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F620" w14:textId="77777777" w:rsidR="006F6FD6" w:rsidRPr="00DF3137" w:rsidRDefault="006F6FD6" w:rsidP="006F6FD6">
      <w:pPr>
        <w:jc w:val="both"/>
        <w:rPr>
          <w:rFonts w:ascii="Arial Narrow" w:hAnsi="Arial Narrow" w:cs="Times New Roman"/>
          <w:sz w:val="16"/>
          <w:szCs w:val="16"/>
          <w:lang w:val="sr-Latn-RS"/>
        </w:rPr>
      </w:pPr>
    </w:p>
    <w:p w14:paraId="0ABD27F6" w14:textId="77777777" w:rsidR="002670C7" w:rsidRPr="00B97FD1" w:rsidRDefault="00114D10" w:rsidP="006C69F8">
      <w:pPr>
        <w:jc w:val="center"/>
        <w:rPr>
          <w:rFonts w:ascii="Arial Narrow" w:hAnsi="Arial Narrow" w:cs="Times New Roman"/>
          <w:lang w:val="en-US"/>
        </w:rPr>
      </w:pPr>
      <w:r w:rsidRPr="005C5F60">
        <w:rPr>
          <w:rFonts w:ascii="Arial Narrow" w:hAnsi="Arial Narrow" w:cs="Times New Roman"/>
          <w:sz w:val="36"/>
          <w:szCs w:val="36"/>
          <w:lang w:val="en-US"/>
        </w:rPr>
        <w:t>Serbia Local Infrastructure and Institutional Project – LIID</w:t>
      </w:r>
    </w:p>
    <w:p w14:paraId="15B2B600" w14:textId="77777777" w:rsidR="002670C7" w:rsidRPr="00B97FD1" w:rsidRDefault="002670C7">
      <w:pPr>
        <w:rPr>
          <w:rFonts w:ascii="Arial Narrow" w:hAnsi="Arial Narrow" w:cs="Times New Roman"/>
          <w:lang w:val="en-US"/>
        </w:rPr>
      </w:pPr>
    </w:p>
    <w:p w14:paraId="03FCE93B" w14:textId="77777777" w:rsidR="002670C7" w:rsidRPr="00B97FD1" w:rsidRDefault="002670C7">
      <w:pPr>
        <w:rPr>
          <w:rFonts w:ascii="Arial Narrow" w:hAnsi="Arial Narrow" w:cs="Times New Roman"/>
          <w:lang w:val="en-US"/>
        </w:rPr>
      </w:pPr>
    </w:p>
    <w:p w14:paraId="188C3E00" w14:textId="77777777" w:rsidR="002670C7" w:rsidRPr="00B97FD1" w:rsidRDefault="002670C7">
      <w:pPr>
        <w:rPr>
          <w:rFonts w:ascii="Arial Narrow" w:hAnsi="Arial Narrow" w:cs="Times New Roman"/>
          <w:lang w:val="en-US"/>
        </w:rPr>
      </w:pPr>
    </w:p>
    <w:p w14:paraId="57333701" w14:textId="77777777" w:rsidR="002670C7" w:rsidRPr="00B97FD1" w:rsidRDefault="002670C7">
      <w:pPr>
        <w:rPr>
          <w:rFonts w:ascii="Arial Narrow" w:hAnsi="Arial Narrow" w:cs="Times New Roman"/>
          <w:lang w:val="en-US"/>
        </w:rPr>
      </w:pPr>
    </w:p>
    <w:p w14:paraId="62D1F342" w14:textId="77777777" w:rsidR="002670C7" w:rsidRPr="00B97FD1" w:rsidRDefault="002670C7">
      <w:pPr>
        <w:rPr>
          <w:rFonts w:ascii="Arial Narrow" w:hAnsi="Arial Narrow" w:cs="Times New Roman"/>
          <w:lang w:val="en-US"/>
        </w:rPr>
      </w:pPr>
    </w:p>
    <w:p w14:paraId="2B6E1946" w14:textId="77777777" w:rsidR="003438E0" w:rsidRPr="00B97FD1" w:rsidRDefault="003438E0">
      <w:pPr>
        <w:rPr>
          <w:rFonts w:ascii="Arial Narrow" w:hAnsi="Arial Narrow" w:cs="Times New Roman"/>
          <w:lang w:val="en-US"/>
        </w:rPr>
      </w:pPr>
    </w:p>
    <w:p w14:paraId="39CC544B" w14:textId="77777777" w:rsidR="002670C7" w:rsidRPr="00B97FD1" w:rsidRDefault="002670C7">
      <w:pPr>
        <w:rPr>
          <w:rFonts w:ascii="Arial Narrow" w:hAnsi="Arial Narrow" w:cs="Times New Roman"/>
          <w:lang w:val="en-US"/>
        </w:rPr>
      </w:pPr>
    </w:p>
    <w:p w14:paraId="6ECA8E1F" w14:textId="77777777" w:rsidR="002670C7" w:rsidRPr="00B97FD1" w:rsidRDefault="002670C7">
      <w:pPr>
        <w:rPr>
          <w:rFonts w:ascii="Arial Narrow" w:hAnsi="Arial Narrow" w:cs="Times New Roman"/>
          <w:lang w:val="en-US"/>
        </w:rPr>
      </w:pPr>
    </w:p>
    <w:p w14:paraId="6BBB2309" w14:textId="77777777" w:rsidR="003438E0" w:rsidRPr="00B97FD1" w:rsidRDefault="003438E0">
      <w:pPr>
        <w:rPr>
          <w:rFonts w:ascii="Arial Narrow" w:hAnsi="Arial Narrow" w:cs="Times New Roman"/>
          <w:lang w:val="en-US"/>
        </w:rPr>
      </w:pPr>
    </w:p>
    <w:p w14:paraId="053C0024" w14:textId="77777777" w:rsidR="00233730" w:rsidRPr="00B97FD1" w:rsidRDefault="00233730">
      <w:pPr>
        <w:rPr>
          <w:rFonts w:ascii="Arial Narrow" w:hAnsi="Arial Narrow" w:cs="Times New Roman"/>
          <w:lang w:val="en-US"/>
        </w:rPr>
      </w:pPr>
    </w:p>
    <w:p w14:paraId="69DE1FE5" w14:textId="77777777" w:rsidR="00233730" w:rsidRPr="00B97FD1" w:rsidRDefault="00233730">
      <w:pPr>
        <w:rPr>
          <w:rFonts w:ascii="Arial Narrow" w:hAnsi="Arial Narrow" w:cs="Times New Roman"/>
          <w:lang w:val="en-US"/>
        </w:rPr>
      </w:pPr>
    </w:p>
    <w:p w14:paraId="097A8496" w14:textId="77777777" w:rsidR="00233730" w:rsidRPr="00B97FD1" w:rsidRDefault="00233730">
      <w:pPr>
        <w:rPr>
          <w:rFonts w:ascii="Arial Narrow" w:hAnsi="Arial Narrow" w:cs="Times New Roman"/>
          <w:lang w:val="en-US"/>
        </w:rPr>
      </w:pPr>
    </w:p>
    <w:p w14:paraId="3C3D33A7" w14:textId="77777777" w:rsidR="003438E0" w:rsidRPr="00B97FD1" w:rsidRDefault="003438E0">
      <w:pPr>
        <w:rPr>
          <w:rFonts w:ascii="Arial Narrow" w:hAnsi="Arial Narrow" w:cs="Times New Roman"/>
          <w:lang w:val="en-US"/>
        </w:rPr>
      </w:pPr>
    </w:p>
    <w:p w14:paraId="12F35A3F" w14:textId="77777777" w:rsidR="002670C7" w:rsidRPr="00B97FD1" w:rsidRDefault="002670C7">
      <w:pPr>
        <w:rPr>
          <w:rFonts w:ascii="Arial Narrow" w:hAnsi="Arial Narrow" w:cs="Times New Roman"/>
          <w:lang w:val="en-US"/>
        </w:rPr>
      </w:pPr>
    </w:p>
    <w:p w14:paraId="1CD9EECB" w14:textId="77777777" w:rsidR="002670C7" w:rsidRPr="00B97FD1" w:rsidRDefault="002670C7" w:rsidP="002670C7">
      <w:pPr>
        <w:rPr>
          <w:rFonts w:ascii="Arial Narrow" w:hAnsi="Arial Narrow" w:cs="Times New Roman"/>
          <w:lang w:val="en-US"/>
        </w:rPr>
      </w:pPr>
    </w:p>
    <w:p w14:paraId="6FAA954B" w14:textId="77777777" w:rsidR="002670C7" w:rsidRPr="00B97FD1" w:rsidRDefault="002670C7" w:rsidP="002670C7">
      <w:pPr>
        <w:pStyle w:val="Title"/>
        <w:jc w:val="center"/>
        <w:rPr>
          <w:rFonts w:ascii="Arial Narrow" w:hAnsi="Arial Narrow" w:cs="Times New Roman"/>
          <w:b/>
          <w:szCs w:val="40"/>
          <w:lang w:val="en-US"/>
        </w:rPr>
      </w:pPr>
      <w:bookmarkStart w:id="0" w:name="_Hlk74057063"/>
      <w:r w:rsidRPr="00B97FD1">
        <w:rPr>
          <w:rFonts w:ascii="Arial Narrow" w:hAnsi="Arial Narrow" w:cs="Times New Roman"/>
          <w:b/>
          <w:szCs w:val="40"/>
          <w:lang w:val="en-US"/>
        </w:rPr>
        <w:t>Term</w:t>
      </w:r>
      <w:r w:rsidR="006F6FD6" w:rsidRPr="00B97FD1">
        <w:rPr>
          <w:rFonts w:ascii="Arial Narrow" w:hAnsi="Arial Narrow" w:cs="Times New Roman"/>
          <w:b/>
          <w:szCs w:val="40"/>
          <w:lang w:val="en-US"/>
        </w:rPr>
        <w:t>s</w:t>
      </w:r>
      <w:r w:rsidRPr="00B97FD1">
        <w:rPr>
          <w:rFonts w:ascii="Arial Narrow" w:hAnsi="Arial Narrow" w:cs="Times New Roman"/>
          <w:b/>
          <w:szCs w:val="40"/>
          <w:lang w:val="en-US"/>
        </w:rPr>
        <w:t xml:space="preserve"> of Reference</w:t>
      </w:r>
    </w:p>
    <w:p w14:paraId="7E2E5D3F" w14:textId="77777777" w:rsidR="002670C7" w:rsidRPr="00B97FD1" w:rsidRDefault="002670C7" w:rsidP="002670C7">
      <w:pPr>
        <w:rPr>
          <w:rFonts w:ascii="Arial Narrow" w:hAnsi="Arial Narrow" w:cs="Times New Roman"/>
          <w:lang w:val="en-US"/>
        </w:rPr>
      </w:pPr>
    </w:p>
    <w:p w14:paraId="53BC3598" w14:textId="77777777" w:rsidR="002670C7" w:rsidRPr="00B97FD1" w:rsidRDefault="002670C7" w:rsidP="00FA7A19">
      <w:pPr>
        <w:pStyle w:val="Subtitle"/>
        <w:rPr>
          <w:rFonts w:ascii="Arial Narrow" w:hAnsi="Arial Narrow" w:cs="Times New Roman"/>
          <w:lang w:val="en-US"/>
        </w:rPr>
      </w:pPr>
      <w:r w:rsidRPr="00B97FD1">
        <w:rPr>
          <w:rFonts w:ascii="Arial Narrow" w:hAnsi="Arial Narrow" w:cs="Times New Roman"/>
          <w:lang w:val="en-US"/>
        </w:rPr>
        <w:t xml:space="preserve">Technical assistance for </w:t>
      </w:r>
      <w:r w:rsidR="0077690E" w:rsidRPr="00B97FD1">
        <w:rPr>
          <w:rFonts w:ascii="Arial Narrow" w:hAnsi="Arial Narrow" w:cs="Times New Roman"/>
          <w:lang w:val="en-US"/>
        </w:rPr>
        <w:t>De</w:t>
      </w:r>
      <w:r w:rsidR="00F24987" w:rsidRPr="00B97FD1">
        <w:rPr>
          <w:rFonts w:ascii="Arial Narrow" w:hAnsi="Arial Narrow" w:cs="Times New Roman"/>
          <w:lang w:val="en-US"/>
        </w:rPr>
        <w:t>sign/Revision</w:t>
      </w:r>
      <w:r w:rsidR="0077690E" w:rsidRPr="00B97FD1">
        <w:rPr>
          <w:rFonts w:ascii="Arial Narrow" w:hAnsi="Arial Narrow" w:cs="Times New Roman"/>
          <w:lang w:val="en-US"/>
        </w:rPr>
        <w:t xml:space="preserve"> of </w:t>
      </w:r>
      <w:bookmarkStart w:id="1" w:name="_Hlk121898144"/>
      <w:r w:rsidR="0077690E" w:rsidRPr="00B97FD1">
        <w:rPr>
          <w:rFonts w:ascii="Arial Narrow" w:hAnsi="Arial Narrow" w:cs="Times New Roman"/>
          <w:lang w:val="en-US"/>
        </w:rPr>
        <w:t>sustainable urban mobility plans</w:t>
      </w:r>
      <w:bookmarkEnd w:id="1"/>
      <w:r w:rsidR="00865FC8" w:rsidRPr="00B97FD1">
        <w:rPr>
          <w:rFonts w:ascii="Arial Narrow" w:hAnsi="Arial Narrow" w:cs="Times New Roman"/>
          <w:lang w:val="en-US"/>
        </w:rPr>
        <w:t xml:space="preserve"> (SUMPs)</w:t>
      </w:r>
      <w:r w:rsidR="0077690E" w:rsidRPr="00B97FD1">
        <w:rPr>
          <w:rFonts w:ascii="Arial Narrow" w:hAnsi="Arial Narrow" w:cs="Times New Roman"/>
          <w:lang w:val="en-US"/>
        </w:rPr>
        <w:t xml:space="preserve"> </w:t>
      </w:r>
      <w:r w:rsidR="0003410F" w:rsidRPr="00B97FD1">
        <w:rPr>
          <w:rFonts w:ascii="Arial Narrow" w:hAnsi="Arial Narrow" w:cs="Times New Roman"/>
          <w:lang w:val="en-US"/>
        </w:rPr>
        <w:t xml:space="preserve">and specific transport management strategies </w:t>
      </w:r>
      <w:r w:rsidR="0077690E" w:rsidRPr="00B97FD1">
        <w:rPr>
          <w:rFonts w:ascii="Arial Narrow" w:hAnsi="Arial Narrow" w:cs="Times New Roman"/>
          <w:lang w:val="en-US"/>
        </w:rPr>
        <w:t xml:space="preserve">for </w:t>
      </w:r>
      <w:r w:rsidR="0079716D" w:rsidRPr="00B97FD1">
        <w:rPr>
          <w:rFonts w:ascii="Arial Narrow" w:hAnsi="Arial Narrow" w:cs="Times New Roman"/>
          <w:lang w:val="en-US"/>
        </w:rPr>
        <w:t xml:space="preserve">up to </w:t>
      </w:r>
      <w:r w:rsidR="00E339B5" w:rsidRPr="00B97FD1">
        <w:rPr>
          <w:rFonts w:ascii="Arial Narrow" w:hAnsi="Arial Narrow" w:cs="Times New Roman"/>
          <w:lang w:val="en-US"/>
        </w:rPr>
        <w:t>30</w:t>
      </w:r>
      <w:r w:rsidR="00114D10" w:rsidRPr="00B97FD1">
        <w:rPr>
          <w:rFonts w:ascii="Arial Narrow" w:hAnsi="Arial Narrow" w:cs="Times New Roman"/>
          <w:lang w:val="en-US"/>
        </w:rPr>
        <w:t xml:space="preserve"> </w:t>
      </w:r>
      <w:r w:rsidR="0079716D" w:rsidRPr="00B97FD1">
        <w:rPr>
          <w:rFonts w:ascii="Arial Narrow" w:hAnsi="Arial Narrow" w:cs="Times New Roman"/>
          <w:lang w:val="en-US"/>
        </w:rPr>
        <w:t>local self-governments</w:t>
      </w:r>
      <w:r w:rsidR="00F24987" w:rsidRPr="00B97FD1">
        <w:rPr>
          <w:rFonts w:ascii="Arial Narrow" w:hAnsi="Arial Narrow" w:cs="Times New Roman"/>
          <w:lang w:val="en-US"/>
        </w:rPr>
        <w:t xml:space="preserve"> </w:t>
      </w:r>
      <w:r w:rsidR="0079716D" w:rsidRPr="00B97FD1">
        <w:rPr>
          <w:rFonts w:ascii="Arial Narrow" w:hAnsi="Arial Narrow" w:cs="Times New Roman"/>
          <w:lang w:val="en-US"/>
        </w:rPr>
        <w:t>(LSGs)</w:t>
      </w:r>
      <w:r w:rsidR="00B07B5B" w:rsidRPr="00B97FD1">
        <w:rPr>
          <w:rFonts w:ascii="Arial Narrow" w:hAnsi="Arial Narrow" w:cs="Times New Roman"/>
          <w:lang w:val="en-US"/>
        </w:rPr>
        <w:t xml:space="preserve"> </w:t>
      </w:r>
    </w:p>
    <w:p w14:paraId="7660DDDC" w14:textId="77777777" w:rsidR="002670C7" w:rsidRPr="00B97FD1" w:rsidRDefault="0079716D">
      <w:pPr>
        <w:rPr>
          <w:rFonts w:ascii="Arial Narrow" w:hAnsi="Arial Narrow" w:cs="Times New Roman"/>
          <w:lang w:val="en-US"/>
        </w:rPr>
      </w:pPr>
      <w:r w:rsidRPr="00B97FD1">
        <w:rPr>
          <w:rFonts w:ascii="Arial Narrow" w:hAnsi="Arial Narrow" w:cs="Times New Roman"/>
          <w:lang w:val="en-US"/>
        </w:rPr>
        <w:t xml:space="preserve"> </w:t>
      </w:r>
    </w:p>
    <w:bookmarkEnd w:id="0"/>
    <w:p w14:paraId="7D2C325C" w14:textId="77777777" w:rsidR="002670C7" w:rsidRPr="00B97FD1" w:rsidRDefault="002670C7">
      <w:pPr>
        <w:rPr>
          <w:rFonts w:ascii="Arial Narrow" w:hAnsi="Arial Narrow" w:cs="Times New Roman"/>
          <w:lang w:val="en-US"/>
        </w:rPr>
      </w:pPr>
    </w:p>
    <w:p w14:paraId="2394F3ED" w14:textId="77777777" w:rsidR="002670C7" w:rsidRPr="00B97FD1" w:rsidRDefault="002670C7">
      <w:pPr>
        <w:rPr>
          <w:rFonts w:ascii="Arial Narrow" w:hAnsi="Arial Narrow" w:cs="Times New Roman"/>
          <w:sz w:val="24"/>
          <w:szCs w:val="24"/>
          <w:lang w:val="en-US"/>
        </w:rPr>
      </w:pPr>
    </w:p>
    <w:p w14:paraId="245E925B" w14:textId="77777777" w:rsidR="002670C7" w:rsidRPr="00B97FD1" w:rsidRDefault="002670C7">
      <w:pPr>
        <w:rPr>
          <w:rFonts w:ascii="Arial Narrow" w:hAnsi="Arial Narrow" w:cs="Times New Roman"/>
          <w:sz w:val="24"/>
          <w:szCs w:val="24"/>
          <w:lang w:val="en-US"/>
        </w:rPr>
      </w:pPr>
    </w:p>
    <w:p w14:paraId="5B217CEE" w14:textId="77777777" w:rsidR="002670C7" w:rsidRPr="00B97FD1" w:rsidRDefault="002670C7">
      <w:pPr>
        <w:rPr>
          <w:rFonts w:ascii="Arial Narrow" w:hAnsi="Arial Narrow" w:cs="Times New Roman"/>
          <w:sz w:val="24"/>
          <w:szCs w:val="24"/>
          <w:lang w:val="en-US"/>
        </w:rPr>
      </w:pPr>
    </w:p>
    <w:p w14:paraId="2EC2A86E" w14:textId="77777777" w:rsidR="002670C7" w:rsidRPr="00B97FD1" w:rsidRDefault="002670C7">
      <w:pPr>
        <w:rPr>
          <w:rFonts w:ascii="Arial Narrow" w:hAnsi="Arial Narrow" w:cs="Times New Roman"/>
          <w:sz w:val="24"/>
          <w:szCs w:val="24"/>
          <w:lang w:val="en-US"/>
        </w:rPr>
      </w:pPr>
    </w:p>
    <w:p w14:paraId="7CC44200" w14:textId="77777777" w:rsidR="002670C7" w:rsidRPr="00B97FD1" w:rsidRDefault="002670C7">
      <w:pPr>
        <w:rPr>
          <w:rFonts w:ascii="Arial Narrow" w:hAnsi="Arial Narrow" w:cs="Times New Roman"/>
          <w:sz w:val="24"/>
          <w:szCs w:val="24"/>
          <w:lang w:val="en-US"/>
        </w:rPr>
      </w:pPr>
    </w:p>
    <w:p w14:paraId="1024E321" w14:textId="77777777" w:rsidR="003438E0" w:rsidRPr="00B97FD1" w:rsidRDefault="003438E0">
      <w:pPr>
        <w:rPr>
          <w:rFonts w:ascii="Arial Narrow" w:hAnsi="Arial Narrow" w:cs="Times New Roman"/>
          <w:sz w:val="24"/>
          <w:szCs w:val="24"/>
          <w:lang w:val="en-US"/>
        </w:rPr>
      </w:pPr>
    </w:p>
    <w:p w14:paraId="722A1678" w14:textId="77777777" w:rsidR="003438E0" w:rsidRPr="00B97FD1" w:rsidRDefault="003438E0">
      <w:pPr>
        <w:rPr>
          <w:rFonts w:ascii="Arial Narrow" w:hAnsi="Arial Narrow" w:cs="Times New Roman"/>
          <w:sz w:val="24"/>
          <w:szCs w:val="24"/>
          <w:lang w:val="en-US"/>
        </w:rPr>
      </w:pPr>
    </w:p>
    <w:p w14:paraId="53ACDD3F" w14:textId="77777777" w:rsidR="003438E0" w:rsidRPr="00B97FD1" w:rsidRDefault="003438E0">
      <w:pPr>
        <w:rPr>
          <w:rFonts w:ascii="Arial Narrow" w:hAnsi="Arial Narrow" w:cs="Times New Roman"/>
          <w:sz w:val="24"/>
          <w:szCs w:val="24"/>
          <w:lang w:val="en-US"/>
        </w:rPr>
      </w:pPr>
    </w:p>
    <w:p w14:paraId="29B0AA35" w14:textId="77777777" w:rsidR="004B1948" w:rsidRPr="00B97FD1" w:rsidRDefault="004B1948">
      <w:pPr>
        <w:rPr>
          <w:rFonts w:ascii="Arial Narrow" w:hAnsi="Arial Narrow" w:cs="Times New Roman"/>
          <w:sz w:val="24"/>
          <w:szCs w:val="24"/>
          <w:lang w:val="en-US"/>
        </w:rPr>
      </w:pPr>
    </w:p>
    <w:p w14:paraId="797E7171" w14:textId="77777777" w:rsidR="004B1948" w:rsidRPr="00B97FD1" w:rsidRDefault="004B1948">
      <w:pPr>
        <w:rPr>
          <w:rFonts w:ascii="Arial Narrow" w:hAnsi="Arial Narrow" w:cs="Times New Roman"/>
          <w:sz w:val="24"/>
          <w:szCs w:val="24"/>
          <w:lang w:val="en-US"/>
        </w:rPr>
      </w:pPr>
    </w:p>
    <w:p w14:paraId="02D2F31E" w14:textId="77777777" w:rsidR="004B1948" w:rsidRPr="00B97FD1" w:rsidRDefault="004B1948">
      <w:pPr>
        <w:rPr>
          <w:rFonts w:ascii="Arial Narrow" w:hAnsi="Arial Narrow" w:cs="Times New Roman"/>
          <w:sz w:val="24"/>
          <w:szCs w:val="24"/>
          <w:lang w:val="en-US"/>
        </w:rPr>
      </w:pPr>
    </w:p>
    <w:p w14:paraId="71C56B23" w14:textId="77777777" w:rsidR="004B1948" w:rsidRPr="00B97FD1" w:rsidRDefault="004B1948">
      <w:pPr>
        <w:rPr>
          <w:rFonts w:ascii="Arial Narrow" w:hAnsi="Arial Narrow" w:cs="Times New Roman"/>
          <w:sz w:val="24"/>
          <w:szCs w:val="24"/>
          <w:lang w:val="en-US"/>
        </w:rPr>
      </w:pPr>
    </w:p>
    <w:p w14:paraId="3DAC021F" w14:textId="77777777" w:rsidR="006C69F8" w:rsidRPr="00B97FD1" w:rsidRDefault="006C69F8">
      <w:pPr>
        <w:rPr>
          <w:rFonts w:ascii="Arial Narrow" w:hAnsi="Arial Narrow" w:cs="Times New Roman"/>
          <w:sz w:val="24"/>
          <w:szCs w:val="24"/>
          <w:lang w:val="en-US"/>
        </w:rPr>
      </w:pPr>
    </w:p>
    <w:p w14:paraId="0ADA391B" w14:textId="77777777" w:rsidR="006C69F8" w:rsidRPr="00B97FD1" w:rsidRDefault="006C69F8">
      <w:pPr>
        <w:rPr>
          <w:rFonts w:ascii="Arial Narrow" w:hAnsi="Arial Narrow" w:cs="Times New Roman"/>
          <w:sz w:val="24"/>
          <w:szCs w:val="24"/>
          <w:lang w:val="en-US"/>
        </w:rPr>
      </w:pPr>
    </w:p>
    <w:p w14:paraId="70CD6C1D" w14:textId="77777777" w:rsidR="006C69F8" w:rsidRPr="00B97FD1" w:rsidRDefault="006C69F8">
      <w:pPr>
        <w:rPr>
          <w:rFonts w:ascii="Arial Narrow" w:hAnsi="Arial Narrow" w:cs="Times New Roman"/>
          <w:sz w:val="24"/>
          <w:szCs w:val="24"/>
          <w:lang w:val="en-US"/>
        </w:rPr>
      </w:pPr>
    </w:p>
    <w:p w14:paraId="13B9944A" w14:textId="77777777" w:rsidR="006C69F8" w:rsidRPr="00B97FD1" w:rsidRDefault="006C69F8">
      <w:pPr>
        <w:rPr>
          <w:rFonts w:ascii="Arial Narrow" w:hAnsi="Arial Narrow" w:cs="Times New Roman"/>
          <w:sz w:val="24"/>
          <w:szCs w:val="24"/>
          <w:lang w:val="en-US"/>
        </w:rPr>
      </w:pPr>
    </w:p>
    <w:p w14:paraId="517AA92F" w14:textId="77777777" w:rsidR="006C69F8" w:rsidRPr="00B97FD1" w:rsidRDefault="006C69F8">
      <w:pPr>
        <w:rPr>
          <w:rFonts w:ascii="Arial Narrow" w:hAnsi="Arial Narrow" w:cs="Times New Roman"/>
          <w:sz w:val="24"/>
          <w:szCs w:val="24"/>
          <w:lang w:val="en-US"/>
        </w:rPr>
      </w:pPr>
    </w:p>
    <w:p w14:paraId="69B942CB" w14:textId="77777777" w:rsidR="006C69F8" w:rsidRPr="00B97FD1" w:rsidRDefault="006C69F8">
      <w:pPr>
        <w:rPr>
          <w:rFonts w:ascii="Arial Narrow" w:hAnsi="Arial Narrow" w:cs="Times New Roman"/>
          <w:sz w:val="24"/>
          <w:szCs w:val="24"/>
          <w:lang w:val="en-US"/>
        </w:rPr>
      </w:pPr>
    </w:p>
    <w:p w14:paraId="034453F8" w14:textId="77777777" w:rsidR="006C69F8" w:rsidRPr="00B97FD1" w:rsidRDefault="006C69F8">
      <w:pPr>
        <w:rPr>
          <w:rFonts w:ascii="Arial Narrow" w:hAnsi="Arial Narrow" w:cs="Times New Roman"/>
          <w:sz w:val="24"/>
          <w:szCs w:val="24"/>
          <w:lang w:val="en-US"/>
        </w:rPr>
      </w:pPr>
    </w:p>
    <w:p w14:paraId="6F560BFC" w14:textId="77777777" w:rsidR="004B1948" w:rsidRPr="00B97FD1" w:rsidRDefault="004B1948">
      <w:pPr>
        <w:rPr>
          <w:rFonts w:ascii="Arial Narrow" w:hAnsi="Arial Narrow" w:cs="Times New Roman"/>
          <w:sz w:val="24"/>
          <w:szCs w:val="24"/>
          <w:lang w:val="en-US"/>
        </w:rPr>
      </w:pPr>
    </w:p>
    <w:p w14:paraId="5316B9E9" w14:textId="77777777" w:rsidR="005607A0" w:rsidRPr="00B97FD1" w:rsidRDefault="005607A0">
      <w:pPr>
        <w:rPr>
          <w:rFonts w:ascii="Arial Narrow" w:hAnsi="Arial Narrow" w:cs="Times New Roman"/>
          <w:sz w:val="24"/>
          <w:szCs w:val="24"/>
          <w:lang w:val="en-US"/>
        </w:rPr>
      </w:pPr>
    </w:p>
    <w:p w14:paraId="29E6F7B0" w14:textId="77777777" w:rsidR="002670C7" w:rsidRPr="00B97FD1" w:rsidRDefault="002670C7">
      <w:pPr>
        <w:rPr>
          <w:rFonts w:ascii="Arial Narrow" w:hAnsi="Arial Narrow" w:cs="Times New Roman"/>
          <w:sz w:val="24"/>
          <w:szCs w:val="24"/>
          <w:lang w:val="en-US"/>
        </w:rPr>
      </w:pPr>
    </w:p>
    <w:p w14:paraId="1CB8DED3" w14:textId="06F744C5" w:rsidR="002670C7" w:rsidRPr="005C5F60" w:rsidRDefault="00282D91" w:rsidP="002670C7">
      <w:pPr>
        <w:jc w:val="center"/>
        <w:rPr>
          <w:rFonts w:ascii="Arial Narrow" w:hAnsi="Arial Narrow" w:cs="Times New Roman"/>
          <w:sz w:val="24"/>
          <w:szCs w:val="24"/>
          <w:lang w:val="en-US"/>
        </w:rPr>
      </w:pPr>
      <w:r w:rsidRPr="00B97FD1">
        <w:rPr>
          <w:rFonts w:ascii="Arial Narrow" w:hAnsi="Arial Narrow" w:cs="Times New Roman"/>
          <w:sz w:val="24"/>
          <w:szCs w:val="24"/>
          <w:lang w:val="en-US"/>
        </w:rPr>
        <w:t>January</w:t>
      </w:r>
      <w:r w:rsidR="002670C7" w:rsidRPr="005C5F60">
        <w:rPr>
          <w:rFonts w:ascii="Arial Narrow" w:hAnsi="Arial Narrow" w:cs="Times New Roman"/>
          <w:sz w:val="24"/>
          <w:szCs w:val="24"/>
          <w:lang w:val="en-US"/>
        </w:rPr>
        <w:t xml:space="preserve">, </w:t>
      </w:r>
      <w:r w:rsidR="00AA069C" w:rsidRPr="005C5F60">
        <w:rPr>
          <w:rFonts w:ascii="Arial Narrow" w:hAnsi="Arial Narrow" w:cs="Times New Roman"/>
          <w:sz w:val="24"/>
          <w:szCs w:val="24"/>
          <w:lang w:val="en-US"/>
        </w:rPr>
        <w:t>202</w:t>
      </w:r>
      <w:r w:rsidRPr="005C5F60">
        <w:rPr>
          <w:rFonts w:ascii="Arial Narrow" w:hAnsi="Arial Narrow" w:cs="Times New Roman"/>
          <w:sz w:val="24"/>
          <w:szCs w:val="24"/>
          <w:lang w:val="en-US"/>
        </w:rPr>
        <w:t>5</w:t>
      </w:r>
      <w:r w:rsidR="00F24987" w:rsidRPr="005C5F60">
        <w:rPr>
          <w:rFonts w:ascii="Arial Narrow" w:hAnsi="Arial Narrow" w:cs="Times New Roman"/>
          <w:sz w:val="24"/>
          <w:szCs w:val="24"/>
          <w:lang w:val="en-US"/>
        </w:rPr>
        <w:t>.</w:t>
      </w:r>
    </w:p>
    <w:p w14:paraId="7B490DDB" w14:textId="77777777" w:rsidR="00114D10" w:rsidRPr="005C5F60" w:rsidRDefault="00114D10" w:rsidP="00E25CEA">
      <w:pPr>
        <w:rPr>
          <w:rFonts w:ascii="Arial Narrow" w:hAnsi="Arial Narrow" w:cs="Times New Roman"/>
          <w:lang w:val="en-US"/>
        </w:rPr>
      </w:pPr>
    </w:p>
    <w:p w14:paraId="3CA57628" w14:textId="77777777" w:rsidR="00E72711" w:rsidRPr="00A62E6F" w:rsidRDefault="00E72711">
      <w:pPr>
        <w:pStyle w:val="TOCHeading"/>
        <w:rPr>
          <w:rFonts w:ascii="Arial Narrow" w:hAnsi="Arial Narrow"/>
          <w:b/>
          <w:bCs/>
        </w:rPr>
      </w:pPr>
      <w:r w:rsidRPr="00A62E6F">
        <w:rPr>
          <w:rFonts w:ascii="Arial Narrow" w:hAnsi="Arial Narrow"/>
          <w:b/>
          <w:bCs/>
        </w:rPr>
        <w:t>Table of Contents</w:t>
      </w:r>
    </w:p>
    <w:p w14:paraId="32B2B014" w14:textId="77777777" w:rsidR="00F738BD" w:rsidRPr="005C5F60" w:rsidRDefault="00F738BD" w:rsidP="00F738BD">
      <w:pPr>
        <w:rPr>
          <w:rFonts w:ascii="Arial Narrow" w:hAnsi="Arial Narrow"/>
          <w:lang w:val="en-US"/>
        </w:rPr>
      </w:pPr>
    </w:p>
    <w:p w14:paraId="219E43BD" w14:textId="38635EE1" w:rsidR="00A62E6F" w:rsidRDefault="00E72711">
      <w:pPr>
        <w:pStyle w:val="TOC1"/>
        <w:rPr>
          <w:rFonts w:asciiTheme="minorHAnsi" w:eastAsiaTheme="minorEastAsia" w:hAnsiTheme="minorHAnsi"/>
          <w:b w:val="0"/>
          <w:caps w:val="0"/>
          <w:noProof/>
          <w:lang w:val="en-US"/>
        </w:rPr>
      </w:pPr>
      <w:r w:rsidRPr="005C5F60">
        <w:rPr>
          <w:rFonts w:ascii="Arial Narrow" w:hAnsi="Arial Narrow"/>
        </w:rPr>
        <w:fldChar w:fldCharType="begin"/>
      </w:r>
      <w:r w:rsidRPr="005C5F60">
        <w:rPr>
          <w:rFonts w:ascii="Arial Narrow" w:hAnsi="Arial Narrow"/>
        </w:rPr>
        <w:instrText xml:space="preserve"> TOC \o "1-3" \h \z \u </w:instrText>
      </w:r>
      <w:r w:rsidRPr="005C5F60">
        <w:rPr>
          <w:rFonts w:ascii="Arial Narrow" w:hAnsi="Arial Narrow"/>
        </w:rPr>
        <w:fldChar w:fldCharType="separate"/>
      </w:r>
      <w:hyperlink w:anchor="_Toc188514758" w:history="1">
        <w:r w:rsidR="00A62E6F" w:rsidRPr="002C4D25">
          <w:rPr>
            <w:rStyle w:val="Hyperlink"/>
            <w:rFonts w:ascii="Arial Narrow" w:hAnsi="Arial Narrow" w:cs="Times New Roman"/>
            <w:noProof/>
            <w:lang w:val="en-US"/>
          </w:rPr>
          <w:t>ABBREVIATIONS</w:t>
        </w:r>
        <w:r w:rsidR="00A62E6F">
          <w:rPr>
            <w:noProof/>
            <w:webHidden/>
          </w:rPr>
          <w:tab/>
        </w:r>
        <w:r w:rsidR="00A62E6F">
          <w:rPr>
            <w:noProof/>
            <w:webHidden/>
          </w:rPr>
          <w:fldChar w:fldCharType="begin"/>
        </w:r>
        <w:r w:rsidR="00A62E6F">
          <w:rPr>
            <w:noProof/>
            <w:webHidden/>
          </w:rPr>
          <w:instrText xml:space="preserve"> PAGEREF _Toc188514758 \h </w:instrText>
        </w:r>
        <w:r w:rsidR="00A62E6F">
          <w:rPr>
            <w:noProof/>
            <w:webHidden/>
          </w:rPr>
        </w:r>
        <w:r w:rsidR="00A62E6F">
          <w:rPr>
            <w:noProof/>
            <w:webHidden/>
          </w:rPr>
          <w:fldChar w:fldCharType="separate"/>
        </w:r>
        <w:r w:rsidR="007A1A4E">
          <w:rPr>
            <w:noProof/>
            <w:webHidden/>
          </w:rPr>
          <w:t>3</w:t>
        </w:r>
        <w:r w:rsidR="00A62E6F">
          <w:rPr>
            <w:noProof/>
            <w:webHidden/>
          </w:rPr>
          <w:fldChar w:fldCharType="end"/>
        </w:r>
      </w:hyperlink>
    </w:p>
    <w:p w14:paraId="4F995B90" w14:textId="302C472D" w:rsidR="00A62E6F" w:rsidRDefault="00EF4841">
      <w:pPr>
        <w:pStyle w:val="TOC1"/>
        <w:tabs>
          <w:tab w:val="left" w:pos="440"/>
        </w:tabs>
        <w:rPr>
          <w:rFonts w:asciiTheme="minorHAnsi" w:eastAsiaTheme="minorEastAsia" w:hAnsiTheme="minorHAnsi"/>
          <w:b w:val="0"/>
          <w:caps w:val="0"/>
          <w:noProof/>
          <w:lang w:val="en-US"/>
        </w:rPr>
      </w:pPr>
      <w:hyperlink w:anchor="_Toc188514759" w:history="1">
        <w:r w:rsidR="00A62E6F" w:rsidRPr="002C4D25">
          <w:rPr>
            <w:rStyle w:val="Hyperlink"/>
            <w:rFonts w:ascii="Arial Narrow" w:hAnsi="Arial Narrow" w:cs="Times New Roman"/>
            <w:noProof/>
            <w:lang w:val="en-US"/>
          </w:rPr>
          <w:t>1.</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Background information</w:t>
        </w:r>
        <w:r w:rsidR="00A62E6F">
          <w:rPr>
            <w:noProof/>
            <w:webHidden/>
          </w:rPr>
          <w:tab/>
        </w:r>
        <w:r w:rsidR="00A62E6F">
          <w:rPr>
            <w:noProof/>
            <w:webHidden/>
          </w:rPr>
          <w:fldChar w:fldCharType="begin"/>
        </w:r>
        <w:r w:rsidR="00A62E6F">
          <w:rPr>
            <w:noProof/>
            <w:webHidden/>
          </w:rPr>
          <w:instrText xml:space="preserve"> PAGEREF _Toc188514759 \h </w:instrText>
        </w:r>
        <w:r w:rsidR="00A62E6F">
          <w:rPr>
            <w:noProof/>
            <w:webHidden/>
          </w:rPr>
        </w:r>
        <w:r w:rsidR="00A62E6F">
          <w:rPr>
            <w:noProof/>
            <w:webHidden/>
          </w:rPr>
          <w:fldChar w:fldCharType="separate"/>
        </w:r>
        <w:r w:rsidR="007A1A4E">
          <w:rPr>
            <w:noProof/>
            <w:webHidden/>
          </w:rPr>
          <w:t>4</w:t>
        </w:r>
        <w:r w:rsidR="00A62E6F">
          <w:rPr>
            <w:noProof/>
            <w:webHidden/>
          </w:rPr>
          <w:fldChar w:fldCharType="end"/>
        </w:r>
      </w:hyperlink>
    </w:p>
    <w:p w14:paraId="495A7C1A" w14:textId="528CE12A" w:rsidR="00A62E6F" w:rsidRDefault="00EF4841">
      <w:pPr>
        <w:pStyle w:val="TOC1"/>
        <w:tabs>
          <w:tab w:val="left" w:pos="440"/>
        </w:tabs>
        <w:rPr>
          <w:rFonts w:asciiTheme="minorHAnsi" w:eastAsiaTheme="minorEastAsia" w:hAnsiTheme="minorHAnsi"/>
          <w:b w:val="0"/>
          <w:caps w:val="0"/>
          <w:noProof/>
          <w:lang w:val="en-US"/>
        </w:rPr>
      </w:pPr>
      <w:hyperlink w:anchor="_Toc188514760" w:history="1">
        <w:r w:rsidR="00A62E6F" w:rsidRPr="002C4D25">
          <w:rPr>
            <w:rStyle w:val="Hyperlink"/>
            <w:rFonts w:ascii="Arial Narrow" w:hAnsi="Arial Narrow" w:cs="Times New Roman"/>
            <w:noProof/>
            <w:lang w:val="en-US"/>
          </w:rPr>
          <w:t>2.</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Local Infrastructure and Institution Development project - LIID</w:t>
        </w:r>
        <w:r w:rsidR="00A62E6F">
          <w:rPr>
            <w:noProof/>
            <w:webHidden/>
          </w:rPr>
          <w:tab/>
        </w:r>
        <w:r w:rsidR="00A62E6F">
          <w:rPr>
            <w:noProof/>
            <w:webHidden/>
          </w:rPr>
          <w:fldChar w:fldCharType="begin"/>
        </w:r>
        <w:r w:rsidR="00A62E6F">
          <w:rPr>
            <w:noProof/>
            <w:webHidden/>
          </w:rPr>
          <w:instrText xml:space="preserve"> PAGEREF _Toc188514760 \h </w:instrText>
        </w:r>
        <w:r w:rsidR="00A62E6F">
          <w:rPr>
            <w:noProof/>
            <w:webHidden/>
          </w:rPr>
        </w:r>
        <w:r w:rsidR="00A62E6F">
          <w:rPr>
            <w:noProof/>
            <w:webHidden/>
          </w:rPr>
          <w:fldChar w:fldCharType="separate"/>
        </w:r>
        <w:r w:rsidR="007A1A4E">
          <w:rPr>
            <w:noProof/>
            <w:webHidden/>
          </w:rPr>
          <w:t>6</w:t>
        </w:r>
        <w:r w:rsidR="00A62E6F">
          <w:rPr>
            <w:noProof/>
            <w:webHidden/>
          </w:rPr>
          <w:fldChar w:fldCharType="end"/>
        </w:r>
      </w:hyperlink>
    </w:p>
    <w:p w14:paraId="2F57D4A7" w14:textId="7CB50E4C" w:rsidR="00A62E6F" w:rsidRDefault="00EF4841">
      <w:pPr>
        <w:pStyle w:val="TOC1"/>
        <w:tabs>
          <w:tab w:val="left" w:pos="440"/>
        </w:tabs>
        <w:rPr>
          <w:rFonts w:asciiTheme="minorHAnsi" w:eastAsiaTheme="minorEastAsia" w:hAnsiTheme="minorHAnsi"/>
          <w:b w:val="0"/>
          <w:caps w:val="0"/>
          <w:noProof/>
          <w:lang w:val="en-US"/>
        </w:rPr>
      </w:pPr>
      <w:hyperlink w:anchor="_Toc188514761" w:history="1">
        <w:r w:rsidR="00A62E6F" w:rsidRPr="002C4D25">
          <w:rPr>
            <w:rStyle w:val="Hyperlink"/>
            <w:rFonts w:ascii="Arial Narrow" w:hAnsi="Arial Narrow" w:cs="Times New Roman"/>
            <w:noProof/>
            <w:lang w:val="en-US"/>
          </w:rPr>
          <w:t>3.</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Objective of the assignment</w:t>
        </w:r>
        <w:r w:rsidR="00A62E6F">
          <w:rPr>
            <w:noProof/>
            <w:webHidden/>
          </w:rPr>
          <w:tab/>
        </w:r>
        <w:r w:rsidR="00A62E6F">
          <w:rPr>
            <w:noProof/>
            <w:webHidden/>
          </w:rPr>
          <w:fldChar w:fldCharType="begin"/>
        </w:r>
        <w:r w:rsidR="00A62E6F">
          <w:rPr>
            <w:noProof/>
            <w:webHidden/>
          </w:rPr>
          <w:instrText xml:space="preserve"> PAGEREF _Toc188514761 \h </w:instrText>
        </w:r>
        <w:r w:rsidR="00A62E6F">
          <w:rPr>
            <w:noProof/>
            <w:webHidden/>
          </w:rPr>
        </w:r>
        <w:r w:rsidR="00A62E6F">
          <w:rPr>
            <w:noProof/>
            <w:webHidden/>
          </w:rPr>
          <w:fldChar w:fldCharType="separate"/>
        </w:r>
        <w:r w:rsidR="007A1A4E">
          <w:rPr>
            <w:noProof/>
            <w:webHidden/>
          </w:rPr>
          <w:t>7</w:t>
        </w:r>
        <w:r w:rsidR="00A62E6F">
          <w:rPr>
            <w:noProof/>
            <w:webHidden/>
          </w:rPr>
          <w:fldChar w:fldCharType="end"/>
        </w:r>
      </w:hyperlink>
    </w:p>
    <w:p w14:paraId="5785D106" w14:textId="1B432650" w:rsidR="00A62E6F" w:rsidRDefault="00EF4841">
      <w:pPr>
        <w:pStyle w:val="TOC1"/>
        <w:tabs>
          <w:tab w:val="left" w:pos="440"/>
        </w:tabs>
        <w:rPr>
          <w:rFonts w:asciiTheme="minorHAnsi" w:eastAsiaTheme="minorEastAsia" w:hAnsiTheme="minorHAnsi"/>
          <w:b w:val="0"/>
          <w:caps w:val="0"/>
          <w:noProof/>
          <w:lang w:val="en-US"/>
        </w:rPr>
      </w:pPr>
      <w:hyperlink w:anchor="_Toc188514762" w:history="1">
        <w:r w:rsidR="00A62E6F" w:rsidRPr="002C4D25">
          <w:rPr>
            <w:rStyle w:val="Hyperlink"/>
            <w:rFonts w:ascii="Arial Narrow" w:hAnsi="Arial Narrow" w:cs="Times New Roman"/>
            <w:noProof/>
            <w:lang w:val="en-US"/>
          </w:rPr>
          <w:t>4.</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Scope of services</w:t>
        </w:r>
        <w:r w:rsidR="00A62E6F">
          <w:rPr>
            <w:noProof/>
            <w:webHidden/>
          </w:rPr>
          <w:tab/>
        </w:r>
        <w:r w:rsidR="00A62E6F">
          <w:rPr>
            <w:noProof/>
            <w:webHidden/>
          </w:rPr>
          <w:fldChar w:fldCharType="begin"/>
        </w:r>
        <w:r w:rsidR="00A62E6F">
          <w:rPr>
            <w:noProof/>
            <w:webHidden/>
          </w:rPr>
          <w:instrText xml:space="preserve"> PAGEREF _Toc188514762 \h </w:instrText>
        </w:r>
        <w:r w:rsidR="00A62E6F">
          <w:rPr>
            <w:noProof/>
            <w:webHidden/>
          </w:rPr>
        </w:r>
        <w:r w:rsidR="00A62E6F">
          <w:rPr>
            <w:noProof/>
            <w:webHidden/>
          </w:rPr>
          <w:fldChar w:fldCharType="separate"/>
        </w:r>
        <w:r w:rsidR="007A1A4E">
          <w:rPr>
            <w:noProof/>
            <w:webHidden/>
          </w:rPr>
          <w:t>8</w:t>
        </w:r>
        <w:r w:rsidR="00A62E6F">
          <w:rPr>
            <w:noProof/>
            <w:webHidden/>
          </w:rPr>
          <w:fldChar w:fldCharType="end"/>
        </w:r>
      </w:hyperlink>
    </w:p>
    <w:p w14:paraId="43B0C286" w14:textId="75673E9E" w:rsidR="00A62E6F" w:rsidRDefault="00EF4841">
      <w:pPr>
        <w:pStyle w:val="TOC2"/>
        <w:tabs>
          <w:tab w:val="left" w:pos="880"/>
          <w:tab w:val="right" w:leader="dot" w:pos="9016"/>
        </w:tabs>
        <w:rPr>
          <w:rFonts w:asciiTheme="minorHAnsi" w:eastAsiaTheme="minorEastAsia" w:hAnsiTheme="minorHAnsi"/>
          <w:noProof/>
          <w:lang w:val="en-US"/>
        </w:rPr>
      </w:pPr>
      <w:hyperlink w:anchor="_Toc188514763" w:history="1">
        <w:r w:rsidR="00A62E6F" w:rsidRPr="002C4D25">
          <w:rPr>
            <w:rStyle w:val="Hyperlink"/>
            <w:rFonts w:ascii="Arial Narrow" w:hAnsi="Arial Narrow" w:cs="Times New Roman"/>
            <w:noProof/>
            <w:lang w:val="en-US"/>
          </w:rPr>
          <w:t>4.1.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Inception report</w:t>
        </w:r>
        <w:r w:rsidR="00A62E6F">
          <w:rPr>
            <w:noProof/>
            <w:webHidden/>
          </w:rPr>
          <w:tab/>
        </w:r>
        <w:r w:rsidR="00A62E6F">
          <w:rPr>
            <w:noProof/>
            <w:webHidden/>
          </w:rPr>
          <w:fldChar w:fldCharType="begin"/>
        </w:r>
        <w:r w:rsidR="00A62E6F">
          <w:rPr>
            <w:noProof/>
            <w:webHidden/>
          </w:rPr>
          <w:instrText xml:space="preserve"> PAGEREF _Toc188514763 \h </w:instrText>
        </w:r>
        <w:r w:rsidR="00A62E6F">
          <w:rPr>
            <w:noProof/>
            <w:webHidden/>
          </w:rPr>
        </w:r>
        <w:r w:rsidR="00A62E6F">
          <w:rPr>
            <w:noProof/>
            <w:webHidden/>
          </w:rPr>
          <w:fldChar w:fldCharType="separate"/>
        </w:r>
        <w:r w:rsidR="007A1A4E">
          <w:rPr>
            <w:noProof/>
            <w:webHidden/>
          </w:rPr>
          <w:t>8</w:t>
        </w:r>
        <w:r w:rsidR="00A62E6F">
          <w:rPr>
            <w:noProof/>
            <w:webHidden/>
          </w:rPr>
          <w:fldChar w:fldCharType="end"/>
        </w:r>
      </w:hyperlink>
    </w:p>
    <w:p w14:paraId="6F23655F" w14:textId="0EC451AF" w:rsidR="00A62E6F" w:rsidRDefault="00EF4841">
      <w:pPr>
        <w:pStyle w:val="TOC2"/>
        <w:tabs>
          <w:tab w:val="left" w:pos="880"/>
          <w:tab w:val="right" w:leader="dot" w:pos="9016"/>
        </w:tabs>
        <w:rPr>
          <w:rFonts w:asciiTheme="minorHAnsi" w:eastAsiaTheme="minorEastAsia" w:hAnsiTheme="minorHAnsi"/>
          <w:noProof/>
          <w:lang w:val="en-US"/>
        </w:rPr>
      </w:pPr>
      <w:hyperlink w:anchor="_Toc188514764" w:history="1">
        <w:r w:rsidR="00A62E6F" w:rsidRPr="002C4D25">
          <w:rPr>
            <w:rStyle w:val="Hyperlink"/>
            <w:rFonts w:ascii="Arial Narrow" w:hAnsi="Arial Narrow" w:cs="Times New Roman"/>
            <w:noProof/>
            <w:lang w:val="en-US"/>
          </w:rPr>
          <w:t>4.2.</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Activity 0: Dissemination, SUMP Methodological Approach and collection and analysis of available data</w:t>
        </w:r>
        <w:r w:rsidR="00A62E6F">
          <w:rPr>
            <w:noProof/>
            <w:webHidden/>
          </w:rPr>
          <w:tab/>
        </w:r>
        <w:r w:rsidR="00A62E6F">
          <w:rPr>
            <w:noProof/>
            <w:webHidden/>
          </w:rPr>
          <w:fldChar w:fldCharType="begin"/>
        </w:r>
        <w:r w:rsidR="00A62E6F">
          <w:rPr>
            <w:noProof/>
            <w:webHidden/>
          </w:rPr>
          <w:instrText xml:space="preserve"> PAGEREF _Toc188514764 \h </w:instrText>
        </w:r>
        <w:r w:rsidR="00A62E6F">
          <w:rPr>
            <w:noProof/>
            <w:webHidden/>
          </w:rPr>
        </w:r>
        <w:r w:rsidR="00A62E6F">
          <w:rPr>
            <w:noProof/>
            <w:webHidden/>
          </w:rPr>
          <w:fldChar w:fldCharType="separate"/>
        </w:r>
        <w:r w:rsidR="007A1A4E">
          <w:rPr>
            <w:noProof/>
            <w:webHidden/>
          </w:rPr>
          <w:t>8</w:t>
        </w:r>
        <w:r w:rsidR="00A62E6F">
          <w:rPr>
            <w:noProof/>
            <w:webHidden/>
          </w:rPr>
          <w:fldChar w:fldCharType="end"/>
        </w:r>
      </w:hyperlink>
    </w:p>
    <w:p w14:paraId="3BF4CD6C" w14:textId="35B35D82" w:rsidR="00A62E6F" w:rsidRDefault="00EF4841">
      <w:pPr>
        <w:pStyle w:val="TOC2"/>
        <w:tabs>
          <w:tab w:val="left" w:pos="880"/>
          <w:tab w:val="right" w:leader="dot" w:pos="9016"/>
        </w:tabs>
        <w:rPr>
          <w:rFonts w:asciiTheme="minorHAnsi" w:eastAsiaTheme="minorEastAsia" w:hAnsiTheme="minorHAnsi"/>
          <w:noProof/>
          <w:lang w:val="en-US"/>
        </w:rPr>
      </w:pPr>
      <w:hyperlink w:anchor="_Toc188514765" w:history="1">
        <w:r w:rsidR="00A62E6F" w:rsidRPr="002C4D25">
          <w:rPr>
            <w:rStyle w:val="Hyperlink"/>
            <w:rFonts w:ascii="Arial Narrow" w:hAnsi="Arial Narrow" w:cs="Times New Roman"/>
            <w:noProof/>
            <w:lang w:val="en-US"/>
          </w:rPr>
          <w:t>4.3.</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Activity 1: Development of Sustainable Urban Mobility plans (SUMPs) for up to 30 LSGs</w:t>
        </w:r>
        <w:r w:rsidR="00A62E6F">
          <w:rPr>
            <w:noProof/>
            <w:webHidden/>
          </w:rPr>
          <w:tab/>
        </w:r>
        <w:r w:rsidR="00A62E6F">
          <w:rPr>
            <w:noProof/>
            <w:webHidden/>
          </w:rPr>
          <w:fldChar w:fldCharType="begin"/>
        </w:r>
        <w:r w:rsidR="00A62E6F">
          <w:rPr>
            <w:noProof/>
            <w:webHidden/>
          </w:rPr>
          <w:instrText xml:space="preserve"> PAGEREF _Toc188514765 \h </w:instrText>
        </w:r>
        <w:r w:rsidR="00A62E6F">
          <w:rPr>
            <w:noProof/>
            <w:webHidden/>
          </w:rPr>
        </w:r>
        <w:r w:rsidR="00A62E6F">
          <w:rPr>
            <w:noProof/>
            <w:webHidden/>
          </w:rPr>
          <w:fldChar w:fldCharType="separate"/>
        </w:r>
        <w:r w:rsidR="007A1A4E">
          <w:rPr>
            <w:noProof/>
            <w:webHidden/>
          </w:rPr>
          <w:t>9</w:t>
        </w:r>
        <w:r w:rsidR="00A62E6F">
          <w:rPr>
            <w:noProof/>
            <w:webHidden/>
          </w:rPr>
          <w:fldChar w:fldCharType="end"/>
        </w:r>
      </w:hyperlink>
    </w:p>
    <w:p w14:paraId="39796EE4" w14:textId="3A50EAB4" w:rsidR="00A62E6F" w:rsidRDefault="00EF4841">
      <w:pPr>
        <w:pStyle w:val="TOC3"/>
        <w:tabs>
          <w:tab w:val="left" w:pos="1320"/>
          <w:tab w:val="right" w:leader="dot" w:pos="9016"/>
        </w:tabs>
        <w:rPr>
          <w:rFonts w:asciiTheme="minorHAnsi" w:eastAsiaTheme="minorEastAsia" w:hAnsiTheme="minorHAnsi"/>
          <w:noProof/>
          <w:lang w:val="en-US"/>
        </w:rPr>
      </w:pPr>
      <w:hyperlink w:anchor="_Toc188514766" w:history="1">
        <w:r w:rsidR="00A62E6F" w:rsidRPr="002C4D25">
          <w:rPr>
            <w:rStyle w:val="Hyperlink"/>
            <w:rFonts w:ascii="Arial Narrow" w:hAnsi="Arial Narrow" w:cs="Times New Roman"/>
            <w:noProof/>
            <w:lang w:val="en-US"/>
          </w:rPr>
          <w:t>4.3.1.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Requirements</w:t>
        </w:r>
        <w:r w:rsidR="00A62E6F">
          <w:rPr>
            <w:noProof/>
            <w:webHidden/>
          </w:rPr>
          <w:tab/>
        </w:r>
        <w:r w:rsidR="00A62E6F">
          <w:rPr>
            <w:noProof/>
            <w:webHidden/>
          </w:rPr>
          <w:fldChar w:fldCharType="begin"/>
        </w:r>
        <w:r w:rsidR="00A62E6F">
          <w:rPr>
            <w:noProof/>
            <w:webHidden/>
          </w:rPr>
          <w:instrText xml:space="preserve"> PAGEREF _Toc188514766 \h </w:instrText>
        </w:r>
        <w:r w:rsidR="00A62E6F">
          <w:rPr>
            <w:noProof/>
            <w:webHidden/>
          </w:rPr>
        </w:r>
        <w:r w:rsidR="00A62E6F">
          <w:rPr>
            <w:noProof/>
            <w:webHidden/>
          </w:rPr>
          <w:fldChar w:fldCharType="separate"/>
        </w:r>
        <w:r w:rsidR="007A1A4E">
          <w:rPr>
            <w:noProof/>
            <w:webHidden/>
          </w:rPr>
          <w:t>11</w:t>
        </w:r>
        <w:r w:rsidR="00A62E6F">
          <w:rPr>
            <w:noProof/>
            <w:webHidden/>
          </w:rPr>
          <w:fldChar w:fldCharType="end"/>
        </w:r>
      </w:hyperlink>
    </w:p>
    <w:p w14:paraId="02A005B0" w14:textId="7C547F2F" w:rsidR="00A62E6F" w:rsidRDefault="00EF4841">
      <w:pPr>
        <w:pStyle w:val="TOC2"/>
        <w:tabs>
          <w:tab w:val="left" w:pos="880"/>
          <w:tab w:val="right" w:leader="dot" w:pos="9016"/>
        </w:tabs>
        <w:rPr>
          <w:rFonts w:asciiTheme="minorHAnsi" w:eastAsiaTheme="minorEastAsia" w:hAnsiTheme="minorHAnsi"/>
          <w:noProof/>
          <w:lang w:val="en-US"/>
        </w:rPr>
      </w:pPr>
      <w:hyperlink w:anchor="_Toc188514767" w:history="1">
        <w:r w:rsidR="00A62E6F" w:rsidRPr="002C4D25">
          <w:rPr>
            <w:rStyle w:val="Hyperlink"/>
            <w:rFonts w:ascii="Arial Narrow" w:hAnsi="Arial Narrow" w:cs="Times New Roman"/>
            <w:noProof/>
            <w:lang w:val="en-US"/>
          </w:rPr>
          <w:t>4.4.</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Activity 2: Provide support in revision and implementation of existing SUMPs</w:t>
        </w:r>
        <w:r w:rsidR="00A62E6F">
          <w:rPr>
            <w:noProof/>
            <w:webHidden/>
          </w:rPr>
          <w:tab/>
        </w:r>
        <w:r w:rsidR="00A62E6F">
          <w:rPr>
            <w:noProof/>
            <w:webHidden/>
          </w:rPr>
          <w:fldChar w:fldCharType="begin"/>
        </w:r>
        <w:r w:rsidR="00A62E6F">
          <w:rPr>
            <w:noProof/>
            <w:webHidden/>
          </w:rPr>
          <w:instrText xml:space="preserve"> PAGEREF _Toc188514767 \h </w:instrText>
        </w:r>
        <w:r w:rsidR="00A62E6F">
          <w:rPr>
            <w:noProof/>
            <w:webHidden/>
          </w:rPr>
        </w:r>
        <w:r w:rsidR="00A62E6F">
          <w:rPr>
            <w:noProof/>
            <w:webHidden/>
          </w:rPr>
          <w:fldChar w:fldCharType="separate"/>
        </w:r>
        <w:r w:rsidR="007A1A4E">
          <w:rPr>
            <w:noProof/>
            <w:webHidden/>
          </w:rPr>
          <w:t>17</w:t>
        </w:r>
        <w:r w:rsidR="00A62E6F">
          <w:rPr>
            <w:noProof/>
            <w:webHidden/>
          </w:rPr>
          <w:fldChar w:fldCharType="end"/>
        </w:r>
      </w:hyperlink>
    </w:p>
    <w:p w14:paraId="5006D0C8" w14:textId="29396CDA" w:rsidR="00A62E6F" w:rsidRDefault="00EF4841">
      <w:pPr>
        <w:pStyle w:val="TOC2"/>
        <w:tabs>
          <w:tab w:val="left" w:pos="880"/>
          <w:tab w:val="right" w:leader="dot" w:pos="9016"/>
        </w:tabs>
        <w:rPr>
          <w:rFonts w:asciiTheme="minorHAnsi" w:eastAsiaTheme="minorEastAsia" w:hAnsiTheme="minorHAnsi"/>
          <w:noProof/>
          <w:lang w:val="en-US"/>
        </w:rPr>
      </w:pPr>
      <w:hyperlink w:anchor="_Toc188514768" w:history="1">
        <w:r w:rsidR="00A62E6F" w:rsidRPr="002C4D25">
          <w:rPr>
            <w:rStyle w:val="Hyperlink"/>
            <w:rFonts w:ascii="Arial Narrow" w:hAnsi="Arial Narrow" w:cs="Times New Roman"/>
            <w:noProof/>
            <w:lang w:val="en-US"/>
          </w:rPr>
          <w:t>4.5.</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Activity 3: Development of cycling, parking management and public transport strategies for selected three LSGs</w:t>
        </w:r>
        <w:r w:rsidR="00A62E6F">
          <w:rPr>
            <w:noProof/>
            <w:webHidden/>
          </w:rPr>
          <w:tab/>
        </w:r>
        <w:r w:rsidR="00A62E6F">
          <w:rPr>
            <w:noProof/>
            <w:webHidden/>
          </w:rPr>
          <w:fldChar w:fldCharType="begin"/>
        </w:r>
        <w:r w:rsidR="00A62E6F">
          <w:rPr>
            <w:noProof/>
            <w:webHidden/>
          </w:rPr>
          <w:instrText xml:space="preserve"> PAGEREF _Toc188514768 \h </w:instrText>
        </w:r>
        <w:r w:rsidR="00A62E6F">
          <w:rPr>
            <w:noProof/>
            <w:webHidden/>
          </w:rPr>
        </w:r>
        <w:r w:rsidR="00A62E6F">
          <w:rPr>
            <w:noProof/>
            <w:webHidden/>
          </w:rPr>
          <w:fldChar w:fldCharType="separate"/>
        </w:r>
        <w:r w:rsidR="007A1A4E">
          <w:rPr>
            <w:noProof/>
            <w:webHidden/>
          </w:rPr>
          <w:t>19</w:t>
        </w:r>
        <w:r w:rsidR="00A62E6F">
          <w:rPr>
            <w:noProof/>
            <w:webHidden/>
          </w:rPr>
          <w:fldChar w:fldCharType="end"/>
        </w:r>
      </w:hyperlink>
    </w:p>
    <w:p w14:paraId="30846A11" w14:textId="12EAEAA9" w:rsidR="00A62E6F" w:rsidRDefault="00EF4841">
      <w:pPr>
        <w:pStyle w:val="TOC3"/>
        <w:tabs>
          <w:tab w:val="right" w:leader="dot" w:pos="9016"/>
        </w:tabs>
        <w:rPr>
          <w:rFonts w:asciiTheme="minorHAnsi" w:eastAsiaTheme="minorEastAsia" w:hAnsiTheme="minorHAnsi"/>
          <w:noProof/>
          <w:lang w:val="en-US"/>
        </w:rPr>
      </w:pPr>
      <w:hyperlink w:anchor="_Toc188514769" w:history="1">
        <w:r w:rsidR="00A62E6F" w:rsidRPr="002C4D25">
          <w:rPr>
            <w:rStyle w:val="Hyperlink"/>
            <w:rFonts w:ascii="Arial Narrow" w:eastAsia="Times New Roman" w:hAnsi="Arial Narrow" w:cs="Times New Roman"/>
            <w:b/>
            <w:bCs/>
            <w:noProof/>
            <w:lang w:val="en-US"/>
          </w:rPr>
          <w:t>Deliverables Overview by Activities</w:t>
        </w:r>
        <w:r w:rsidR="00A62E6F">
          <w:rPr>
            <w:noProof/>
            <w:webHidden/>
          </w:rPr>
          <w:tab/>
        </w:r>
        <w:r w:rsidR="00A62E6F">
          <w:rPr>
            <w:noProof/>
            <w:webHidden/>
          </w:rPr>
          <w:fldChar w:fldCharType="begin"/>
        </w:r>
        <w:r w:rsidR="00A62E6F">
          <w:rPr>
            <w:noProof/>
            <w:webHidden/>
          </w:rPr>
          <w:instrText xml:space="preserve"> PAGEREF _Toc188514769 \h </w:instrText>
        </w:r>
        <w:r w:rsidR="00A62E6F">
          <w:rPr>
            <w:noProof/>
            <w:webHidden/>
          </w:rPr>
        </w:r>
        <w:r w:rsidR="00A62E6F">
          <w:rPr>
            <w:noProof/>
            <w:webHidden/>
          </w:rPr>
          <w:fldChar w:fldCharType="separate"/>
        </w:r>
        <w:r w:rsidR="007A1A4E">
          <w:rPr>
            <w:noProof/>
            <w:webHidden/>
          </w:rPr>
          <w:t>23</w:t>
        </w:r>
        <w:r w:rsidR="00A62E6F">
          <w:rPr>
            <w:noProof/>
            <w:webHidden/>
          </w:rPr>
          <w:fldChar w:fldCharType="end"/>
        </w:r>
      </w:hyperlink>
    </w:p>
    <w:p w14:paraId="62E5DDBF" w14:textId="7D7D7484" w:rsidR="00A62E6F" w:rsidRDefault="00EF4841">
      <w:pPr>
        <w:pStyle w:val="TOC1"/>
        <w:tabs>
          <w:tab w:val="left" w:pos="440"/>
        </w:tabs>
        <w:rPr>
          <w:rFonts w:asciiTheme="minorHAnsi" w:eastAsiaTheme="minorEastAsia" w:hAnsiTheme="minorHAnsi"/>
          <w:b w:val="0"/>
          <w:caps w:val="0"/>
          <w:noProof/>
          <w:lang w:val="en-US"/>
        </w:rPr>
      </w:pPr>
      <w:hyperlink w:anchor="_Toc188514770" w:history="1">
        <w:r w:rsidR="00A62E6F" w:rsidRPr="002C4D25">
          <w:rPr>
            <w:rStyle w:val="Hyperlink"/>
            <w:rFonts w:ascii="Arial Narrow" w:hAnsi="Arial Narrow" w:cs="Times New Roman"/>
            <w:noProof/>
            <w:lang w:val="en-US"/>
          </w:rPr>
          <w:t>5.</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Location and duration of the assignment</w:t>
        </w:r>
        <w:r w:rsidR="00A62E6F">
          <w:rPr>
            <w:noProof/>
            <w:webHidden/>
          </w:rPr>
          <w:tab/>
        </w:r>
        <w:r w:rsidR="00A62E6F">
          <w:rPr>
            <w:noProof/>
            <w:webHidden/>
          </w:rPr>
          <w:fldChar w:fldCharType="begin"/>
        </w:r>
        <w:r w:rsidR="00A62E6F">
          <w:rPr>
            <w:noProof/>
            <w:webHidden/>
          </w:rPr>
          <w:instrText xml:space="preserve"> PAGEREF _Toc188514770 \h </w:instrText>
        </w:r>
        <w:r w:rsidR="00A62E6F">
          <w:rPr>
            <w:noProof/>
            <w:webHidden/>
          </w:rPr>
        </w:r>
        <w:r w:rsidR="00A62E6F">
          <w:rPr>
            <w:noProof/>
            <w:webHidden/>
          </w:rPr>
          <w:fldChar w:fldCharType="separate"/>
        </w:r>
        <w:r w:rsidR="007A1A4E">
          <w:rPr>
            <w:noProof/>
            <w:webHidden/>
          </w:rPr>
          <w:t>25</w:t>
        </w:r>
        <w:r w:rsidR="00A62E6F">
          <w:rPr>
            <w:noProof/>
            <w:webHidden/>
          </w:rPr>
          <w:fldChar w:fldCharType="end"/>
        </w:r>
      </w:hyperlink>
    </w:p>
    <w:p w14:paraId="2778E4D8" w14:textId="0348C975" w:rsidR="00A62E6F" w:rsidRDefault="00EF4841">
      <w:pPr>
        <w:pStyle w:val="TOC2"/>
        <w:tabs>
          <w:tab w:val="left" w:pos="880"/>
          <w:tab w:val="right" w:leader="dot" w:pos="9016"/>
        </w:tabs>
        <w:rPr>
          <w:rFonts w:asciiTheme="minorHAnsi" w:eastAsiaTheme="minorEastAsia" w:hAnsiTheme="minorHAnsi"/>
          <w:noProof/>
          <w:lang w:val="en-US"/>
        </w:rPr>
      </w:pPr>
      <w:hyperlink w:anchor="_Toc188514771" w:history="1">
        <w:r w:rsidR="00A62E6F" w:rsidRPr="002C4D25">
          <w:rPr>
            <w:rStyle w:val="Hyperlink"/>
            <w:rFonts w:ascii="Arial Narrow" w:hAnsi="Arial Narrow" w:cs="Times New Roman"/>
            <w:noProof/>
            <w:lang w:val="en-US"/>
          </w:rPr>
          <w:t>5.1.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Location</w:t>
        </w:r>
        <w:r w:rsidR="00A62E6F">
          <w:rPr>
            <w:noProof/>
            <w:webHidden/>
          </w:rPr>
          <w:tab/>
        </w:r>
        <w:r w:rsidR="00A62E6F">
          <w:rPr>
            <w:noProof/>
            <w:webHidden/>
          </w:rPr>
          <w:fldChar w:fldCharType="begin"/>
        </w:r>
        <w:r w:rsidR="00A62E6F">
          <w:rPr>
            <w:noProof/>
            <w:webHidden/>
          </w:rPr>
          <w:instrText xml:space="preserve"> PAGEREF _Toc188514771 \h </w:instrText>
        </w:r>
        <w:r w:rsidR="00A62E6F">
          <w:rPr>
            <w:noProof/>
            <w:webHidden/>
          </w:rPr>
        </w:r>
        <w:r w:rsidR="00A62E6F">
          <w:rPr>
            <w:noProof/>
            <w:webHidden/>
          </w:rPr>
          <w:fldChar w:fldCharType="separate"/>
        </w:r>
        <w:r w:rsidR="007A1A4E">
          <w:rPr>
            <w:noProof/>
            <w:webHidden/>
          </w:rPr>
          <w:t>25</w:t>
        </w:r>
        <w:r w:rsidR="00A62E6F">
          <w:rPr>
            <w:noProof/>
            <w:webHidden/>
          </w:rPr>
          <w:fldChar w:fldCharType="end"/>
        </w:r>
      </w:hyperlink>
    </w:p>
    <w:p w14:paraId="63F000FE" w14:textId="36BA6E8B" w:rsidR="00A62E6F" w:rsidRDefault="00EF4841">
      <w:pPr>
        <w:pStyle w:val="TOC2"/>
        <w:tabs>
          <w:tab w:val="left" w:pos="880"/>
          <w:tab w:val="right" w:leader="dot" w:pos="9016"/>
        </w:tabs>
        <w:rPr>
          <w:rFonts w:asciiTheme="minorHAnsi" w:eastAsiaTheme="minorEastAsia" w:hAnsiTheme="minorHAnsi"/>
          <w:noProof/>
          <w:lang w:val="en-US"/>
        </w:rPr>
      </w:pPr>
      <w:hyperlink w:anchor="_Toc188514772" w:history="1">
        <w:r w:rsidR="00A62E6F" w:rsidRPr="002C4D25">
          <w:rPr>
            <w:rStyle w:val="Hyperlink"/>
            <w:rFonts w:ascii="Arial Narrow" w:hAnsi="Arial Narrow" w:cs="Times New Roman"/>
            <w:noProof/>
            <w:lang w:val="en-US"/>
          </w:rPr>
          <w:t>5.2.</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Duration of implementation services</w:t>
        </w:r>
        <w:r w:rsidR="00A62E6F">
          <w:rPr>
            <w:noProof/>
            <w:webHidden/>
          </w:rPr>
          <w:tab/>
        </w:r>
        <w:r w:rsidR="00A62E6F">
          <w:rPr>
            <w:noProof/>
            <w:webHidden/>
          </w:rPr>
          <w:fldChar w:fldCharType="begin"/>
        </w:r>
        <w:r w:rsidR="00A62E6F">
          <w:rPr>
            <w:noProof/>
            <w:webHidden/>
          </w:rPr>
          <w:instrText xml:space="preserve"> PAGEREF _Toc188514772 \h </w:instrText>
        </w:r>
        <w:r w:rsidR="00A62E6F">
          <w:rPr>
            <w:noProof/>
            <w:webHidden/>
          </w:rPr>
        </w:r>
        <w:r w:rsidR="00A62E6F">
          <w:rPr>
            <w:noProof/>
            <w:webHidden/>
          </w:rPr>
          <w:fldChar w:fldCharType="separate"/>
        </w:r>
        <w:r w:rsidR="007A1A4E">
          <w:rPr>
            <w:noProof/>
            <w:webHidden/>
          </w:rPr>
          <w:t>25</w:t>
        </w:r>
        <w:r w:rsidR="00A62E6F">
          <w:rPr>
            <w:noProof/>
            <w:webHidden/>
          </w:rPr>
          <w:fldChar w:fldCharType="end"/>
        </w:r>
      </w:hyperlink>
    </w:p>
    <w:p w14:paraId="0962F7E7" w14:textId="23364F20" w:rsidR="00A62E6F" w:rsidRDefault="00EF4841">
      <w:pPr>
        <w:pStyle w:val="TOC1"/>
        <w:tabs>
          <w:tab w:val="left" w:pos="440"/>
        </w:tabs>
        <w:rPr>
          <w:rFonts w:asciiTheme="minorHAnsi" w:eastAsiaTheme="minorEastAsia" w:hAnsiTheme="minorHAnsi"/>
          <w:b w:val="0"/>
          <w:caps w:val="0"/>
          <w:noProof/>
          <w:lang w:val="en-US"/>
        </w:rPr>
      </w:pPr>
      <w:hyperlink w:anchor="_Toc188514773" w:history="1">
        <w:r w:rsidR="00A62E6F" w:rsidRPr="002C4D25">
          <w:rPr>
            <w:rStyle w:val="Hyperlink"/>
            <w:rFonts w:ascii="Arial Narrow" w:hAnsi="Arial Narrow" w:cs="Times New Roman"/>
            <w:noProof/>
            <w:lang w:val="en-US"/>
          </w:rPr>
          <w:t>6.</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Reporting</w:t>
        </w:r>
        <w:r w:rsidR="00A62E6F">
          <w:rPr>
            <w:noProof/>
            <w:webHidden/>
          </w:rPr>
          <w:tab/>
        </w:r>
        <w:r w:rsidR="00A62E6F">
          <w:rPr>
            <w:noProof/>
            <w:webHidden/>
          </w:rPr>
          <w:fldChar w:fldCharType="begin"/>
        </w:r>
        <w:r w:rsidR="00A62E6F">
          <w:rPr>
            <w:noProof/>
            <w:webHidden/>
          </w:rPr>
          <w:instrText xml:space="preserve"> PAGEREF _Toc188514773 \h </w:instrText>
        </w:r>
        <w:r w:rsidR="00A62E6F">
          <w:rPr>
            <w:noProof/>
            <w:webHidden/>
          </w:rPr>
        </w:r>
        <w:r w:rsidR="00A62E6F">
          <w:rPr>
            <w:noProof/>
            <w:webHidden/>
          </w:rPr>
          <w:fldChar w:fldCharType="separate"/>
        </w:r>
        <w:r w:rsidR="007A1A4E">
          <w:rPr>
            <w:noProof/>
            <w:webHidden/>
          </w:rPr>
          <w:t>26</w:t>
        </w:r>
        <w:r w:rsidR="00A62E6F">
          <w:rPr>
            <w:noProof/>
            <w:webHidden/>
          </w:rPr>
          <w:fldChar w:fldCharType="end"/>
        </w:r>
      </w:hyperlink>
    </w:p>
    <w:p w14:paraId="34CD1469" w14:textId="3911978C" w:rsidR="00A62E6F" w:rsidRDefault="00EF4841">
      <w:pPr>
        <w:pStyle w:val="TOC2"/>
        <w:tabs>
          <w:tab w:val="left" w:pos="880"/>
          <w:tab w:val="right" w:leader="dot" w:pos="9016"/>
        </w:tabs>
        <w:rPr>
          <w:rFonts w:asciiTheme="minorHAnsi" w:eastAsiaTheme="minorEastAsia" w:hAnsiTheme="minorHAnsi"/>
          <w:noProof/>
          <w:lang w:val="en-US"/>
        </w:rPr>
      </w:pPr>
      <w:hyperlink w:anchor="_Toc188514774" w:history="1">
        <w:r w:rsidR="00A62E6F" w:rsidRPr="002C4D25">
          <w:rPr>
            <w:rStyle w:val="Hyperlink"/>
            <w:rFonts w:ascii="Arial Narrow" w:hAnsi="Arial Narrow" w:cs="Times New Roman"/>
            <w:noProof/>
            <w:lang w:val="en-US"/>
          </w:rPr>
          <w:t>6.1.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Reporting requirements</w:t>
        </w:r>
        <w:r w:rsidR="00A62E6F">
          <w:rPr>
            <w:noProof/>
            <w:webHidden/>
          </w:rPr>
          <w:tab/>
        </w:r>
        <w:r w:rsidR="00A62E6F">
          <w:rPr>
            <w:noProof/>
            <w:webHidden/>
          </w:rPr>
          <w:fldChar w:fldCharType="begin"/>
        </w:r>
        <w:r w:rsidR="00A62E6F">
          <w:rPr>
            <w:noProof/>
            <w:webHidden/>
          </w:rPr>
          <w:instrText xml:space="preserve"> PAGEREF _Toc188514774 \h </w:instrText>
        </w:r>
        <w:r w:rsidR="00A62E6F">
          <w:rPr>
            <w:noProof/>
            <w:webHidden/>
          </w:rPr>
        </w:r>
        <w:r w:rsidR="00A62E6F">
          <w:rPr>
            <w:noProof/>
            <w:webHidden/>
          </w:rPr>
          <w:fldChar w:fldCharType="separate"/>
        </w:r>
        <w:r w:rsidR="007A1A4E">
          <w:rPr>
            <w:noProof/>
            <w:webHidden/>
          </w:rPr>
          <w:t>26</w:t>
        </w:r>
        <w:r w:rsidR="00A62E6F">
          <w:rPr>
            <w:noProof/>
            <w:webHidden/>
          </w:rPr>
          <w:fldChar w:fldCharType="end"/>
        </w:r>
      </w:hyperlink>
    </w:p>
    <w:p w14:paraId="3A94E287" w14:textId="706DB51C" w:rsidR="00A62E6F" w:rsidRDefault="00EF4841">
      <w:pPr>
        <w:pStyle w:val="TOC2"/>
        <w:tabs>
          <w:tab w:val="left" w:pos="880"/>
          <w:tab w:val="right" w:leader="dot" w:pos="9016"/>
        </w:tabs>
        <w:rPr>
          <w:rFonts w:asciiTheme="minorHAnsi" w:eastAsiaTheme="minorEastAsia" w:hAnsiTheme="minorHAnsi"/>
          <w:noProof/>
          <w:lang w:val="en-US"/>
        </w:rPr>
      </w:pPr>
      <w:hyperlink w:anchor="_Toc188514775" w:history="1">
        <w:r w:rsidR="00A62E6F" w:rsidRPr="002C4D25">
          <w:rPr>
            <w:rStyle w:val="Hyperlink"/>
            <w:rFonts w:ascii="Arial Narrow" w:hAnsi="Arial Narrow" w:cs="Times New Roman"/>
            <w:noProof/>
            <w:lang w:val="en-US"/>
          </w:rPr>
          <w:t>6.2.</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Submission and approval of reports</w:t>
        </w:r>
        <w:r w:rsidR="00A62E6F">
          <w:rPr>
            <w:noProof/>
            <w:webHidden/>
          </w:rPr>
          <w:tab/>
        </w:r>
        <w:r w:rsidR="00A62E6F">
          <w:rPr>
            <w:noProof/>
            <w:webHidden/>
          </w:rPr>
          <w:fldChar w:fldCharType="begin"/>
        </w:r>
        <w:r w:rsidR="00A62E6F">
          <w:rPr>
            <w:noProof/>
            <w:webHidden/>
          </w:rPr>
          <w:instrText xml:space="preserve"> PAGEREF _Toc188514775 \h </w:instrText>
        </w:r>
        <w:r w:rsidR="00A62E6F">
          <w:rPr>
            <w:noProof/>
            <w:webHidden/>
          </w:rPr>
        </w:r>
        <w:r w:rsidR="00A62E6F">
          <w:rPr>
            <w:noProof/>
            <w:webHidden/>
          </w:rPr>
          <w:fldChar w:fldCharType="separate"/>
        </w:r>
        <w:r w:rsidR="007A1A4E">
          <w:rPr>
            <w:noProof/>
            <w:webHidden/>
          </w:rPr>
          <w:t>27</w:t>
        </w:r>
        <w:r w:rsidR="00A62E6F">
          <w:rPr>
            <w:noProof/>
            <w:webHidden/>
          </w:rPr>
          <w:fldChar w:fldCharType="end"/>
        </w:r>
      </w:hyperlink>
    </w:p>
    <w:p w14:paraId="7CC31B79" w14:textId="4CA485F8" w:rsidR="00A62E6F" w:rsidRDefault="00EF4841">
      <w:pPr>
        <w:pStyle w:val="TOC1"/>
        <w:tabs>
          <w:tab w:val="left" w:pos="440"/>
        </w:tabs>
        <w:rPr>
          <w:rFonts w:asciiTheme="minorHAnsi" w:eastAsiaTheme="minorEastAsia" w:hAnsiTheme="minorHAnsi"/>
          <w:b w:val="0"/>
          <w:caps w:val="0"/>
          <w:noProof/>
          <w:lang w:val="en-US"/>
        </w:rPr>
      </w:pPr>
      <w:hyperlink w:anchor="_Toc188514776" w:history="1">
        <w:r w:rsidR="00A62E6F" w:rsidRPr="002C4D25">
          <w:rPr>
            <w:rStyle w:val="Hyperlink"/>
            <w:rFonts w:ascii="Arial Narrow" w:hAnsi="Arial Narrow" w:cs="Times New Roman"/>
            <w:noProof/>
            <w:lang w:val="en-US"/>
          </w:rPr>
          <w:t>7.</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project management AND MONITORING</w:t>
        </w:r>
        <w:r w:rsidR="00A62E6F">
          <w:rPr>
            <w:noProof/>
            <w:webHidden/>
          </w:rPr>
          <w:tab/>
        </w:r>
        <w:r w:rsidR="00A62E6F">
          <w:rPr>
            <w:noProof/>
            <w:webHidden/>
          </w:rPr>
          <w:fldChar w:fldCharType="begin"/>
        </w:r>
        <w:r w:rsidR="00A62E6F">
          <w:rPr>
            <w:noProof/>
            <w:webHidden/>
          </w:rPr>
          <w:instrText xml:space="preserve"> PAGEREF _Toc188514776 \h </w:instrText>
        </w:r>
        <w:r w:rsidR="00A62E6F">
          <w:rPr>
            <w:noProof/>
            <w:webHidden/>
          </w:rPr>
        </w:r>
        <w:r w:rsidR="00A62E6F">
          <w:rPr>
            <w:noProof/>
            <w:webHidden/>
          </w:rPr>
          <w:fldChar w:fldCharType="separate"/>
        </w:r>
        <w:r w:rsidR="007A1A4E">
          <w:rPr>
            <w:noProof/>
            <w:webHidden/>
          </w:rPr>
          <w:t>27</w:t>
        </w:r>
        <w:r w:rsidR="00A62E6F">
          <w:rPr>
            <w:noProof/>
            <w:webHidden/>
          </w:rPr>
          <w:fldChar w:fldCharType="end"/>
        </w:r>
      </w:hyperlink>
    </w:p>
    <w:p w14:paraId="6401E744" w14:textId="45CF5625" w:rsidR="00A62E6F" w:rsidRDefault="00EF4841">
      <w:pPr>
        <w:pStyle w:val="TOC2"/>
        <w:tabs>
          <w:tab w:val="left" w:pos="880"/>
          <w:tab w:val="right" w:leader="dot" w:pos="9016"/>
        </w:tabs>
        <w:rPr>
          <w:rFonts w:asciiTheme="minorHAnsi" w:eastAsiaTheme="minorEastAsia" w:hAnsiTheme="minorHAnsi"/>
          <w:noProof/>
          <w:lang w:val="en-US"/>
        </w:rPr>
      </w:pPr>
      <w:hyperlink w:anchor="_Toc188514777" w:history="1">
        <w:r w:rsidR="00A62E6F" w:rsidRPr="002C4D25">
          <w:rPr>
            <w:rStyle w:val="Hyperlink"/>
            <w:rFonts w:ascii="Arial Narrow" w:hAnsi="Arial Narrow" w:cs="Times New Roman"/>
            <w:noProof/>
            <w:lang w:val="en-US"/>
          </w:rPr>
          <w:t>7.1.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Project management</w:t>
        </w:r>
        <w:r w:rsidR="00A62E6F">
          <w:rPr>
            <w:noProof/>
            <w:webHidden/>
          </w:rPr>
          <w:tab/>
        </w:r>
        <w:r w:rsidR="00A62E6F">
          <w:rPr>
            <w:noProof/>
            <w:webHidden/>
          </w:rPr>
          <w:fldChar w:fldCharType="begin"/>
        </w:r>
        <w:r w:rsidR="00A62E6F">
          <w:rPr>
            <w:noProof/>
            <w:webHidden/>
          </w:rPr>
          <w:instrText xml:space="preserve"> PAGEREF _Toc188514777 \h </w:instrText>
        </w:r>
        <w:r w:rsidR="00A62E6F">
          <w:rPr>
            <w:noProof/>
            <w:webHidden/>
          </w:rPr>
        </w:r>
        <w:r w:rsidR="00A62E6F">
          <w:rPr>
            <w:noProof/>
            <w:webHidden/>
          </w:rPr>
          <w:fldChar w:fldCharType="separate"/>
        </w:r>
        <w:r w:rsidR="007A1A4E">
          <w:rPr>
            <w:noProof/>
            <w:webHidden/>
          </w:rPr>
          <w:t>27</w:t>
        </w:r>
        <w:r w:rsidR="00A62E6F">
          <w:rPr>
            <w:noProof/>
            <w:webHidden/>
          </w:rPr>
          <w:fldChar w:fldCharType="end"/>
        </w:r>
      </w:hyperlink>
    </w:p>
    <w:p w14:paraId="381214B7" w14:textId="37F8B3BC" w:rsidR="00A62E6F" w:rsidRDefault="00EF4841">
      <w:pPr>
        <w:pStyle w:val="TOC2"/>
        <w:tabs>
          <w:tab w:val="left" w:pos="880"/>
          <w:tab w:val="right" w:leader="dot" w:pos="9016"/>
        </w:tabs>
        <w:rPr>
          <w:rFonts w:asciiTheme="minorHAnsi" w:eastAsiaTheme="minorEastAsia" w:hAnsiTheme="minorHAnsi"/>
          <w:noProof/>
          <w:lang w:val="en-US"/>
        </w:rPr>
      </w:pPr>
      <w:hyperlink w:anchor="_Toc188514778" w:history="1">
        <w:r w:rsidR="00A62E6F" w:rsidRPr="002C4D25">
          <w:rPr>
            <w:rStyle w:val="Hyperlink"/>
            <w:rFonts w:ascii="Arial Narrow" w:hAnsi="Arial Narrow" w:cs="Times New Roman"/>
            <w:noProof/>
            <w:lang w:val="en-US"/>
          </w:rPr>
          <w:t>7.2.</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Project monitoring</w:t>
        </w:r>
        <w:r w:rsidR="00A62E6F">
          <w:rPr>
            <w:noProof/>
            <w:webHidden/>
          </w:rPr>
          <w:tab/>
        </w:r>
        <w:r w:rsidR="00A62E6F">
          <w:rPr>
            <w:noProof/>
            <w:webHidden/>
          </w:rPr>
          <w:fldChar w:fldCharType="begin"/>
        </w:r>
        <w:r w:rsidR="00A62E6F">
          <w:rPr>
            <w:noProof/>
            <w:webHidden/>
          </w:rPr>
          <w:instrText xml:space="preserve"> PAGEREF _Toc188514778 \h </w:instrText>
        </w:r>
        <w:r w:rsidR="00A62E6F">
          <w:rPr>
            <w:noProof/>
            <w:webHidden/>
          </w:rPr>
        </w:r>
        <w:r w:rsidR="00A62E6F">
          <w:rPr>
            <w:noProof/>
            <w:webHidden/>
          </w:rPr>
          <w:fldChar w:fldCharType="separate"/>
        </w:r>
        <w:r w:rsidR="007A1A4E">
          <w:rPr>
            <w:noProof/>
            <w:webHidden/>
          </w:rPr>
          <w:t>28</w:t>
        </w:r>
        <w:r w:rsidR="00A62E6F">
          <w:rPr>
            <w:noProof/>
            <w:webHidden/>
          </w:rPr>
          <w:fldChar w:fldCharType="end"/>
        </w:r>
      </w:hyperlink>
    </w:p>
    <w:p w14:paraId="28B1715F" w14:textId="29CA7A97" w:rsidR="00A62E6F" w:rsidRDefault="00EF4841">
      <w:pPr>
        <w:pStyle w:val="TOC1"/>
        <w:tabs>
          <w:tab w:val="left" w:pos="440"/>
        </w:tabs>
        <w:rPr>
          <w:rFonts w:asciiTheme="minorHAnsi" w:eastAsiaTheme="minorEastAsia" w:hAnsiTheme="minorHAnsi"/>
          <w:b w:val="0"/>
          <w:caps w:val="0"/>
          <w:noProof/>
          <w:lang w:val="en-US"/>
        </w:rPr>
      </w:pPr>
      <w:hyperlink w:anchor="_Toc188514779" w:history="1">
        <w:r w:rsidR="00A62E6F" w:rsidRPr="002C4D25">
          <w:rPr>
            <w:rStyle w:val="Hyperlink"/>
            <w:rFonts w:ascii="Arial Narrow" w:hAnsi="Arial Narrow" w:cs="Times New Roman"/>
            <w:noProof/>
            <w:lang w:val="en-US"/>
          </w:rPr>
          <w:t>8.</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Company profile and expertise required</w:t>
        </w:r>
        <w:r w:rsidR="00A62E6F">
          <w:rPr>
            <w:noProof/>
            <w:webHidden/>
          </w:rPr>
          <w:tab/>
        </w:r>
        <w:r w:rsidR="00A62E6F">
          <w:rPr>
            <w:noProof/>
            <w:webHidden/>
          </w:rPr>
          <w:fldChar w:fldCharType="begin"/>
        </w:r>
        <w:r w:rsidR="00A62E6F">
          <w:rPr>
            <w:noProof/>
            <w:webHidden/>
          </w:rPr>
          <w:instrText xml:space="preserve"> PAGEREF _Toc188514779 \h </w:instrText>
        </w:r>
        <w:r w:rsidR="00A62E6F">
          <w:rPr>
            <w:noProof/>
            <w:webHidden/>
          </w:rPr>
        </w:r>
        <w:r w:rsidR="00A62E6F">
          <w:rPr>
            <w:noProof/>
            <w:webHidden/>
          </w:rPr>
          <w:fldChar w:fldCharType="separate"/>
        </w:r>
        <w:r w:rsidR="007A1A4E">
          <w:rPr>
            <w:noProof/>
            <w:webHidden/>
          </w:rPr>
          <w:t>28</w:t>
        </w:r>
        <w:r w:rsidR="00A62E6F">
          <w:rPr>
            <w:noProof/>
            <w:webHidden/>
          </w:rPr>
          <w:fldChar w:fldCharType="end"/>
        </w:r>
      </w:hyperlink>
    </w:p>
    <w:p w14:paraId="3A570887" w14:textId="09082A52" w:rsidR="00A62E6F" w:rsidRDefault="00EF4841">
      <w:pPr>
        <w:pStyle w:val="TOC2"/>
        <w:tabs>
          <w:tab w:val="left" w:pos="880"/>
          <w:tab w:val="right" w:leader="dot" w:pos="9016"/>
        </w:tabs>
        <w:rPr>
          <w:rFonts w:asciiTheme="minorHAnsi" w:eastAsiaTheme="minorEastAsia" w:hAnsiTheme="minorHAnsi"/>
          <w:noProof/>
          <w:lang w:val="en-US"/>
        </w:rPr>
      </w:pPr>
      <w:hyperlink w:anchor="_Toc188514780" w:history="1">
        <w:r w:rsidR="00A62E6F" w:rsidRPr="002C4D25">
          <w:rPr>
            <w:rStyle w:val="Hyperlink"/>
            <w:rFonts w:ascii="Arial Narrow" w:hAnsi="Arial Narrow" w:cs="Times New Roman"/>
            <w:noProof/>
            <w:lang w:val="en-US"/>
          </w:rPr>
          <w:t>8.1.</w:t>
        </w:r>
        <w:r w:rsidR="00A62E6F">
          <w:rPr>
            <w:rFonts w:asciiTheme="minorHAnsi" w:eastAsiaTheme="minorEastAsia" w:hAnsiTheme="minorHAnsi"/>
            <w:noProof/>
            <w:lang w:val="en-US"/>
          </w:rPr>
          <w:tab/>
        </w:r>
        <w:r w:rsidR="00A62E6F" w:rsidRPr="002C4D25">
          <w:rPr>
            <w:rStyle w:val="Hyperlink"/>
            <w:rFonts w:ascii="Arial Narrow" w:hAnsi="Arial Narrow" w:cs="Times New Roman"/>
            <w:noProof/>
            <w:lang w:val="en-US"/>
          </w:rPr>
          <w:t>Requirements for the consultant`s staff</w:t>
        </w:r>
        <w:r w:rsidR="00A62E6F">
          <w:rPr>
            <w:noProof/>
            <w:webHidden/>
          </w:rPr>
          <w:tab/>
        </w:r>
        <w:r w:rsidR="00A62E6F">
          <w:rPr>
            <w:noProof/>
            <w:webHidden/>
          </w:rPr>
          <w:fldChar w:fldCharType="begin"/>
        </w:r>
        <w:r w:rsidR="00A62E6F">
          <w:rPr>
            <w:noProof/>
            <w:webHidden/>
          </w:rPr>
          <w:instrText xml:space="preserve"> PAGEREF _Toc188514780 \h </w:instrText>
        </w:r>
        <w:r w:rsidR="00A62E6F">
          <w:rPr>
            <w:noProof/>
            <w:webHidden/>
          </w:rPr>
        </w:r>
        <w:r w:rsidR="00A62E6F">
          <w:rPr>
            <w:noProof/>
            <w:webHidden/>
          </w:rPr>
          <w:fldChar w:fldCharType="separate"/>
        </w:r>
        <w:r w:rsidR="007A1A4E">
          <w:rPr>
            <w:noProof/>
            <w:webHidden/>
          </w:rPr>
          <w:t>28</w:t>
        </w:r>
        <w:r w:rsidR="00A62E6F">
          <w:rPr>
            <w:noProof/>
            <w:webHidden/>
          </w:rPr>
          <w:fldChar w:fldCharType="end"/>
        </w:r>
      </w:hyperlink>
    </w:p>
    <w:p w14:paraId="37EEF3AB" w14:textId="1C3B0FDA" w:rsidR="00A62E6F" w:rsidRDefault="00EF4841">
      <w:pPr>
        <w:pStyle w:val="TOC3"/>
        <w:tabs>
          <w:tab w:val="left" w:pos="1320"/>
          <w:tab w:val="right" w:leader="dot" w:pos="9016"/>
        </w:tabs>
        <w:rPr>
          <w:rFonts w:asciiTheme="minorHAnsi" w:eastAsiaTheme="minorEastAsia" w:hAnsiTheme="minorHAnsi"/>
          <w:noProof/>
          <w:lang w:val="en-US"/>
        </w:rPr>
      </w:pPr>
      <w:hyperlink w:anchor="_Toc188514781" w:history="1">
        <w:r w:rsidR="00A62E6F" w:rsidRPr="002C4D25">
          <w:rPr>
            <w:rStyle w:val="Hyperlink"/>
            <w:rFonts w:ascii="Arial Narrow" w:hAnsi="Arial Narrow"/>
            <w:noProof/>
            <w:lang w:val="en-US"/>
          </w:rPr>
          <w:t>8.1.1.</w:t>
        </w:r>
        <w:r w:rsidR="00A62E6F">
          <w:rPr>
            <w:rFonts w:asciiTheme="minorHAnsi" w:eastAsiaTheme="minorEastAsia" w:hAnsiTheme="minorHAnsi"/>
            <w:noProof/>
            <w:lang w:val="en-US"/>
          </w:rPr>
          <w:tab/>
        </w:r>
        <w:r w:rsidR="00A62E6F" w:rsidRPr="002C4D25">
          <w:rPr>
            <w:rStyle w:val="Hyperlink"/>
            <w:rFonts w:ascii="Arial Narrow" w:hAnsi="Arial Narrow"/>
            <w:noProof/>
            <w:lang w:val="en-US"/>
          </w:rPr>
          <w:t>KEY EXPERTS</w:t>
        </w:r>
        <w:r w:rsidR="00A62E6F">
          <w:rPr>
            <w:noProof/>
            <w:webHidden/>
          </w:rPr>
          <w:tab/>
        </w:r>
        <w:r w:rsidR="00A62E6F">
          <w:rPr>
            <w:noProof/>
            <w:webHidden/>
          </w:rPr>
          <w:fldChar w:fldCharType="begin"/>
        </w:r>
        <w:r w:rsidR="00A62E6F">
          <w:rPr>
            <w:noProof/>
            <w:webHidden/>
          </w:rPr>
          <w:instrText xml:space="preserve"> PAGEREF _Toc188514781 \h </w:instrText>
        </w:r>
        <w:r w:rsidR="00A62E6F">
          <w:rPr>
            <w:noProof/>
            <w:webHidden/>
          </w:rPr>
        </w:r>
        <w:r w:rsidR="00A62E6F">
          <w:rPr>
            <w:noProof/>
            <w:webHidden/>
          </w:rPr>
          <w:fldChar w:fldCharType="separate"/>
        </w:r>
        <w:r w:rsidR="007A1A4E">
          <w:rPr>
            <w:noProof/>
            <w:webHidden/>
          </w:rPr>
          <w:t>29</w:t>
        </w:r>
        <w:r w:rsidR="00A62E6F">
          <w:rPr>
            <w:noProof/>
            <w:webHidden/>
          </w:rPr>
          <w:fldChar w:fldCharType="end"/>
        </w:r>
      </w:hyperlink>
    </w:p>
    <w:p w14:paraId="6506ABAE" w14:textId="2FFE3781" w:rsidR="00A62E6F" w:rsidRDefault="00EF4841">
      <w:pPr>
        <w:pStyle w:val="TOC3"/>
        <w:tabs>
          <w:tab w:val="left" w:pos="1320"/>
          <w:tab w:val="right" w:leader="dot" w:pos="9016"/>
        </w:tabs>
        <w:rPr>
          <w:rFonts w:asciiTheme="minorHAnsi" w:eastAsiaTheme="minorEastAsia" w:hAnsiTheme="minorHAnsi"/>
          <w:noProof/>
          <w:lang w:val="en-US"/>
        </w:rPr>
      </w:pPr>
      <w:hyperlink w:anchor="_Toc188514782" w:history="1">
        <w:r w:rsidR="00A62E6F" w:rsidRPr="002C4D25">
          <w:rPr>
            <w:rStyle w:val="Hyperlink"/>
            <w:rFonts w:ascii="Arial Narrow" w:hAnsi="Arial Narrow"/>
            <w:noProof/>
            <w:lang w:val="en-US"/>
          </w:rPr>
          <w:t>8.1.2.</w:t>
        </w:r>
        <w:r w:rsidR="00A62E6F">
          <w:rPr>
            <w:rFonts w:asciiTheme="minorHAnsi" w:eastAsiaTheme="minorEastAsia" w:hAnsiTheme="minorHAnsi"/>
            <w:noProof/>
            <w:lang w:val="en-US"/>
          </w:rPr>
          <w:tab/>
        </w:r>
        <w:r w:rsidR="00A62E6F" w:rsidRPr="002C4D25">
          <w:rPr>
            <w:rStyle w:val="Hyperlink"/>
            <w:rFonts w:ascii="Arial Narrow" w:hAnsi="Arial Narrow"/>
            <w:noProof/>
            <w:lang w:val="en-US"/>
          </w:rPr>
          <w:t>NON KEY EXPERTS</w:t>
        </w:r>
        <w:r w:rsidR="00A62E6F">
          <w:rPr>
            <w:noProof/>
            <w:webHidden/>
          </w:rPr>
          <w:tab/>
        </w:r>
        <w:r w:rsidR="00A62E6F">
          <w:rPr>
            <w:noProof/>
            <w:webHidden/>
          </w:rPr>
          <w:fldChar w:fldCharType="begin"/>
        </w:r>
        <w:r w:rsidR="00A62E6F">
          <w:rPr>
            <w:noProof/>
            <w:webHidden/>
          </w:rPr>
          <w:instrText xml:space="preserve"> PAGEREF _Toc188514782 \h </w:instrText>
        </w:r>
        <w:r w:rsidR="00A62E6F">
          <w:rPr>
            <w:noProof/>
            <w:webHidden/>
          </w:rPr>
        </w:r>
        <w:r w:rsidR="00A62E6F">
          <w:rPr>
            <w:noProof/>
            <w:webHidden/>
          </w:rPr>
          <w:fldChar w:fldCharType="separate"/>
        </w:r>
        <w:r w:rsidR="007A1A4E">
          <w:rPr>
            <w:noProof/>
            <w:webHidden/>
          </w:rPr>
          <w:t>31</w:t>
        </w:r>
        <w:r w:rsidR="00A62E6F">
          <w:rPr>
            <w:noProof/>
            <w:webHidden/>
          </w:rPr>
          <w:fldChar w:fldCharType="end"/>
        </w:r>
      </w:hyperlink>
    </w:p>
    <w:p w14:paraId="4BF513C4" w14:textId="23454B8A" w:rsidR="00A62E6F" w:rsidRDefault="00EF4841">
      <w:pPr>
        <w:pStyle w:val="TOC1"/>
        <w:tabs>
          <w:tab w:val="left" w:pos="440"/>
        </w:tabs>
        <w:rPr>
          <w:rFonts w:asciiTheme="minorHAnsi" w:eastAsiaTheme="minorEastAsia" w:hAnsiTheme="minorHAnsi"/>
          <w:b w:val="0"/>
          <w:caps w:val="0"/>
          <w:noProof/>
          <w:lang w:val="en-US"/>
        </w:rPr>
      </w:pPr>
      <w:hyperlink w:anchor="_Toc188514783" w:history="1">
        <w:r w:rsidR="00A62E6F" w:rsidRPr="002C4D25">
          <w:rPr>
            <w:rStyle w:val="Hyperlink"/>
            <w:rFonts w:ascii="Arial Narrow" w:hAnsi="Arial Narrow"/>
            <w:bCs/>
            <w:noProof/>
            <w:lang w:val="en-US"/>
          </w:rPr>
          <w:t>8.</w:t>
        </w:r>
        <w:r w:rsidR="00A62E6F">
          <w:rPr>
            <w:rFonts w:asciiTheme="minorHAnsi" w:eastAsiaTheme="minorEastAsia" w:hAnsiTheme="minorHAnsi"/>
            <w:b w:val="0"/>
            <w:caps w:val="0"/>
            <w:noProof/>
            <w:lang w:val="en-US"/>
          </w:rPr>
          <w:tab/>
        </w:r>
        <w:r w:rsidR="00A62E6F" w:rsidRPr="002C4D25">
          <w:rPr>
            <w:rStyle w:val="Hyperlink"/>
            <w:rFonts w:ascii="Arial Narrow" w:hAnsi="Arial Narrow" w:cs="Times New Roman"/>
            <w:noProof/>
            <w:lang w:val="en-US"/>
          </w:rPr>
          <w:t>Client’s Inputs</w:t>
        </w:r>
        <w:r w:rsidR="00A62E6F">
          <w:rPr>
            <w:noProof/>
            <w:webHidden/>
          </w:rPr>
          <w:tab/>
        </w:r>
        <w:r w:rsidR="00A62E6F">
          <w:rPr>
            <w:noProof/>
            <w:webHidden/>
          </w:rPr>
          <w:fldChar w:fldCharType="begin"/>
        </w:r>
        <w:r w:rsidR="00A62E6F">
          <w:rPr>
            <w:noProof/>
            <w:webHidden/>
          </w:rPr>
          <w:instrText xml:space="preserve"> PAGEREF _Toc188514783 \h </w:instrText>
        </w:r>
        <w:r w:rsidR="00A62E6F">
          <w:rPr>
            <w:noProof/>
            <w:webHidden/>
          </w:rPr>
        </w:r>
        <w:r w:rsidR="00A62E6F">
          <w:rPr>
            <w:noProof/>
            <w:webHidden/>
          </w:rPr>
          <w:fldChar w:fldCharType="separate"/>
        </w:r>
        <w:r w:rsidR="007A1A4E">
          <w:rPr>
            <w:noProof/>
            <w:webHidden/>
          </w:rPr>
          <w:t>33</w:t>
        </w:r>
        <w:r w:rsidR="00A62E6F">
          <w:rPr>
            <w:noProof/>
            <w:webHidden/>
          </w:rPr>
          <w:fldChar w:fldCharType="end"/>
        </w:r>
      </w:hyperlink>
    </w:p>
    <w:p w14:paraId="2B72719A" w14:textId="14043314" w:rsidR="00E72711" w:rsidRPr="005C5F60" w:rsidRDefault="00E72711">
      <w:r w:rsidRPr="005C5F60">
        <w:rPr>
          <w:rFonts w:ascii="Arial Narrow" w:hAnsi="Arial Narrow"/>
          <w:b/>
          <w:bCs/>
          <w:noProof/>
        </w:rPr>
        <w:fldChar w:fldCharType="end"/>
      </w:r>
    </w:p>
    <w:p w14:paraId="607CD8D7" w14:textId="77777777" w:rsidR="002670C7" w:rsidRPr="00B97FD1" w:rsidRDefault="002670C7">
      <w:pPr>
        <w:rPr>
          <w:rFonts w:ascii="Arial Narrow" w:hAnsi="Arial Narrow" w:cs="Times New Roman"/>
          <w:lang w:val="en-US"/>
        </w:rPr>
      </w:pPr>
    </w:p>
    <w:p w14:paraId="30979D47" w14:textId="77777777" w:rsidR="00EB0328" w:rsidRPr="00B97FD1" w:rsidRDefault="00EB0328" w:rsidP="00EB0328">
      <w:pPr>
        <w:rPr>
          <w:rFonts w:ascii="Arial Narrow" w:hAnsi="Arial Narrow" w:cs="Times New Roman"/>
          <w:lang w:val="en-US"/>
        </w:rPr>
      </w:pPr>
    </w:p>
    <w:p w14:paraId="43797938" w14:textId="77777777" w:rsidR="005B4412" w:rsidRPr="00B97FD1" w:rsidRDefault="005B4412" w:rsidP="00EB0328">
      <w:pPr>
        <w:rPr>
          <w:rFonts w:ascii="Arial Narrow" w:hAnsi="Arial Narrow" w:cs="Times New Roman"/>
          <w:lang w:val="en-US"/>
        </w:rPr>
      </w:pPr>
    </w:p>
    <w:p w14:paraId="262C3DAD" w14:textId="77777777" w:rsidR="002836D1" w:rsidRPr="00B97FD1" w:rsidRDefault="002836D1" w:rsidP="00EB0328">
      <w:pPr>
        <w:rPr>
          <w:rFonts w:ascii="Arial Narrow" w:hAnsi="Arial Narrow" w:cs="Times New Roman"/>
          <w:lang w:val="en-US"/>
        </w:rPr>
      </w:pPr>
    </w:p>
    <w:p w14:paraId="0A46D1A5" w14:textId="77777777" w:rsidR="002836D1" w:rsidRPr="005C5F60" w:rsidRDefault="002836D1" w:rsidP="00EB0328">
      <w:pPr>
        <w:rPr>
          <w:rFonts w:ascii="Arial Narrow" w:hAnsi="Arial Narrow" w:cs="Times New Roman"/>
          <w:lang w:val="en-US"/>
        </w:rPr>
      </w:pPr>
    </w:p>
    <w:p w14:paraId="59E55878" w14:textId="77777777" w:rsidR="003211DB" w:rsidRPr="005C5F60" w:rsidRDefault="003211DB" w:rsidP="00EB0328">
      <w:pPr>
        <w:rPr>
          <w:rFonts w:ascii="Arial Narrow" w:hAnsi="Arial Narrow" w:cs="Times New Roman"/>
          <w:lang w:val="en-US"/>
        </w:rPr>
      </w:pPr>
    </w:p>
    <w:p w14:paraId="4E7FCFE8" w14:textId="77777777" w:rsidR="003211DB" w:rsidRPr="005C5F60" w:rsidRDefault="003211DB" w:rsidP="00EB0328">
      <w:pPr>
        <w:rPr>
          <w:rFonts w:ascii="Arial Narrow" w:hAnsi="Arial Narrow" w:cs="Times New Roman"/>
          <w:lang w:val="en-US"/>
        </w:rPr>
      </w:pPr>
    </w:p>
    <w:p w14:paraId="1857C8BB" w14:textId="77777777" w:rsidR="003211DB" w:rsidRPr="005C5F60" w:rsidRDefault="003211DB" w:rsidP="00EB0328">
      <w:pPr>
        <w:rPr>
          <w:rFonts w:ascii="Arial Narrow" w:hAnsi="Arial Narrow" w:cs="Times New Roman"/>
          <w:lang w:val="en-US"/>
        </w:rPr>
      </w:pPr>
    </w:p>
    <w:p w14:paraId="7ABC726A" w14:textId="77777777" w:rsidR="00E72711" w:rsidRPr="005C5F60" w:rsidRDefault="00E72711" w:rsidP="00EB0328">
      <w:pPr>
        <w:rPr>
          <w:rFonts w:ascii="Arial Narrow" w:hAnsi="Arial Narrow" w:cs="Times New Roman"/>
          <w:lang w:val="en-US"/>
        </w:rPr>
      </w:pPr>
    </w:p>
    <w:p w14:paraId="2A7E4D76" w14:textId="77777777" w:rsidR="00A8054A" w:rsidRPr="005C5F60" w:rsidRDefault="00164B35" w:rsidP="00A8054A">
      <w:pPr>
        <w:pStyle w:val="Heading1"/>
        <w:rPr>
          <w:rFonts w:ascii="Arial Narrow" w:hAnsi="Arial Narrow" w:cs="Times New Roman"/>
          <w:sz w:val="24"/>
          <w:szCs w:val="24"/>
          <w:lang w:val="en-US"/>
        </w:rPr>
      </w:pPr>
      <w:bookmarkStart w:id="2" w:name="_Toc188514758"/>
      <w:r w:rsidRPr="005C5F60">
        <w:rPr>
          <w:rFonts w:ascii="Arial Narrow" w:hAnsi="Arial Narrow" w:cs="Times New Roman"/>
          <w:sz w:val="24"/>
          <w:szCs w:val="24"/>
          <w:lang w:val="en-US"/>
        </w:rPr>
        <w:t>ABBREVIATIONS</w:t>
      </w:r>
      <w:bookmarkEnd w:id="2"/>
    </w:p>
    <w:tbl>
      <w:tblPr>
        <w:tblStyle w:val="TableGrid"/>
        <w:tblW w:w="0" w:type="auto"/>
        <w:tblLook w:val="04A0" w:firstRow="1" w:lastRow="0" w:firstColumn="1" w:lastColumn="0" w:noHBand="0" w:noVBand="1"/>
      </w:tblPr>
      <w:tblGrid>
        <w:gridCol w:w="1696"/>
        <w:gridCol w:w="7320"/>
      </w:tblGrid>
      <w:tr w:rsidR="005A1395" w:rsidRPr="005C5F60" w14:paraId="27D67713" w14:textId="77777777" w:rsidTr="00A8054A">
        <w:tc>
          <w:tcPr>
            <w:tcW w:w="1696" w:type="dxa"/>
          </w:tcPr>
          <w:p w14:paraId="4A6E7292" w14:textId="77777777" w:rsidR="00CE4935" w:rsidRPr="005C5F60" w:rsidRDefault="00CE4935" w:rsidP="005B4412">
            <w:pPr>
              <w:jc w:val="center"/>
              <w:rPr>
                <w:rFonts w:ascii="Arial Narrow" w:hAnsi="Arial Narrow" w:cs="Times New Roman"/>
                <w:lang w:val="en-US"/>
              </w:rPr>
            </w:pPr>
            <w:r w:rsidRPr="005C5F60">
              <w:rPr>
                <w:rFonts w:ascii="Arial Narrow" w:hAnsi="Arial Narrow" w:cs="Times New Roman"/>
                <w:lang w:val="en-US"/>
              </w:rPr>
              <w:t>EU</w:t>
            </w:r>
          </w:p>
        </w:tc>
        <w:tc>
          <w:tcPr>
            <w:tcW w:w="7320" w:type="dxa"/>
          </w:tcPr>
          <w:p w14:paraId="0A2E288E" w14:textId="77777777" w:rsidR="00CE4935" w:rsidRPr="005C5F60" w:rsidRDefault="00CE4935" w:rsidP="005B4412">
            <w:pPr>
              <w:rPr>
                <w:rFonts w:ascii="Arial Narrow" w:hAnsi="Arial Narrow" w:cs="Times New Roman"/>
                <w:lang w:val="en-US"/>
              </w:rPr>
            </w:pPr>
            <w:r w:rsidRPr="005C5F60">
              <w:rPr>
                <w:rFonts w:ascii="Arial Narrow" w:hAnsi="Arial Narrow" w:cs="Times New Roman"/>
                <w:lang w:val="en-US"/>
              </w:rPr>
              <w:t>European Union</w:t>
            </w:r>
          </w:p>
        </w:tc>
      </w:tr>
      <w:tr w:rsidR="005A1395" w:rsidRPr="005C5F60" w14:paraId="6A402A78" w14:textId="77777777" w:rsidTr="00A8054A">
        <w:tc>
          <w:tcPr>
            <w:tcW w:w="1696" w:type="dxa"/>
          </w:tcPr>
          <w:p w14:paraId="69A2E32D" w14:textId="77777777" w:rsidR="00CE4935" w:rsidRPr="005C5F60" w:rsidRDefault="00CE4935" w:rsidP="005B4412">
            <w:pPr>
              <w:jc w:val="center"/>
              <w:rPr>
                <w:rFonts w:ascii="Arial Narrow" w:hAnsi="Arial Narrow" w:cs="Times New Roman"/>
                <w:lang w:val="en-US"/>
              </w:rPr>
            </w:pPr>
            <w:r w:rsidRPr="005C5F60">
              <w:rPr>
                <w:rFonts w:ascii="Arial Narrow" w:hAnsi="Arial Narrow" w:cs="Times New Roman"/>
                <w:lang w:val="en-US"/>
              </w:rPr>
              <w:t>PIU</w:t>
            </w:r>
          </w:p>
        </w:tc>
        <w:tc>
          <w:tcPr>
            <w:tcW w:w="7320" w:type="dxa"/>
          </w:tcPr>
          <w:p w14:paraId="28F215EF" w14:textId="77777777" w:rsidR="00CE4935" w:rsidRPr="005C5F60" w:rsidRDefault="00CE4935" w:rsidP="005B4412">
            <w:pPr>
              <w:rPr>
                <w:rFonts w:ascii="Arial Narrow" w:hAnsi="Arial Narrow" w:cs="Times New Roman"/>
                <w:lang w:val="en-US"/>
              </w:rPr>
            </w:pPr>
            <w:r w:rsidRPr="005C5F60">
              <w:rPr>
                <w:rFonts w:ascii="Arial Narrow" w:hAnsi="Arial Narrow" w:cs="Times New Roman"/>
                <w:lang w:val="en-US"/>
              </w:rPr>
              <w:t>Project Implementation Unit</w:t>
            </w:r>
          </w:p>
        </w:tc>
      </w:tr>
      <w:tr w:rsidR="005A1395" w:rsidRPr="005C5F60" w14:paraId="449ABC18" w14:textId="77777777" w:rsidTr="00B274E1">
        <w:tc>
          <w:tcPr>
            <w:tcW w:w="1696" w:type="dxa"/>
          </w:tcPr>
          <w:p w14:paraId="3AAA23B9" w14:textId="77777777" w:rsidR="001F4769" w:rsidRPr="005C5F60" w:rsidRDefault="00E22648" w:rsidP="00B274E1">
            <w:pPr>
              <w:jc w:val="center"/>
              <w:rPr>
                <w:rFonts w:ascii="Arial Narrow" w:hAnsi="Arial Narrow" w:cs="Times New Roman"/>
                <w:lang w:val="en-US"/>
              </w:rPr>
            </w:pPr>
            <w:r w:rsidRPr="005C5F60">
              <w:rPr>
                <w:rFonts w:ascii="Arial Narrow" w:hAnsi="Arial Narrow" w:cs="Times New Roman"/>
                <w:lang w:val="en-US"/>
              </w:rPr>
              <w:t>LSG</w:t>
            </w:r>
          </w:p>
        </w:tc>
        <w:tc>
          <w:tcPr>
            <w:tcW w:w="7320" w:type="dxa"/>
          </w:tcPr>
          <w:p w14:paraId="2C2939CA" w14:textId="77777777" w:rsidR="001F4769" w:rsidRPr="005C5F60" w:rsidRDefault="001F4769" w:rsidP="00B274E1">
            <w:pPr>
              <w:rPr>
                <w:rFonts w:ascii="Arial Narrow" w:hAnsi="Arial Narrow" w:cs="Times New Roman"/>
                <w:lang w:val="en-US"/>
              </w:rPr>
            </w:pPr>
            <w:r w:rsidRPr="005C5F60">
              <w:rPr>
                <w:rFonts w:ascii="Arial Narrow" w:hAnsi="Arial Narrow" w:cs="Times New Roman"/>
                <w:lang w:val="en-US"/>
              </w:rPr>
              <w:t>Local Self-Government</w:t>
            </w:r>
          </w:p>
        </w:tc>
      </w:tr>
      <w:tr w:rsidR="005A1395" w:rsidRPr="005C5F60" w14:paraId="13FE0780" w14:textId="77777777" w:rsidTr="00A8054A">
        <w:tc>
          <w:tcPr>
            <w:tcW w:w="1696" w:type="dxa"/>
          </w:tcPr>
          <w:p w14:paraId="7F2ECA05" w14:textId="77777777" w:rsidR="00CE4935" w:rsidRPr="005C5F60" w:rsidRDefault="00A8631B" w:rsidP="005B4412">
            <w:pPr>
              <w:jc w:val="center"/>
              <w:rPr>
                <w:rFonts w:ascii="Arial Narrow" w:hAnsi="Arial Narrow" w:cs="Times New Roman"/>
                <w:lang w:val="en-US"/>
              </w:rPr>
            </w:pPr>
            <w:r w:rsidRPr="005C5F60">
              <w:rPr>
                <w:rFonts w:ascii="Arial Narrow" w:hAnsi="Arial Narrow" w:cs="Times New Roman"/>
                <w:lang w:val="en-US"/>
              </w:rPr>
              <w:t>GHG</w:t>
            </w:r>
          </w:p>
        </w:tc>
        <w:tc>
          <w:tcPr>
            <w:tcW w:w="7320" w:type="dxa"/>
          </w:tcPr>
          <w:p w14:paraId="410911D6" w14:textId="77777777" w:rsidR="00CE4935" w:rsidRPr="005C5F60" w:rsidRDefault="0034427E" w:rsidP="005B4412">
            <w:pPr>
              <w:rPr>
                <w:rFonts w:ascii="Arial Narrow" w:hAnsi="Arial Narrow" w:cs="Times New Roman"/>
                <w:lang w:val="en-US"/>
              </w:rPr>
            </w:pPr>
            <w:r w:rsidRPr="005C5F60">
              <w:rPr>
                <w:rFonts w:ascii="Arial Narrow" w:hAnsi="Arial Narrow" w:cs="Times New Roman"/>
                <w:lang w:val="en-US"/>
              </w:rPr>
              <w:t>G</w:t>
            </w:r>
            <w:r w:rsidR="00A8631B" w:rsidRPr="005C5F60">
              <w:rPr>
                <w:rFonts w:ascii="Arial Narrow" w:hAnsi="Arial Narrow" w:cs="Times New Roman"/>
                <w:lang w:val="en-US"/>
              </w:rPr>
              <w:t>reenhouse gas</w:t>
            </w:r>
          </w:p>
        </w:tc>
      </w:tr>
      <w:tr w:rsidR="005A1395" w:rsidRPr="005C5F60" w14:paraId="0C2FB048" w14:textId="77777777" w:rsidTr="00B274E1">
        <w:tc>
          <w:tcPr>
            <w:tcW w:w="1696" w:type="dxa"/>
          </w:tcPr>
          <w:p w14:paraId="13727B4A" w14:textId="77777777" w:rsidR="001F4769" w:rsidRPr="005C5F60" w:rsidRDefault="001F4769" w:rsidP="00B274E1">
            <w:pPr>
              <w:jc w:val="center"/>
              <w:rPr>
                <w:rFonts w:ascii="Arial Narrow" w:hAnsi="Arial Narrow" w:cs="Times New Roman"/>
                <w:lang w:val="en-US"/>
              </w:rPr>
            </w:pPr>
            <w:r w:rsidRPr="005C5F60">
              <w:rPr>
                <w:rFonts w:ascii="Arial Narrow" w:hAnsi="Arial Narrow" w:cs="Times New Roman"/>
                <w:lang w:val="en-US"/>
              </w:rPr>
              <w:t>SUMP</w:t>
            </w:r>
          </w:p>
        </w:tc>
        <w:tc>
          <w:tcPr>
            <w:tcW w:w="7320" w:type="dxa"/>
          </w:tcPr>
          <w:p w14:paraId="29F08BCB" w14:textId="77777777" w:rsidR="001F4769" w:rsidRPr="005C5F60" w:rsidRDefault="001F4769" w:rsidP="00B274E1">
            <w:pPr>
              <w:rPr>
                <w:rFonts w:ascii="Arial Narrow" w:hAnsi="Arial Narrow" w:cs="Times New Roman"/>
                <w:lang w:val="en-US"/>
              </w:rPr>
            </w:pPr>
            <w:r w:rsidRPr="005C5F60">
              <w:rPr>
                <w:rFonts w:ascii="Arial Narrow" w:hAnsi="Arial Narrow" w:cs="Times New Roman"/>
                <w:lang w:val="en-US"/>
              </w:rPr>
              <w:t>Sustainable Urban Mobility Plan</w:t>
            </w:r>
          </w:p>
        </w:tc>
      </w:tr>
      <w:tr w:rsidR="005A1395" w:rsidRPr="005C5F60" w14:paraId="768A5B94" w14:textId="77777777" w:rsidTr="001F4769">
        <w:tc>
          <w:tcPr>
            <w:tcW w:w="1696" w:type="dxa"/>
          </w:tcPr>
          <w:p w14:paraId="1C8A8337" w14:textId="77777777" w:rsidR="001F4769" w:rsidRPr="005C5F60" w:rsidRDefault="001F4769" w:rsidP="00B274E1">
            <w:pPr>
              <w:jc w:val="center"/>
              <w:rPr>
                <w:rFonts w:ascii="Arial Narrow" w:hAnsi="Arial Narrow" w:cs="Times New Roman"/>
                <w:lang w:val="en-US"/>
              </w:rPr>
            </w:pPr>
            <w:proofErr w:type="spellStart"/>
            <w:r w:rsidRPr="005C5F60">
              <w:rPr>
                <w:rFonts w:ascii="Arial Narrow" w:hAnsi="Arial Narrow" w:cs="Times New Roman"/>
                <w:lang w:val="en-US"/>
              </w:rPr>
              <w:t>ToR</w:t>
            </w:r>
            <w:proofErr w:type="spellEnd"/>
          </w:p>
        </w:tc>
        <w:tc>
          <w:tcPr>
            <w:tcW w:w="7320" w:type="dxa"/>
          </w:tcPr>
          <w:p w14:paraId="08D88C48" w14:textId="77777777" w:rsidR="001F4769" w:rsidRPr="005C5F60" w:rsidRDefault="001F4769" w:rsidP="00B274E1">
            <w:pPr>
              <w:rPr>
                <w:rFonts w:ascii="Arial Narrow" w:hAnsi="Arial Narrow" w:cs="Times New Roman"/>
                <w:lang w:val="en-US"/>
              </w:rPr>
            </w:pPr>
            <w:r w:rsidRPr="005C5F60">
              <w:rPr>
                <w:rFonts w:ascii="Arial Narrow" w:hAnsi="Arial Narrow" w:cs="Times New Roman"/>
                <w:lang w:val="en-US"/>
              </w:rPr>
              <w:t>Terms of Reference</w:t>
            </w:r>
          </w:p>
        </w:tc>
      </w:tr>
      <w:tr w:rsidR="005A1395" w:rsidRPr="005C5F60" w14:paraId="0B2DB10A" w14:textId="77777777" w:rsidTr="001F4769">
        <w:tc>
          <w:tcPr>
            <w:tcW w:w="1696" w:type="dxa"/>
          </w:tcPr>
          <w:p w14:paraId="34E82A29" w14:textId="77777777" w:rsidR="00A8631B" w:rsidRPr="005C5F60" w:rsidRDefault="00A8631B" w:rsidP="00B274E1">
            <w:pPr>
              <w:jc w:val="center"/>
              <w:rPr>
                <w:rFonts w:ascii="Arial Narrow" w:hAnsi="Arial Narrow" w:cs="Times New Roman"/>
                <w:lang w:val="en-US"/>
              </w:rPr>
            </w:pPr>
            <w:proofErr w:type="spellStart"/>
            <w:r w:rsidRPr="005C5F60">
              <w:rPr>
                <w:rFonts w:ascii="Arial Narrow" w:hAnsi="Arial Narrow" w:cs="Times New Roman"/>
                <w:lang w:val="en-US"/>
              </w:rPr>
              <w:t>GoS</w:t>
            </w:r>
            <w:proofErr w:type="spellEnd"/>
          </w:p>
        </w:tc>
        <w:tc>
          <w:tcPr>
            <w:tcW w:w="7320" w:type="dxa"/>
          </w:tcPr>
          <w:p w14:paraId="49A6483A" w14:textId="77777777" w:rsidR="00A8631B" w:rsidRPr="005C5F60" w:rsidRDefault="00A8631B" w:rsidP="00B274E1">
            <w:pPr>
              <w:rPr>
                <w:rFonts w:ascii="Arial Narrow" w:hAnsi="Arial Narrow" w:cs="Times New Roman"/>
                <w:lang w:val="en-US"/>
              </w:rPr>
            </w:pPr>
            <w:r w:rsidRPr="005C5F60">
              <w:rPr>
                <w:rFonts w:ascii="Arial Narrow" w:hAnsi="Arial Narrow" w:cs="Times New Roman"/>
                <w:lang w:val="en-US"/>
              </w:rPr>
              <w:t>Government of Serbia</w:t>
            </w:r>
          </w:p>
        </w:tc>
      </w:tr>
      <w:tr w:rsidR="005A1395" w:rsidRPr="005C5F60" w14:paraId="516EED15" w14:textId="77777777" w:rsidTr="001F4769">
        <w:tc>
          <w:tcPr>
            <w:tcW w:w="1696" w:type="dxa"/>
          </w:tcPr>
          <w:p w14:paraId="72ED898C" w14:textId="77777777" w:rsidR="00FB7480" w:rsidRPr="005C5F60" w:rsidRDefault="00FB7480" w:rsidP="00B274E1">
            <w:pPr>
              <w:jc w:val="center"/>
              <w:rPr>
                <w:rFonts w:ascii="Arial Narrow" w:hAnsi="Arial Narrow" w:cs="Times New Roman"/>
                <w:lang w:val="en-US"/>
              </w:rPr>
            </w:pPr>
            <w:r w:rsidRPr="005C5F60">
              <w:rPr>
                <w:rFonts w:ascii="Arial Narrow" w:hAnsi="Arial Narrow" w:cs="Times New Roman"/>
                <w:lang w:val="en-US"/>
              </w:rPr>
              <w:t>MCTI</w:t>
            </w:r>
          </w:p>
        </w:tc>
        <w:tc>
          <w:tcPr>
            <w:tcW w:w="7320" w:type="dxa"/>
          </w:tcPr>
          <w:p w14:paraId="1DC2B38D" w14:textId="77777777" w:rsidR="00FB7480" w:rsidRPr="005C5F60" w:rsidRDefault="00FB7480" w:rsidP="00B274E1">
            <w:pPr>
              <w:rPr>
                <w:rFonts w:ascii="Arial Narrow" w:hAnsi="Arial Narrow" w:cs="Times New Roman"/>
                <w:lang w:val="en-US"/>
              </w:rPr>
            </w:pPr>
            <w:r w:rsidRPr="005C5F60">
              <w:rPr>
                <w:rFonts w:ascii="Arial Narrow" w:hAnsi="Arial Narrow" w:cs="Times New Roman"/>
                <w:lang w:val="en-US"/>
              </w:rPr>
              <w:t>Ministry of Construction, Transport and Infrastructure</w:t>
            </w:r>
          </w:p>
        </w:tc>
      </w:tr>
      <w:tr w:rsidR="005A1395" w:rsidRPr="005C5F60" w14:paraId="7EAD0D22" w14:textId="77777777" w:rsidTr="001F4769">
        <w:tc>
          <w:tcPr>
            <w:tcW w:w="1696" w:type="dxa"/>
          </w:tcPr>
          <w:p w14:paraId="278A15B3" w14:textId="77777777" w:rsidR="00A8631B" w:rsidRPr="005C5F60" w:rsidRDefault="00A8631B" w:rsidP="00B274E1">
            <w:pPr>
              <w:jc w:val="center"/>
              <w:rPr>
                <w:rFonts w:ascii="Arial Narrow" w:hAnsi="Arial Narrow" w:cs="Times New Roman"/>
                <w:lang w:val="en-US"/>
              </w:rPr>
            </w:pPr>
            <w:r w:rsidRPr="005C5F60">
              <w:rPr>
                <w:rFonts w:ascii="Arial Narrow" w:hAnsi="Arial Narrow" w:cs="Times New Roman"/>
                <w:lang w:val="en-US"/>
              </w:rPr>
              <w:t>SCTM</w:t>
            </w:r>
          </w:p>
        </w:tc>
        <w:tc>
          <w:tcPr>
            <w:tcW w:w="7320" w:type="dxa"/>
          </w:tcPr>
          <w:p w14:paraId="776F2A0C" w14:textId="77777777" w:rsidR="00A8631B" w:rsidRPr="005C5F60" w:rsidRDefault="00A8631B" w:rsidP="00B274E1">
            <w:pPr>
              <w:rPr>
                <w:rFonts w:ascii="Arial Narrow" w:hAnsi="Arial Narrow" w:cs="Times New Roman"/>
                <w:lang w:val="en-US"/>
              </w:rPr>
            </w:pPr>
            <w:r w:rsidRPr="005C5F60">
              <w:rPr>
                <w:rFonts w:ascii="Arial Narrow" w:hAnsi="Arial Narrow" w:cs="Times New Roman"/>
                <w:lang w:val="en-US"/>
              </w:rPr>
              <w:t>Standing Conferences of Towns and Municipalities</w:t>
            </w:r>
          </w:p>
        </w:tc>
      </w:tr>
      <w:tr w:rsidR="00A8631B" w:rsidRPr="005C5F60" w14:paraId="04F7F06F" w14:textId="77777777" w:rsidTr="001F4769">
        <w:tc>
          <w:tcPr>
            <w:tcW w:w="1696" w:type="dxa"/>
          </w:tcPr>
          <w:p w14:paraId="4FDDDE71" w14:textId="77777777" w:rsidR="00A8631B" w:rsidRPr="005C5F60" w:rsidRDefault="00A8631B" w:rsidP="00B274E1">
            <w:pPr>
              <w:jc w:val="center"/>
              <w:rPr>
                <w:rFonts w:ascii="Arial Narrow" w:hAnsi="Arial Narrow" w:cs="Times New Roman"/>
                <w:lang w:val="en-US"/>
              </w:rPr>
            </w:pPr>
            <w:r w:rsidRPr="005C5F60">
              <w:rPr>
                <w:rFonts w:ascii="Arial Narrow" w:hAnsi="Arial Narrow" w:cs="Times New Roman"/>
                <w:lang w:val="en-US"/>
              </w:rPr>
              <w:t>SUDS</w:t>
            </w:r>
          </w:p>
        </w:tc>
        <w:tc>
          <w:tcPr>
            <w:tcW w:w="7320" w:type="dxa"/>
          </w:tcPr>
          <w:p w14:paraId="0DAB7018" w14:textId="77777777" w:rsidR="00A8631B" w:rsidRPr="005C5F60" w:rsidRDefault="00A8631B" w:rsidP="00B274E1">
            <w:pPr>
              <w:rPr>
                <w:rFonts w:ascii="Arial Narrow" w:hAnsi="Arial Narrow" w:cs="Times New Roman"/>
                <w:lang w:val="en-US"/>
              </w:rPr>
            </w:pPr>
            <w:r w:rsidRPr="005C5F60">
              <w:rPr>
                <w:rFonts w:ascii="Arial Narrow" w:hAnsi="Arial Narrow" w:cs="Times New Roman"/>
                <w:lang w:val="en-US"/>
              </w:rPr>
              <w:t>Sustainable Urban Development Strategy</w:t>
            </w:r>
          </w:p>
        </w:tc>
      </w:tr>
    </w:tbl>
    <w:p w14:paraId="36CF9024" w14:textId="77777777" w:rsidR="00A8054A" w:rsidRPr="005C5F60" w:rsidRDefault="00A8054A" w:rsidP="00A8054A">
      <w:pPr>
        <w:rPr>
          <w:rFonts w:ascii="Arial Narrow" w:hAnsi="Arial Narrow" w:cs="Times New Roman"/>
          <w:lang w:val="en-US"/>
        </w:rPr>
      </w:pPr>
    </w:p>
    <w:p w14:paraId="2D355AC8" w14:textId="77777777" w:rsidR="006C69F8" w:rsidRPr="005C5F60" w:rsidRDefault="006C69F8" w:rsidP="00A8054A">
      <w:pPr>
        <w:rPr>
          <w:rFonts w:ascii="Arial Narrow" w:hAnsi="Arial Narrow" w:cs="Times New Roman"/>
          <w:lang w:val="en-US"/>
        </w:rPr>
      </w:pPr>
    </w:p>
    <w:p w14:paraId="72E880F9" w14:textId="77777777" w:rsidR="006C69F8" w:rsidRPr="005C5F60" w:rsidRDefault="006C69F8" w:rsidP="00A8054A">
      <w:pPr>
        <w:rPr>
          <w:rFonts w:ascii="Arial Narrow" w:hAnsi="Arial Narrow" w:cs="Times New Roman"/>
          <w:lang w:val="en-US"/>
        </w:rPr>
      </w:pPr>
    </w:p>
    <w:p w14:paraId="5CA8B3E3" w14:textId="77777777" w:rsidR="0003410F" w:rsidRPr="005C5F60" w:rsidRDefault="0003410F">
      <w:pPr>
        <w:spacing w:after="160"/>
        <w:rPr>
          <w:rFonts w:ascii="Arial Narrow" w:hAnsi="Arial Narrow" w:cs="Times New Roman"/>
          <w:lang w:val="en-US"/>
        </w:rPr>
      </w:pPr>
      <w:r w:rsidRPr="005C5F60">
        <w:rPr>
          <w:rFonts w:ascii="Arial Narrow" w:hAnsi="Arial Narrow" w:cs="Times New Roman"/>
          <w:lang w:val="en-US"/>
        </w:rPr>
        <w:br w:type="page"/>
      </w:r>
    </w:p>
    <w:p w14:paraId="4F09E6CD" w14:textId="77777777" w:rsidR="00AD52C9" w:rsidRPr="005C5F60" w:rsidRDefault="0025058A">
      <w:pPr>
        <w:pStyle w:val="Heading1"/>
        <w:numPr>
          <w:ilvl w:val="0"/>
          <w:numId w:val="1"/>
        </w:numPr>
        <w:rPr>
          <w:rFonts w:ascii="Arial Narrow" w:hAnsi="Arial Narrow" w:cs="Times New Roman"/>
          <w:lang w:val="en-US"/>
        </w:rPr>
      </w:pPr>
      <w:bookmarkStart w:id="3" w:name="_Toc188514759"/>
      <w:r w:rsidRPr="005C5F60">
        <w:rPr>
          <w:rFonts w:ascii="Arial Narrow" w:hAnsi="Arial Narrow" w:cs="Times New Roman"/>
          <w:lang w:val="en-US"/>
        </w:rPr>
        <w:lastRenderedPageBreak/>
        <w:t>Background information</w:t>
      </w:r>
      <w:bookmarkEnd w:id="3"/>
    </w:p>
    <w:p w14:paraId="49E8306C" w14:textId="77777777" w:rsidR="006C69F8" w:rsidRPr="005C5F60" w:rsidRDefault="00CC4905" w:rsidP="006C69F8">
      <w:pPr>
        <w:jc w:val="both"/>
        <w:rPr>
          <w:rFonts w:ascii="Arial Narrow" w:hAnsi="Arial Narrow" w:cs="Times New Roman"/>
          <w:lang w:val="en-US"/>
        </w:rPr>
      </w:pPr>
      <w:r w:rsidRPr="005C5F60">
        <w:rPr>
          <w:rFonts w:ascii="Arial Narrow" w:hAnsi="Arial Narrow" w:cs="Times New Roman"/>
          <w:lang w:val="en-US"/>
        </w:rPr>
        <w:t>T</w:t>
      </w:r>
      <w:r w:rsidR="006C69F8" w:rsidRPr="005C5F60">
        <w:rPr>
          <w:rFonts w:ascii="Arial Narrow" w:hAnsi="Arial Narrow" w:cs="Times New Roman"/>
          <w:lang w:val="en-US"/>
        </w:rPr>
        <w:t>he Republic of Serbia is located in the central part of the Balkan Peninsula, on an increasingly importan</w:t>
      </w:r>
      <w:r w:rsidR="009726E5" w:rsidRPr="005C5F60">
        <w:rPr>
          <w:rFonts w:ascii="Arial Narrow" w:hAnsi="Arial Narrow" w:cs="Times New Roman"/>
          <w:lang w:val="en-US"/>
        </w:rPr>
        <w:t>t route linking Europe and Asia</w:t>
      </w:r>
      <w:r w:rsidR="006C69F8" w:rsidRPr="005C5F60">
        <w:rPr>
          <w:rFonts w:ascii="Arial Narrow" w:hAnsi="Arial Narrow" w:cs="Times New Roman"/>
          <w:lang w:val="en-US"/>
        </w:rPr>
        <w:t xml:space="preserve">. Serbia’s international road, railway, and inland waterway networks are connected to the broader Western and Central European corridors, as well as to intercontinental corridors linking Central and South-eastern Europe with the Middle East, Asia and Africa. Serbia’s geographic position, opens up significant opportunities to deepen trade and economic integration with </w:t>
      </w:r>
      <w:r w:rsidR="005E15AD" w:rsidRPr="005C5F60">
        <w:rPr>
          <w:rFonts w:ascii="Arial Narrow" w:hAnsi="Arial Narrow" w:cs="Times New Roman"/>
          <w:lang w:val="en-US"/>
        </w:rPr>
        <w:t>neighboring</w:t>
      </w:r>
      <w:r w:rsidR="006C69F8" w:rsidRPr="005C5F60">
        <w:rPr>
          <w:rFonts w:ascii="Arial Narrow" w:hAnsi="Arial Narrow" w:cs="Times New Roman"/>
          <w:lang w:val="en-US"/>
        </w:rPr>
        <w:t xml:space="preserve"> economies.</w:t>
      </w:r>
    </w:p>
    <w:p w14:paraId="6B9672ED" w14:textId="77777777" w:rsidR="00CC4905" w:rsidRPr="005C5F60" w:rsidRDefault="00CC4905" w:rsidP="006C69F8">
      <w:pPr>
        <w:jc w:val="both"/>
        <w:rPr>
          <w:rFonts w:ascii="Arial Narrow" w:hAnsi="Arial Narrow" w:cs="Times New Roman"/>
          <w:lang w:val="en-US"/>
        </w:rPr>
      </w:pPr>
    </w:p>
    <w:p w14:paraId="05C3EA2F" w14:textId="77777777" w:rsidR="006C69F8" w:rsidRPr="005C5F60" w:rsidRDefault="006C69F8" w:rsidP="006C69F8">
      <w:pPr>
        <w:jc w:val="both"/>
        <w:rPr>
          <w:rFonts w:ascii="Arial Narrow" w:hAnsi="Arial Narrow" w:cs="Times New Roman"/>
          <w:lang w:val="en-US"/>
        </w:rPr>
      </w:pPr>
      <w:r w:rsidRPr="005C5F60">
        <w:rPr>
          <w:rFonts w:ascii="Arial Narrow" w:hAnsi="Arial Narrow" w:cs="Times New Roman"/>
          <w:lang w:val="en-US"/>
        </w:rPr>
        <w:t>Serbia aspires to become a member of the European Union (EU) but still faces persistent challenges. Major fiscal consolidation supported by structural reforms since 2014 has helped to restore macroeconomic stability and to create fiscal buffers needed for a decisive response to the COVID-19 pandemic. At the same time, the country needs a stronger focus on the key constraints to inclusion, sustainability, and resilience. Environmental sustainability concerns have become more prominent, with pressing issues such as air pollution and an extremely carbon-intensive economy. Improvements in government effectiveness and accountability have stagnated in recent years, despite some reform efforts, holding back stronger progress across other areas. The ongoing EU accession process offers opportunities to accelerate the reform agenda.</w:t>
      </w:r>
    </w:p>
    <w:p w14:paraId="47FBB8C2" w14:textId="77777777" w:rsidR="00CC4905" w:rsidRPr="005C5F60" w:rsidRDefault="00CC4905" w:rsidP="006C69F8">
      <w:pPr>
        <w:jc w:val="both"/>
        <w:rPr>
          <w:rFonts w:ascii="Arial Narrow" w:hAnsi="Arial Narrow" w:cs="Times New Roman"/>
          <w:lang w:val="en-US"/>
        </w:rPr>
      </w:pPr>
    </w:p>
    <w:p w14:paraId="1EEBC059" w14:textId="77777777" w:rsidR="006C69F8" w:rsidRPr="00B97FD1" w:rsidRDefault="006C69F8" w:rsidP="007A6DF9">
      <w:pPr>
        <w:jc w:val="both"/>
        <w:rPr>
          <w:rFonts w:ascii="Arial Narrow" w:hAnsi="Arial Narrow" w:cs="Times New Roman"/>
          <w:lang w:val="en-US"/>
        </w:rPr>
      </w:pPr>
      <w:r w:rsidRPr="005C5F60">
        <w:rPr>
          <w:rFonts w:ascii="Arial Narrow" w:hAnsi="Arial Narrow" w:cs="Times New Roman"/>
          <w:lang w:val="en-US"/>
        </w:rPr>
        <w:t>The European Green Deal provides a unique opportunity for Serbia to take steps toward a cleaner, low carbon economy. The European Green Deal sets ambitious climate action goals, including reduction of greenhouse gas (GHG) emissions by 55 percent by 2030 and carbon neutrality by 2050. Serbia confirmed its commitment to the EU Green Deal and addressing climate change by signing the Sofia Declaration on the Green Agenda for the Western Balkans in November 2020 and adopting a 58-point action plan for the period until 2030 in October 2021. Serbia has also promoted several policies such as the Sustainable Urban Development Strategy (SUDS, 2019), the Law on Climate Change in 2021, and four new energy related laws in 2021.</w:t>
      </w:r>
      <w:r w:rsidR="007A6DF9" w:rsidRPr="005C5F60">
        <w:rPr>
          <w:rStyle w:val="Heading1Char"/>
          <w:rFonts w:ascii="Arial Narrow" w:hAnsi="Arial Narrow" w:cs="Times New Roman"/>
          <w:lang w:val="en-US"/>
        </w:rPr>
        <w:t xml:space="preserve"> </w:t>
      </w:r>
      <w:r w:rsidR="007A6DF9" w:rsidRPr="005C5F60">
        <w:rPr>
          <w:rStyle w:val="fontstyle01"/>
          <w:rFonts w:ascii="Arial Narrow" w:hAnsi="Arial Narrow" w:cs="Times New Roman"/>
          <w:color w:val="auto"/>
          <w:lang w:val="en-US"/>
        </w:rPr>
        <w:t>In 2022, Serbia revised its Nationally Determined</w:t>
      </w:r>
      <w:r w:rsidR="007A6DF9" w:rsidRPr="005C5F60">
        <w:rPr>
          <w:rFonts w:ascii="Arial Narrow" w:hAnsi="Arial Narrow" w:cs="Times New Roman"/>
          <w:lang w:val="en-US"/>
        </w:rPr>
        <w:t xml:space="preserve"> </w:t>
      </w:r>
      <w:r w:rsidR="007A6DF9" w:rsidRPr="005C5F60">
        <w:rPr>
          <w:rStyle w:val="fontstyle01"/>
          <w:rFonts w:ascii="Arial Narrow" w:hAnsi="Arial Narrow" w:cs="Times New Roman"/>
          <w:color w:val="auto"/>
          <w:lang w:val="en-US"/>
        </w:rPr>
        <w:t>Contribution (NDC) to a 33.3 percent GHG reduction by 2030</w:t>
      </w:r>
      <w:r w:rsidR="0097623F" w:rsidRPr="005C5F60">
        <w:rPr>
          <w:rStyle w:val="FootnoteReference"/>
          <w:rFonts w:ascii="Arial Narrow" w:hAnsi="Arial Narrow" w:cs="Times New Roman"/>
          <w:lang w:val="en-US"/>
        </w:rPr>
        <w:footnoteReference w:id="1"/>
      </w:r>
      <w:r w:rsidR="007A6DF9" w:rsidRPr="005C5F60">
        <w:rPr>
          <w:rStyle w:val="fontstyle01"/>
          <w:rFonts w:ascii="Arial Narrow" w:hAnsi="Arial Narrow" w:cs="Times New Roman"/>
          <w:color w:val="auto"/>
          <w:lang w:val="en-US"/>
        </w:rPr>
        <w:t>.</w:t>
      </w:r>
    </w:p>
    <w:p w14:paraId="553ECFF3" w14:textId="77777777" w:rsidR="00CC4905" w:rsidRPr="00B97FD1" w:rsidRDefault="00CC4905" w:rsidP="006C69F8">
      <w:pPr>
        <w:jc w:val="both"/>
        <w:rPr>
          <w:rFonts w:ascii="Arial Narrow" w:hAnsi="Arial Narrow" w:cs="Times New Roman"/>
          <w:lang w:val="en-US"/>
        </w:rPr>
      </w:pPr>
    </w:p>
    <w:p w14:paraId="65BC9144" w14:textId="77777777" w:rsidR="006C69F8" w:rsidRPr="005C5F60" w:rsidRDefault="006C69F8" w:rsidP="006C69F8">
      <w:pPr>
        <w:jc w:val="both"/>
        <w:rPr>
          <w:rFonts w:ascii="Arial Narrow" w:hAnsi="Arial Narrow" w:cs="Times New Roman"/>
          <w:lang w:val="en-US"/>
        </w:rPr>
      </w:pPr>
      <w:r w:rsidRPr="00B97FD1">
        <w:rPr>
          <w:rFonts w:ascii="Arial Narrow" w:hAnsi="Arial Narrow" w:cs="Times New Roman"/>
          <w:lang w:val="en-US"/>
        </w:rPr>
        <w:t xml:space="preserve">The burden to deliver on the green commitments of the Sofia Declaration will partially fall on Serbia’s Local Self Governments (LSGs) and the transport sector. LSGs suffer from environmental pollution. Serbia has Europe’s worst per capita level of pollution-related deaths (175 per 100,000 inhabitants). The Yale University’s Environmental Performance Index shows Serbia’s environmental health and ecosystem vitality scoring below most Western Balkans Six (WB6) countries and comparator </w:t>
      </w:r>
      <w:r w:rsidRPr="005C5F60">
        <w:rPr>
          <w:rFonts w:ascii="Arial Narrow" w:hAnsi="Arial Narrow" w:cs="Times New Roman"/>
          <w:lang w:val="en-US"/>
        </w:rPr>
        <w:t xml:space="preserve">transition economies of Europe. Serbia’s CO2 emissions per unit of GDP are about twice those of the EU average. Energy productivity is low, at one fourth of the EU28 average, and Serbia is highly dependent on fossil fuels. Transport is the second main contributor to GHG emissions, the fastest growing emissions source, and a significant cause of air and noise pollution in cities. At the same time, the country has some of the lowest resource productivity and recycling rates in Europe, with much of municipal solid waste being disposed in landfills that do not meet sanitary standards, and most wastewater discharged without treatment. </w:t>
      </w:r>
    </w:p>
    <w:p w14:paraId="0E1DBE70" w14:textId="77777777" w:rsidR="00CC4905" w:rsidRPr="005C5F60" w:rsidRDefault="00CC4905" w:rsidP="006C69F8">
      <w:pPr>
        <w:jc w:val="both"/>
        <w:rPr>
          <w:rFonts w:ascii="Arial Narrow" w:hAnsi="Arial Narrow" w:cs="Times New Roman"/>
          <w:lang w:val="en-US"/>
        </w:rPr>
      </w:pPr>
    </w:p>
    <w:p w14:paraId="261F9546" w14:textId="77777777" w:rsidR="006C69F8" w:rsidRPr="005C5F60" w:rsidRDefault="006C69F8" w:rsidP="006C69F8">
      <w:pPr>
        <w:jc w:val="both"/>
        <w:rPr>
          <w:rFonts w:ascii="Arial Narrow" w:hAnsi="Arial Narrow" w:cs="Times New Roman"/>
          <w:lang w:val="en-US"/>
        </w:rPr>
      </w:pPr>
      <w:r w:rsidRPr="005C5F60">
        <w:rPr>
          <w:rFonts w:ascii="Arial Narrow" w:hAnsi="Arial Narrow" w:cs="Times New Roman"/>
          <w:lang w:val="en-US"/>
        </w:rPr>
        <w:t>Serbia is organized as a unitary state, with a strong central government and significant regional inequalities. At the subnational government levels, LSGs consist of municipalities, the city of Belgrade and other cities. The LSGs have an average population of 48,000, being 37 percent higher than EU average. They are grouped in 25 districts, out of which 13 are classed as “lagging regions”. Most responsibilities are shared between the central government and LSGs. Regions mostly play a coordinating role with limited functions, but there are efforts between the Government of Serbia (</w:t>
      </w:r>
      <w:proofErr w:type="spellStart"/>
      <w:r w:rsidRPr="005C5F60">
        <w:rPr>
          <w:rFonts w:ascii="Arial Narrow" w:hAnsi="Arial Narrow" w:cs="Times New Roman"/>
          <w:lang w:val="en-US"/>
        </w:rPr>
        <w:t>GoS</w:t>
      </w:r>
      <w:proofErr w:type="spellEnd"/>
      <w:r w:rsidRPr="005C5F60">
        <w:rPr>
          <w:rFonts w:ascii="Arial Narrow" w:hAnsi="Arial Narrow" w:cs="Times New Roman"/>
          <w:lang w:val="en-US"/>
        </w:rPr>
        <w:t>) and LSGs to create intermunicipal cooperation bodies. The Standing Conferences of Towns and Municipalities (SCTM) represents LSG interests and provides a convening forum for integrated planning and policy development.</w:t>
      </w:r>
    </w:p>
    <w:p w14:paraId="24AE55F4" w14:textId="77777777" w:rsidR="00CC4905" w:rsidRPr="005C5F60" w:rsidRDefault="00CC4905" w:rsidP="006C69F8">
      <w:pPr>
        <w:jc w:val="both"/>
        <w:rPr>
          <w:rFonts w:ascii="Arial Narrow" w:hAnsi="Arial Narrow" w:cs="Times New Roman"/>
          <w:lang w:val="en-US"/>
        </w:rPr>
      </w:pPr>
    </w:p>
    <w:p w14:paraId="4F243BF8" w14:textId="77777777" w:rsidR="00203223" w:rsidRPr="00B97FD1" w:rsidRDefault="00203223" w:rsidP="00203223">
      <w:pPr>
        <w:jc w:val="both"/>
        <w:rPr>
          <w:rFonts w:ascii="Arial Narrow" w:hAnsi="Arial Narrow" w:cs="Times New Roman"/>
          <w:lang w:val="en-US"/>
        </w:rPr>
      </w:pPr>
      <w:r w:rsidRPr="005C5F60">
        <w:rPr>
          <w:rFonts w:ascii="Arial Narrow" w:hAnsi="Arial Narrow" w:cs="Times New Roman"/>
          <w:lang w:val="en-US"/>
        </w:rPr>
        <w:t xml:space="preserve">At the national level, the population of Serbia is declining. however, decline is less significant in urban areas. For the last 10 years, Serbia’s total population has declined by 7.5 percent. Over the past 20 years, the depopulation </w:t>
      </w:r>
      <w:r w:rsidRPr="005C5F60">
        <w:rPr>
          <w:rFonts w:ascii="Arial Narrow" w:hAnsi="Arial Narrow" w:cs="Times New Roman"/>
          <w:lang w:val="en-US"/>
        </w:rPr>
        <w:lastRenderedPageBreak/>
        <w:t>rate is more pronounced, at 11.3 percent, with decline being most striking in non-urban areas. Despite declining populations, most cities are expanding their urban footprint</w:t>
      </w:r>
      <w:r w:rsidRPr="005C5F60">
        <w:rPr>
          <w:rStyle w:val="FootnoteReference"/>
          <w:rFonts w:ascii="Arial Narrow" w:hAnsi="Arial Narrow" w:cs="Times New Roman"/>
          <w:lang w:val="en-US"/>
        </w:rPr>
        <w:footnoteReference w:id="2"/>
      </w:r>
      <w:r w:rsidRPr="005C5F60">
        <w:rPr>
          <w:rFonts w:ascii="Arial Narrow" w:hAnsi="Arial Narrow" w:cs="Times New Roman"/>
          <w:lang w:val="en-US"/>
        </w:rPr>
        <w:t xml:space="preserve">. </w:t>
      </w:r>
    </w:p>
    <w:p w14:paraId="3C1D7A20" w14:textId="77777777" w:rsidR="00203223" w:rsidRPr="00B97FD1" w:rsidRDefault="00203223" w:rsidP="006C69F8">
      <w:pPr>
        <w:jc w:val="both"/>
        <w:rPr>
          <w:rFonts w:ascii="Arial Narrow" w:hAnsi="Arial Narrow" w:cs="Times New Roman"/>
          <w:lang w:val="en-US"/>
        </w:rPr>
      </w:pPr>
    </w:p>
    <w:p w14:paraId="51E30014" w14:textId="77777777" w:rsidR="00203223" w:rsidRPr="005C5F60" w:rsidRDefault="00203223" w:rsidP="006C69F8">
      <w:pPr>
        <w:jc w:val="both"/>
        <w:rPr>
          <w:rFonts w:ascii="Arial Narrow" w:hAnsi="Arial Narrow" w:cs="Times New Roman"/>
          <w:lang w:val="en-US"/>
        </w:rPr>
      </w:pPr>
      <w:r w:rsidRPr="00B97FD1">
        <w:rPr>
          <w:rFonts w:ascii="Arial Narrow" w:hAnsi="Arial Narrow" w:cs="Times New Roman"/>
          <w:lang w:val="en-US"/>
        </w:rPr>
        <w:t>Using the global definition of “urban clusters”, the largest Serbian cities (population over 100,000) command a relatively lower share of the country total population. A look at the distribution of city sizes of Serbia and comparator countries shows Serbia has a relatively smaller proportion of towns below 10,000, but a comparatively higher number of small cities (having populations between 10,000 and 50,000). Larger cities of more than</w:t>
      </w:r>
      <w:r w:rsidRPr="005C5F60">
        <w:rPr>
          <w:rFonts w:ascii="Arial Narrow" w:hAnsi="Arial Narrow" w:cs="Times New Roman"/>
          <w:lang w:val="en-US"/>
        </w:rPr>
        <w:t xml:space="preserve"> 100,000 are only a small fraction of the total. Small cities (having a population of 10,000 to 50,000) have witnessed the fastest shrinkage, with their populations having declined 9 percent between 2011 and 2021. Medium sized cities (those between 50,000 to 100,000 of population), on average, with the exception of Novi </w:t>
      </w:r>
      <w:proofErr w:type="spellStart"/>
      <w:r w:rsidRPr="005C5F60">
        <w:rPr>
          <w:rFonts w:ascii="Arial Narrow" w:hAnsi="Arial Narrow" w:cs="Times New Roman"/>
          <w:lang w:val="en-US"/>
        </w:rPr>
        <w:t>Pazar</w:t>
      </w:r>
      <w:proofErr w:type="spellEnd"/>
      <w:r w:rsidRPr="005C5F60">
        <w:rPr>
          <w:rFonts w:ascii="Arial Narrow" w:hAnsi="Arial Narrow" w:cs="Times New Roman"/>
          <w:lang w:val="en-US"/>
        </w:rPr>
        <w:t>, have also lost population but less dramatically, experiencing a 6 percent decline. For the four secondary cities (population greater than 100,000 but less than 1 million), the average population grew by a minimal one percent, but the change in population varied across the four cities</w:t>
      </w:r>
      <w:r w:rsidRPr="005C5F60">
        <w:rPr>
          <w:rStyle w:val="FootnoteReference"/>
          <w:rFonts w:ascii="Arial Narrow" w:hAnsi="Arial Narrow" w:cs="Times New Roman"/>
          <w:lang w:val="en-US"/>
        </w:rPr>
        <w:footnoteReference w:id="3"/>
      </w:r>
    </w:p>
    <w:p w14:paraId="0C86F309" w14:textId="77777777" w:rsidR="00203223" w:rsidRPr="00B97FD1" w:rsidRDefault="00203223" w:rsidP="006C69F8">
      <w:pPr>
        <w:jc w:val="both"/>
        <w:rPr>
          <w:rFonts w:ascii="Arial Narrow" w:hAnsi="Arial Narrow" w:cs="Times New Roman"/>
          <w:lang w:val="en-US"/>
        </w:rPr>
      </w:pPr>
    </w:p>
    <w:p w14:paraId="302645BC" w14:textId="77777777" w:rsidR="00CC4905" w:rsidRPr="005C5F60" w:rsidRDefault="006C69F8" w:rsidP="006C69F8">
      <w:pPr>
        <w:jc w:val="both"/>
        <w:rPr>
          <w:rFonts w:ascii="Arial Narrow" w:hAnsi="Arial Narrow" w:cs="Times New Roman"/>
          <w:lang w:val="en-US"/>
        </w:rPr>
      </w:pPr>
      <w:r w:rsidRPr="00B97FD1">
        <w:rPr>
          <w:rFonts w:ascii="Arial Narrow" w:hAnsi="Arial Narrow" w:cs="Times New Roman"/>
          <w:lang w:val="en-US"/>
        </w:rPr>
        <w:t>Decades of underinvestment and weak management have left LSGs’ infrastructure in poor condition, which has contributed to environmental pollution. These phenomena led to deteriorating living conditions in many cities and towns, increased vulnerability to climate change, and considerable inequities in living standards. Local roads, estimated at twice the length of the national road network, need renewal. Collection rates of solid waste are low, and disposal practices are generally not in conformance with modern standards. The upgrading and greening of ageing local infrastructure and services, together with improving citizens’ access to markets, jobs, and p</w:t>
      </w:r>
      <w:r w:rsidRPr="005C5F60">
        <w:rPr>
          <w:rFonts w:ascii="Arial Narrow" w:hAnsi="Arial Narrow" w:cs="Times New Roman"/>
          <w:lang w:val="en-US"/>
        </w:rPr>
        <w:t>ublic services, are therefore crucial to increase the attractiveness of cities, towns and lagging regions and to drive economic growth.</w:t>
      </w:r>
      <w:r w:rsidR="00232FB8" w:rsidRPr="005C5F60">
        <w:rPr>
          <w:rFonts w:ascii="Arial Narrow" w:hAnsi="Arial Narrow" w:cs="Times New Roman"/>
          <w:lang w:val="en-US"/>
        </w:rPr>
        <w:t xml:space="preserve"> An urgent shift towards green and resilient urban development is key to making Serbian LSGs more livable and to fulfilling national sustainability and climate goals. Along with significant physical investments by the LSGs, the main future activities should be directed to strategic planning improvement, capacity building of LSGs and improvement of coordination and support from the central government</w:t>
      </w:r>
      <w:r w:rsidR="006A1ED0" w:rsidRPr="005C5F60">
        <w:rPr>
          <w:rFonts w:ascii="Arial Narrow" w:hAnsi="Arial Narrow" w:cs="Times New Roman"/>
          <w:vertAlign w:val="superscript"/>
          <w:lang w:val="en-US"/>
        </w:rPr>
        <w:t>2</w:t>
      </w:r>
      <w:r w:rsidR="006A1ED0" w:rsidRPr="005C5F60">
        <w:rPr>
          <w:rFonts w:ascii="Arial Narrow" w:hAnsi="Arial Narrow" w:cs="Times New Roman"/>
          <w:lang w:val="en-US"/>
        </w:rPr>
        <w:t>.</w:t>
      </w:r>
    </w:p>
    <w:p w14:paraId="474E103E" w14:textId="77777777" w:rsidR="006A1ED0" w:rsidRPr="005C5F60" w:rsidRDefault="006A1ED0" w:rsidP="006C69F8">
      <w:pPr>
        <w:jc w:val="both"/>
        <w:rPr>
          <w:rFonts w:ascii="Arial Narrow" w:hAnsi="Arial Narrow" w:cs="Times New Roman"/>
          <w:lang w:val="en-US"/>
        </w:rPr>
      </w:pPr>
    </w:p>
    <w:p w14:paraId="18D1F74A" w14:textId="77777777" w:rsidR="006C69F8" w:rsidRPr="005C5F60" w:rsidRDefault="006C69F8" w:rsidP="006C69F8">
      <w:pPr>
        <w:jc w:val="both"/>
        <w:rPr>
          <w:rFonts w:ascii="Arial Narrow" w:hAnsi="Arial Narrow" w:cs="Times New Roman"/>
          <w:lang w:val="en-US"/>
        </w:rPr>
      </w:pPr>
      <w:r w:rsidRPr="005C5F60">
        <w:rPr>
          <w:rFonts w:ascii="Arial Narrow" w:hAnsi="Arial Narrow" w:cs="Times New Roman"/>
          <w:lang w:val="en-US"/>
        </w:rPr>
        <w:t>The local transport sector is one of lead polluters and suffers from poor infrastructure, low safety performance and deteriorating public services. These factors hinder citizens’ access to social, health and educational services and employment opportunities outside their immediate communities. With an average vehicle age of 17 years and poorly maintained diesel engines, transport is the second biggest contributor to GHG emissions and the third main contributor to overall air pollution levels. Emissions from the transport sector are increasing, with vehicle ownership levels forecast to increase by 30 percent, to 429 cars per 1,000 inhabitants, by 2033.</w:t>
      </w:r>
      <w:r w:rsidR="00CC4905" w:rsidRPr="005C5F60">
        <w:rPr>
          <w:rFonts w:ascii="Arial Narrow" w:hAnsi="Arial Narrow" w:cs="Times New Roman"/>
          <w:lang w:val="en-US"/>
        </w:rPr>
        <w:t xml:space="preserve"> According to data from Road safety annual report 2022 regarding the improvement of traffic safety in Republic of Serbia there is room for significant improvements. </w:t>
      </w:r>
      <w:r w:rsidRPr="005C5F60">
        <w:rPr>
          <w:rFonts w:ascii="Arial Narrow" w:hAnsi="Arial Narrow" w:cs="Times New Roman"/>
          <w:lang w:val="en-US"/>
        </w:rPr>
        <w:t xml:space="preserve">The World Bank has supported Serbia with its Road Safety Strategy, which was adopted in 2016. </w:t>
      </w:r>
    </w:p>
    <w:p w14:paraId="4A08806A" w14:textId="77777777" w:rsidR="00CC4905" w:rsidRPr="005C5F60" w:rsidRDefault="00CC4905" w:rsidP="006C69F8">
      <w:pPr>
        <w:jc w:val="both"/>
        <w:rPr>
          <w:rFonts w:ascii="Arial Narrow" w:hAnsi="Arial Narrow" w:cs="Times New Roman"/>
          <w:lang w:val="en-US"/>
        </w:rPr>
      </w:pPr>
    </w:p>
    <w:p w14:paraId="433334A1" w14:textId="77777777" w:rsidR="006C69F8" w:rsidRPr="005C5F60" w:rsidRDefault="006C69F8" w:rsidP="006C69F8">
      <w:pPr>
        <w:jc w:val="both"/>
        <w:rPr>
          <w:rFonts w:ascii="Arial Narrow" w:hAnsi="Arial Narrow" w:cs="Times New Roman"/>
          <w:lang w:val="en-US"/>
        </w:rPr>
      </w:pPr>
      <w:r w:rsidRPr="005C5F60">
        <w:rPr>
          <w:rFonts w:ascii="Arial Narrow" w:hAnsi="Arial Narrow" w:cs="Times New Roman"/>
          <w:lang w:val="en-US"/>
        </w:rPr>
        <w:t xml:space="preserve">To support local economic and urban development, </w:t>
      </w:r>
      <w:proofErr w:type="spellStart"/>
      <w:r w:rsidRPr="005C5F60">
        <w:rPr>
          <w:rFonts w:ascii="Arial Narrow" w:hAnsi="Arial Narrow" w:cs="Times New Roman"/>
          <w:lang w:val="en-US"/>
        </w:rPr>
        <w:t>GoS</w:t>
      </w:r>
      <w:proofErr w:type="spellEnd"/>
      <w:r w:rsidRPr="005C5F60">
        <w:rPr>
          <w:rFonts w:ascii="Arial Narrow" w:hAnsi="Arial Narrow" w:cs="Times New Roman"/>
          <w:lang w:val="en-US"/>
        </w:rPr>
        <w:t xml:space="preserve"> adopted in 2019 the Sustainable Urban Development Strategy (SUDS).  SUDS presents an integrated package for planning the next stage of the development of Serbia’s cities and municipalities. Its implementation will contribute to Serbia’s EU accession process and harmonization of its urban development policy with the objectives of the EU Urban Agenda and the EU Green Deal. SUDS is also the first step in implementation of the UN Habitat III New Urban Agenda. The SUDS envisages that the Ministry of Construction, Transport and Infrastructure (MCTI) will be the lead agency and will establish a special unit for the implementation of the Strategy. SUDS will be complemented by various local sectoral plans including Sustainable Urban Mobility Plans (SUMPs), which are also an important focus of this operation. SUMPs are multisectoral strategic plans that seek to improve the movement of people and goods in a safe and sustainable way. </w:t>
      </w:r>
    </w:p>
    <w:p w14:paraId="1E76E154" w14:textId="77777777" w:rsidR="006C69F8" w:rsidRPr="005C5F60" w:rsidRDefault="006C69F8" w:rsidP="006C69F8">
      <w:pPr>
        <w:jc w:val="both"/>
        <w:rPr>
          <w:rFonts w:ascii="Arial Narrow" w:hAnsi="Arial Narrow" w:cs="Times New Roman"/>
          <w:lang w:val="en-US"/>
        </w:rPr>
      </w:pPr>
    </w:p>
    <w:p w14:paraId="51AF0904" w14:textId="77777777" w:rsidR="00D3458A" w:rsidRPr="005C5F60" w:rsidRDefault="006C69F8" w:rsidP="006C69F8">
      <w:pPr>
        <w:jc w:val="both"/>
        <w:rPr>
          <w:rFonts w:ascii="Arial Narrow" w:hAnsi="Arial Narrow" w:cs="Times New Roman"/>
          <w:lang w:val="en-US"/>
        </w:rPr>
      </w:pPr>
      <w:r w:rsidRPr="005C5F60">
        <w:rPr>
          <w:rFonts w:ascii="Arial Narrow" w:hAnsi="Arial Narrow" w:cs="Times New Roman"/>
          <w:lang w:val="en-US"/>
        </w:rPr>
        <w:t>Sustainable Urban Mobility Planning is a new concept for strategic planning of the urban transport in cities which is based on a vision and focuses on people and places, and it is applied due to improving transport network efficiency and resilience, improving mobility, reducing the transport impacts on the environment, ensuring accessible transport options for all citizens, ensuring safety within the urban transport system and improving the quality of life of citizens. This concept implies application of the existing planning practices by incorporating the principles of integration, participation and evaluation, i.e. integrated development of all modes of transport, full involvement of all stakeholders and citizens in the planning process from the beginning and demonstrating a clear link between objectives and measures due to assessing the achieved results in relation to the objectives.</w:t>
      </w:r>
    </w:p>
    <w:p w14:paraId="42F9AC74" w14:textId="77777777" w:rsidR="00AD52C9" w:rsidRPr="005C5F60" w:rsidRDefault="0025058A">
      <w:pPr>
        <w:pStyle w:val="Heading1"/>
        <w:numPr>
          <w:ilvl w:val="0"/>
          <w:numId w:val="1"/>
        </w:numPr>
        <w:rPr>
          <w:rFonts w:ascii="Arial Narrow" w:hAnsi="Arial Narrow" w:cs="Times New Roman"/>
          <w:lang w:val="en-US"/>
        </w:rPr>
      </w:pPr>
      <w:bookmarkStart w:id="4" w:name="_Toc188514760"/>
      <w:r w:rsidRPr="005C5F60">
        <w:rPr>
          <w:rFonts w:ascii="Arial Narrow" w:hAnsi="Arial Narrow" w:cs="Times New Roman"/>
          <w:lang w:val="en-US"/>
        </w:rPr>
        <w:t>Local Infrastructure and Institution Development project - LIID</w:t>
      </w:r>
      <w:bookmarkEnd w:id="4"/>
    </w:p>
    <w:p w14:paraId="7F59BB59" w14:textId="77777777" w:rsidR="00D3458A" w:rsidRPr="005C5F60" w:rsidRDefault="00D3458A" w:rsidP="00D3458A">
      <w:pPr>
        <w:jc w:val="both"/>
        <w:rPr>
          <w:rFonts w:ascii="Arial Narrow" w:hAnsi="Arial Narrow" w:cs="Times New Roman"/>
          <w:lang w:val="en-US"/>
        </w:rPr>
      </w:pPr>
      <w:r w:rsidRPr="005C5F60">
        <w:rPr>
          <w:rFonts w:ascii="Arial Narrow" w:hAnsi="Arial Narrow" w:cs="Times New Roman"/>
          <w:lang w:val="en-US"/>
        </w:rPr>
        <w:t xml:space="preserve">The objective of the LIID project is to improve LSGs capacity to manage sustainable infrastructure and increase accessibility to economic and social opportunities in a climate aware manner. The LIID Project objective </w:t>
      </w:r>
      <w:r w:rsidR="006B271B" w:rsidRPr="005C5F60">
        <w:rPr>
          <w:rFonts w:ascii="Arial Narrow" w:hAnsi="Arial Narrow" w:cs="Times New Roman"/>
          <w:lang w:val="en-US"/>
        </w:rPr>
        <w:t xml:space="preserve">is </w:t>
      </w:r>
      <w:r w:rsidRPr="005C5F60">
        <w:rPr>
          <w:rFonts w:ascii="Arial Narrow" w:hAnsi="Arial Narrow" w:cs="Times New Roman"/>
          <w:lang w:val="en-US"/>
        </w:rPr>
        <w:t xml:space="preserve">to be achieved through activities clustered in three components: </w:t>
      </w:r>
    </w:p>
    <w:p w14:paraId="30754409" w14:textId="77777777" w:rsidR="006B271B" w:rsidRPr="005C5F60" w:rsidRDefault="006B271B" w:rsidP="00D3458A">
      <w:pPr>
        <w:jc w:val="both"/>
        <w:rPr>
          <w:rFonts w:ascii="Arial Narrow" w:hAnsi="Arial Narrow" w:cs="Times New Roman"/>
          <w:b/>
          <w:lang w:val="en-US"/>
        </w:rPr>
      </w:pPr>
    </w:p>
    <w:p w14:paraId="1DBFED1B" w14:textId="77777777" w:rsidR="00D3458A" w:rsidRPr="005C5F60" w:rsidRDefault="00D3458A" w:rsidP="00D3458A">
      <w:pPr>
        <w:jc w:val="both"/>
        <w:rPr>
          <w:rFonts w:ascii="Arial Narrow" w:hAnsi="Arial Narrow" w:cs="Times New Roman"/>
          <w:lang w:val="en-US"/>
        </w:rPr>
      </w:pPr>
      <w:r w:rsidRPr="005C5F60">
        <w:rPr>
          <w:rFonts w:ascii="Arial Narrow" w:hAnsi="Arial Narrow" w:cs="Times New Roman"/>
          <w:b/>
          <w:lang w:val="en-US"/>
        </w:rPr>
        <w:t>Component 1. Climate Smart Mobility</w:t>
      </w:r>
      <w:r w:rsidRPr="005C5F60">
        <w:rPr>
          <w:rFonts w:ascii="Arial Narrow" w:hAnsi="Arial Narrow" w:cs="Times New Roman"/>
          <w:lang w:val="en-US"/>
        </w:rPr>
        <w:t xml:space="preserve">. The objective is to improve mobility within the LSGs through strengthening systems for transport infrastructure service delivery and supporting transport infrastructure renewal that will increase resilience to natural hazards while reducing emissions of GHGs and local pollutants including PM2.5 and </w:t>
      </w:r>
      <w:proofErr w:type="spellStart"/>
      <w:r w:rsidRPr="005C5F60">
        <w:rPr>
          <w:rFonts w:ascii="Arial Narrow" w:hAnsi="Arial Narrow" w:cs="Times New Roman"/>
          <w:lang w:val="en-US"/>
        </w:rPr>
        <w:t>NoX</w:t>
      </w:r>
      <w:proofErr w:type="spellEnd"/>
      <w:r w:rsidRPr="005C5F60">
        <w:rPr>
          <w:rFonts w:ascii="Arial Narrow" w:hAnsi="Arial Narrow" w:cs="Times New Roman"/>
          <w:lang w:val="en-US"/>
        </w:rPr>
        <w:t>.</w:t>
      </w:r>
    </w:p>
    <w:p w14:paraId="66F7E47F" w14:textId="77777777" w:rsidR="006B271B" w:rsidRPr="005C5F60" w:rsidRDefault="006B271B" w:rsidP="00D3458A">
      <w:pPr>
        <w:jc w:val="both"/>
        <w:rPr>
          <w:rFonts w:ascii="Arial Narrow" w:hAnsi="Arial Narrow" w:cs="Times New Roman"/>
          <w:u w:val="single"/>
          <w:lang w:val="en-US"/>
        </w:rPr>
      </w:pPr>
    </w:p>
    <w:p w14:paraId="4F05C51C" w14:textId="77777777" w:rsidR="00D3458A" w:rsidRPr="005C5F60" w:rsidRDefault="00D3458A" w:rsidP="00D3458A">
      <w:pPr>
        <w:jc w:val="both"/>
        <w:rPr>
          <w:rFonts w:ascii="Arial Narrow" w:hAnsi="Arial Narrow" w:cs="Times New Roman"/>
          <w:u w:val="single"/>
          <w:lang w:val="en-US"/>
        </w:rPr>
      </w:pPr>
      <w:r w:rsidRPr="005C5F60">
        <w:rPr>
          <w:rFonts w:ascii="Arial Narrow" w:hAnsi="Arial Narrow" w:cs="Times New Roman"/>
          <w:u w:val="single"/>
          <w:lang w:val="en-US"/>
        </w:rPr>
        <w:t>Subcomponent 1.1. Investments in Climate Smart Mobility</w:t>
      </w:r>
    </w:p>
    <w:p w14:paraId="2B67AF5F" w14:textId="77777777" w:rsidR="006B271B" w:rsidRPr="005C5F60" w:rsidRDefault="006B271B" w:rsidP="00D3458A">
      <w:pPr>
        <w:jc w:val="both"/>
        <w:rPr>
          <w:rFonts w:ascii="Arial Narrow" w:hAnsi="Arial Narrow" w:cs="Times New Roman"/>
          <w:u w:val="single"/>
          <w:lang w:val="en-US"/>
        </w:rPr>
      </w:pPr>
    </w:p>
    <w:p w14:paraId="43BF8E14" w14:textId="77777777" w:rsidR="00D3458A" w:rsidRPr="005C5F60" w:rsidRDefault="00D3458A" w:rsidP="00D3458A">
      <w:pPr>
        <w:jc w:val="both"/>
        <w:rPr>
          <w:rFonts w:ascii="Arial Narrow" w:hAnsi="Arial Narrow" w:cs="Times New Roman"/>
          <w:u w:val="single"/>
          <w:lang w:val="en-US"/>
        </w:rPr>
      </w:pPr>
      <w:r w:rsidRPr="005C5F60">
        <w:rPr>
          <w:rFonts w:ascii="Arial Narrow" w:hAnsi="Arial Narrow" w:cs="Times New Roman"/>
          <w:u w:val="single"/>
          <w:lang w:val="en-US"/>
        </w:rPr>
        <w:t>Subcomponent 1.2 Sustainable Mobility</w:t>
      </w:r>
    </w:p>
    <w:p w14:paraId="26BA6272"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w:t>
      </w:r>
      <w:proofErr w:type="spellStart"/>
      <w:r w:rsidRPr="005C5F60">
        <w:rPr>
          <w:rFonts w:ascii="Arial Narrow" w:hAnsi="Arial Narrow" w:cs="Times New Roman"/>
          <w:lang w:val="en-US"/>
        </w:rPr>
        <w:t>i</w:t>
      </w:r>
      <w:proofErr w:type="spellEnd"/>
      <w:r w:rsidRPr="005C5F60">
        <w:rPr>
          <w:rFonts w:ascii="Arial Narrow" w:hAnsi="Arial Narrow" w:cs="Times New Roman"/>
          <w:lang w:val="en-US"/>
        </w:rPr>
        <w:t>)</w:t>
      </w:r>
      <w:r w:rsidRPr="005C5F60">
        <w:rPr>
          <w:rFonts w:ascii="Arial Narrow" w:hAnsi="Arial Narrow" w:cs="Times New Roman"/>
          <w:lang w:val="en-US"/>
        </w:rPr>
        <w:tab/>
        <w:t>Improve local road network management and resilience</w:t>
      </w:r>
    </w:p>
    <w:p w14:paraId="575F6656"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(ii)</w:t>
      </w:r>
      <w:r w:rsidRPr="005C5F60">
        <w:rPr>
          <w:rFonts w:ascii="Arial Narrow" w:hAnsi="Arial Narrow" w:cs="Times New Roman"/>
          <w:lang w:val="en-US"/>
        </w:rPr>
        <w:tab/>
        <w:t>Mainstream sustainable and integrated mobility planning</w:t>
      </w:r>
    </w:p>
    <w:p w14:paraId="01E5D08E"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(iii)</w:t>
      </w:r>
      <w:r w:rsidRPr="005C5F60">
        <w:rPr>
          <w:rFonts w:ascii="Arial Narrow" w:hAnsi="Arial Narrow" w:cs="Times New Roman"/>
          <w:lang w:val="en-US"/>
        </w:rPr>
        <w:tab/>
        <w:t xml:space="preserve">Smart mobility research </w:t>
      </w:r>
      <w:proofErr w:type="spellStart"/>
      <w:r w:rsidRPr="005C5F60">
        <w:rPr>
          <w:rFonts w:ascii="Arial Narrow" w:hAnsi="Arial Narrow" w:cs="Times New Roman"/>
          <w:lang w:val="en-US"/>
        </w:rPr>
        <w:t>centr</w:t>
      </w:r>
      <w:r w:rsidR="006B271B" w:rsidRPr="005C5F60">
        <w:rPr>
          <w:rFonts w:ascii="Arial Narrow" w:hAnsi="Arial Narrow" w:cs="Times New Roman"/>
          <w:lang w:val="en-US"/>
        </w:rPr>
        <w:t>e</w:t>
      </w:r>
      <w:proofErr w:type="spellEnd"/>
      <w:r w:rsidRPr="005C5F60">
        <w:rPr>
          <w:rFonts w:ascii="Arial Narrow" w:hAnsi="Arial Narrow" w:cs="Times New Roman"/>
          <w:lang w:val="en-US"/>
        </w:rPr>
        <w:t xml:space="preserve"> and solutions through digital technologies</w:t>
      </w:r>
    </w:p>
    <w:p w14:paraId="687E8CDC" w14:textId="77777777" w:rsidR="006B271B" w:rsidRPr="005C5F60" w:rsidRDefault="006B271B" w:rsidP="00D3458A">
      <w:pPr>
        <w:jc w:val="both"/>
        <w:rPr>
          <w:rFonts w:ascii="Arial Narrow" w:hAnsi="Arial Narrow" w:cs="Times New Roman"/>
          <w:b/>
          <w:lang w:val="en-US"/>
        </w:rPr>
      </w:pPr>
    </w:p>
    <w:p w14:paraId="59EEB362" w14:textId="77777777" w:rsidR="00D3458A" w:rsidRPr="005C5F60" w:rsidRDefault="00D3458A" w:rsidP="00D3458A">
      <w:pPr>
        <w:jc w:val="both"/>
        <w:rPr>
          <w:rFonts w:ascii="Arial Narrow" w:hAnsi="Arial Narrow" w:cs="Times New Roman"/>
          <w:lang w:val="en-US"/>
        </w:rPr>
      </w:pPr>
      <w:r w:rsidRPr="005C5F60">
        <w:rPr>
          <w:rFonts w:ascii="Arial Narrow" w:hAnsi="Arial Narrow" w:cs="Times New Roman"/>
          <w:b/>
          <w:lang w:val="en-US"/>
        </w:rPr>
        <w:t>Component 2. Strengthening Capacity for Infrastructure Service Delivery</w:t>
      </w:r>
      <w:r w:rsidRPr="005C5F60">
        <w:rPr>
          <w:rFonts w:ascii="Arial Narrow" w:hAnsi="Arial Narrow" w:cs="Times New Roman"/>
          <w:lang w:val="en-US"/>
        </w:rPr>
        <w:t>. The objective is to improve the effectiveness and sustainability of infrastructure service delivery at the local level through strengthening LSGs’ capacity to implement current planning and PFM policies.</w:t>
      </w:r>
    </w:p>
    <w:p w14:paraId="356490D1" w14:textId="77777777" w:rsidR="006B271B" w:rsidRPr="005C5F60" w:rsidRDefault="006B271B" w:rsidP="00D3458A">
      <w:pPr>
        <w:jc w:val="both"/>
        <w:rPr>
          <w:rFonts w:ascii="Arial Narrow" w:hAnsi="Arial Narrow" w:cs="Times New Roman"/>
          <w:u w:val="single"/>
          <w:lang w:val="en-US"/>
        </w:rPr>
      </w:pPr>
    </w:p>
    <w:p w14:paraId="6E147013" w14:textId="77777777" w:rsidR="00D3458A" w:rsidRPr="005C5F60" w:rsidRDefault="00D3458A" w:rsidP="00D3458A">
      <w:pPr>
        <w:jc w:val="both"/>
        <w:rPr>
          <w:rFonts w:ascii="Arial Narrow" w:hAnsi="Arial Narrow" w:cs="Times New Roman"/>
          <w:u w:val="single"/>
          <w:lang w:val="en-US"/>
        </w:rPr>
      </w:pPr>
      <w:r w:rsidRPr="005C5F60">
        <w:rPr>
          <w:rFonts w:ascii="Arial Narrow" w:hAnsi="Arial Narrow" w:cs="Times New Roman"/>
          <w:u w:val="single"/>
          <w:lang w:val="en-US"/>
        </w:rPr>
        <w:t>Subcomponent 2.1. Enhanced Participatory Planning and Preparation of Pipeline Projects</w:t>
      </w:r>
    </w:p>
    <w:p w14:paraId="211C740D"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w:t>
      </w:r>
      <w:proofErr w:type="spellStart"/>
      <w:r w:rsidRPr="005C5F60">
        <w:rPr>
          <w:rFonts w:ascii="Arial Narrow" w:hAnsi="Arial Narrow" w:cs="Times New Roman"/>
          <w:lang w:val="en-US"/>
        </w:rPr>
        <w:t>i</w:t>
      </w:r>
      <w:proofErr w:type="spellEnd"/>
      <w:r w:rsidRPr="005C5F60">
        <w:rPr>
          <w:rFonts w:ascii="Arial Narrow" w:hAnsi="Arial Narrow" w:cs="Times New Roman"/>
          <w:lang w:val="en-US"/>
        </w:rPr>
        <w:t>)</w:t>
      </w:r>
      <w:r w:rsidRPr="005C5F60">
        <w:rPr>
          <w:rFonts w:ascii="Arial Narrow" w:hAnsi="Arial Narrow" w:cs="Times New Roman"/>
          <w:lang w:val="en-US"/>
        </w:rPr>
        <w:tab/>
        <w:t>Participatory Local Development Planning in Pilot LSGs.</w:t>
      </w:r>
    </w:p>
    <w:p w14:paraId="5B9CE6F8"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(ii)</w:t>
      </w:r>
      <w:r w:rsidRPr="005C5F60">
        <w:rPr>
          <w:rFonts w:ascii="Arial Narrow" w:hAnsi="Arial Narrow" w:cs="Times New Roman"/>
          <w:lang w:val="en-US"/>
        </w:rPr>
        <w:tab/>
        <w:t>Identification and Preparation of Pipeline Projects in Pilot LSGs.</w:t>
      </w:r>
    </w:p>
    <w:p w14:paraId="2D55A68A" w14:textId="77777777" w:rsidR="00D3458A" w:rsidRPr="005C5F60" w:rsidRDefault="00D3458A" w:rsidP="00D3458A">
      <w:pPr>
        <w:jc w:val="both"/>
        <w:rPr>
          <w:rFonts w:ascii="Arial Narrow" w:hAnsi="Arial Narrow" w:cs="Times New Roman"/>
          <w:lang w:val="en-US"/>
        </w:rPr>
      </w:pPr>
    </w:p>
    <w:p w14:paraId="49E2CBEE" w14:textId="77777777" w:rsidR="00D3458A" w:rsidRPr="005C5F60" w:rsidRDefault="00D3458A" w:rsidP="00D3458A">
      <w:pPr>
        <w:jc w:val="both"/>
        <w:rPr>
          <w:rFonts w:ascii="Arial Narrow" w:hAnsi="Arial Narrow" w:cs="Times New Roman"/>
          <w:u w:val="single"/>
          <w:lang w:val="en-US"/>
        </w:rPr>
      </w:pPr>
      <w:r w:rsidRPr="005C5F60">
        <w:rPr>
          <w:rFonts w:ascii="Arial Narrow" w:hAnsi="Arial Narrow" w:cs="Times New Roman"/>
          <w:u w:val="single"/>
          <w:lang w:val="en-US"/>
        </w:rPr>
        <w:t>Subcomponent 2.2. Strengthened Infrastructure Service Delivery Enablers</w:t>
      </w:r>
    </w:p>
    <w:p w14:paraId="1CB65476"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w:t>
      </w:r>
      <w:proofErr w:type="spellStart"/>
      <w:r w:rsidRPr="005C5F60">
        <w:rPr>
          <w:rFonts w:ascii="Arial Narrow" w:hAnsi="Arial Narrow" w:cs="Times New Roman"/>
          <w:lang w:val="en-US"/>
        </w:rPr>
        <w:t>i</w:t>
      </w:r>
      <w:proofErr w:type="spellEnd"/>
      <w:r w:rsidRPr="005C5F60">
        <w:rPr>
          <w:rFonts w:ascii="Arial Narrow" w:hAnsi="Arial Narrow" w:cs="Times New Roman"/>
          <w:lang w:val="en-US"/>
        </w:rPr>
        <w:t>)</w:t>
      </w:r>
      <w:r w:rsidRPr="005C5F60">
        <w:rPr>
          <w:rFonts w:ascii="Arial Narrow" w:hAnsi="Arial Narrow" w:cs="Times New Roman"/>
          <w:lang w:val="en-US"/>
        </w:rPr>
        <w:tab/>
        <w:t>Improving access to financing.</w:t>
      </w:r>
    </w:p>
    <w:p w14:paraId="19D2F508"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(ii)</w:t>
      </w:r>
      <w:r w:rsidRPr="005C5F60">
        <w:rPr>
          <w:rFonts w:ascii="Arial Narrow" w:hAnsi="Arial Narrow" w:cs="Times New Roman"/>
          <w:lang w:val="en-US"/>
        </w:rPr>
        <w:tab/>
        <w:t>Strengthening institutions and human capacities.</w:t>
      </w:r>
    </w:p>
    <w:p w14:paraId="4D0EF64B" w14:textId="77777777" w:rsidR="00D3458A" w:rsidRPr="005C5F60" w:rsidRDefault="00D3458A" w:rsidP="001A2A32">
      <w:pPr>
        <w:ind w:firstLine="720"/>
        <w:jc w:val="both"/>
        <w:rPr>
          <w:rFonts w:ascii="Arial Narrow" w:hAnsi="Arial Narrow" w:cs="Times New Roman"/>
          <w:lang w:val="en-US"/>
        </w:rPr>
      </w:pPr>
      <w:r w:rsidRPr="005C5F60">
        <w:rPr>
          <w:rFonts w:ascii="Arial Narrow" w:hAnsi="Arial Narrow" w:cs="Times New Roman"/>
          <w:lang w:val="en-US"/>
        </w:rPr>
        <w:t>(iii)</w:t>
      </w:r>
      <w:r w:rsidRPr="005C5F60">
        <w:rPr>
          <w:rFonts w:ascii="Arial Narrow" w:hAnsi="Arial Narrow" w:cs="Times New Roman"/>
          <w:lang w:val="en-US"/>
        </w:rPr>
        <w:tab/>
        <w:t>Enhancing capacities for climate aware infrastructure service delivery.</w:t>
      </w:r>
    </w:p>
    <w:p w14:paraId="520B7289" w14:textId="77777777" w:rsidR="006B271B" w:rsidRPr="005C5F60" w:rsidRDefault="006B271B" w:rsidP="00D3458A">
      <w:pPr>
        <w:jc w:val="both"/>
        <w:rPr>
          <w:rFonts w:ascii="Arial Narrow" w:hAnsi="Arial Narrow" w:cs="Times New Roman"/>
          <w:b/>
          <w:lang w:val="en-US"/>
        </w:rPr>
      </w:pPr>
    </w:p>
    <w:p w14:paraId="1C35E310" w14:textId="77777777" w:rsidR="00D3458A" w:rsidRPr="005C5F60" w:rsidRDefault="00D3458A" w:rsidP="00D3458A">
      <w:pPr>
        <w:jc w:val="both"/>
        <w:rPr>
          <w:rFonts w:ascii="Arial Narrow" w:hAnsi="Arial Narrow" w:cs="Times New Roman"/>
          <w:lang w:val="en-US"/>
        </w:rPr>
      </w:pPr>
      <w:r w:rsidRPr="005C5F60">
        <w:rPr>
          <w:rFonts w:ascii="Arial Narrow" w:hAnsi="Arial Narrow" w:cs="Times New Roman"/>
          <w:b/>
          <w:lang w:val="en-US"/>
        </w:rPr>
        <w:t>Component 3: Project Management and Awareness Raising</w:t>
      </w:r>
      <w:r w:rsidRPr="005C5F60">
        <w:rPr>
          <w:rFonts w:ascii="Arial Narrow" w:hAnsi="Arial Narrow" w:cs="Times New Roman"/>
          <w:lang w:val="en-US"/>
        </w:rPr>
        <w:t>. The objective is to establish an institutional arrangement that will enable successful implementation of the Project and raise awareness about the importance of green transition and sustainable mobility.</w:t>
      </w:r>
    </w:p>
    <w:p w14:paraId="5A54A8DD" w14:textId="77777777" w:rsidR="001A2A32" w:rsidRPr="005C5F60" w:rsidRDefault="001A2A32" w:rsidP="00D3458A">
      <w:pPr>
        <w:jc w:val="both"/>
        <w:rPr>
          <w:rFonts w:ascii="Arial Narrow" w:hAnsi="Arial Narrow" w:cs="Times New Roman"/>
          <w:lang w:val="en-US"/>
        </w:rPr>
      </w:pPr>
    </w:p>
    <w:p w14:paraId="7CDF0E22" w14:textId="77777777" w:rsidR="005A6DAD" w:rsidRPr="005C5F60" w:rsidRDefault="001A2A32" w:rsidP="006C69F8">
      <w:pPr>
        <w:jc w:val="both"/>
        <w:rPr>
          <w:rFonts w:ascii="Arial Narrow" w:hAnsi="Arial Narrow" w:cs="Times New Roman"/>
          <w:lang w:val="en-US"/>
        </w:rPr>
      </w:pPr>
      <w:r w:rsidRPr="005C5F60">
        <w:rPr>
          <w:rFonts w:ascii="Arial Narrow" w:hAnsi="Arial Narrow" w:cs="Times New Roman"/>
          <w:lang w:val="en-US"/>
        </w:rPr>
        <w:t xml:space="preserve">As part of the planned activities within the </w:t>
      </w:r>
      <w:r w:rsidR="002B401E" w:rsidRPr="005C5F60">
        <w:rPr>
          <w:rFonts w:ascii="Arial Narrow" w:hAnsi="Arial Narrow" w:cs="Times New Roman"/>
          <w:lang w:val="en-US"/>
        </w:rPr>
        <w:t xml:space="preserve">LIID </w:t>
      </w:r>
      <w:r w:rsidRPr="005C5F60">
        <w:rPr>
          <w:rFonts w:ascii="Arial Narrow" w:hAnsi="Arial Narrow" w:cs="Times New Roman"/>
          <w:lang w:val="en-US"/>
        </w:rPr>
        <w:t xml:space="preserve">project this </w:t>
      </w:r>
      <w:proofErr w:type="spellStart"/>
      <w:r w:rsidRPr="005C5F60">
        <w:rPr>
          <w:rFonts w:ascii="Arial Narrow" w:hAnsi="Arial Narrow" w:cs="Times New Roman"/>
          <w:lang w:val="en-US"/>
        </w:rPr>
        <w:t>ToR</w:t>
      </w:r>
      <w:proofErr w:type="spellEnd"/>
      <w:r w:rsidRPr="005C5F60">
        <w:rPr>
          <w:rFonts w:ascii="Arial Narrow" w:hAnsi="Arial Narrow" w:cs="Times New Roman"/>
          <w:lang w:val="en-US"/>
        </w:rPr>
        <w:t xml:space="preserve"> is focused on </w:t>
      </w:r>
      <w:r w:rsidRPr="005C5F60">
        <w:rPr>
          <w:rFonts w:ascii="Arial Narrow" w:hAnsi="Arial Narrow" w:cs="Times New Roman"/>
          <w:u w:val="single"/>
          <w:lang w:val="en-US"/>
        </w:rPr>
        <w:t>Subcomponent 1.2 Sustainable Mobility</w:t>
      </w:r>
      <w:r w:rsidRPr="005C5F60">
        <w:rPr>
          <w:rFonts w:ascii="Arial Narrow" w:hAnsi="Arial Narrow" w:cs="Times New Roman"/>
          <w:lang w:val="en-US"/>
        </w:rPr>
        <w:t xml:space="preserve">. </w:t>
      </w:r>
    </w:p>
    <w:p w14:paraId="142E251E" w14:textId="77777777" w:rsidR="00B53CDB" w:rsidRPr="005C5F60" w:rsidRDefault="00B53CDB" w:rsidP="006C69F8">
      <w:pPr>
        <w:jc w:val="both"/>
        <w:rPr>
          <w:rFonts w:ascii="Arial Narrow" w:hAnsi="Arial Narrow" w:cs="Times New Roman"/>
          <w:lang w:val="en-US"/>
        </w:rPr>
      </w:pPr>
    </w:p>
    <w:p w14:paraId="49529FA1" w14:textId="77777777" w:rsidR="00AD52C9" w:rsidRPr="005C5F60" w:rsidRDefault="0025058A">
      <w:pPr>
        <w:pStyle w:val="Heading1"/>
        <w:numPr>
          <w:ilvl w:val="0"/>
          <w:numId w:val="1"/>
        </w:numPr>
        <w:rPr>
          <w:rFonts w:ascii="Arial Narrow" w:hAnsi="Arial Narrow" w:cs="Times New Roman"/>
          <w:lang w:val="en-US"/>
        </w:rPr>
      </w:pPr>
      <w:bookmarkStart w:id="5" w:name="_Toc188514761"/>
      <w:r w:rsidRPr="005C5F60">
        <w:rPr>
          <w:rFonts w:ascii="Arial Narrow" w:hAnsi="Arial Narrow" w:cs="Times New Roman"/>
          <w:lang w:val="en-US"/>
        </w:rPr>
        <w:lastRenderedPageBreak/>
        <w:t>Objective of the assignment</w:t>
      </w:r>
      <w:bookmarkEnd w:id="5"/>
    </w:p>
    <w:p w14:paraId="01C2B204" w14:textId="77777777" w:rsidR="00767118" w:rsidRPr="005C5F60" w:rsidRDefault="00E22648" w:rsidP="00E22648">
      <w:pPr>
        <w:spacing w:before="120" w:after="120"/>
        <w:jc w:val="both"/>
        <w:rPr>
          <w:rFonts w:ascii="Arial Narrow" w:hAnsi="Arial Narrow" w:cs="Times New Roman"/>
          <w:lang w:val="en-US"/>
        </w:rPr>
      </w:pPr>
      <w:r w:rsidRPr="005C5F60">
        <w:rPr>
          <w:rFonts w:ascii="Arial Narrow" w:hAnsi="Arial Narrow" w:cs="Times New Roman"/>
          <w:lang w:val="en-US"/>
        </w:rPr>
        <w:t xml:space="preserve">The process of transformation of the </w:t>
      </w:r>
      <w:r w:rsidR="008D5725" w:rsidRPr="005C5F60">
        <w:rPr>
          <w:rFonts w:ascii="Arial Narrow" w:hAnsi="Arial Narrow" w:cs="Times New Roman"/>
          <w:lang w:val="en-US"/>
        </w:rPr>
        <w:t xml:space="preserve">LSGs </w:t>
      </w:r>
      <w:r w:rsidR="0094627A" w:rsidRPr="005C5F60">
        <w:rPr>
          <w:rFonts w:ascii="Arial Narrow" w:hAnsi="Arial Narrow" w:cs="Times New Roman"/>
          <w:lang w:val="en-US"/>
        </w:rPr>
        <w:t>current</w:t>
      </w:r>
      <w:r w:rsidRPr="005C5F60">
        <w:rPr>
          <w:rFonts w:ascii="Arial Narrow" w:hAnsi="Arial Narrow" w:cs="Times New Roman"/>
          <w:lang w:val="en-US"/>
        </w:rPr>
        <w:t xml:space="preserve"> urban transport system into a sustainable </w:t>
      </w:r>
      <w:r w:rsidR="008D7115" w:rsidRPr="005C5F60">
        <w:rPr>
          <w:rFonts w:ascii="Arial Narrow" w:hAnsi="Arial Narrow" w:cs="Times New Roman"/>
          <w:lang w:val="en-US"/>
        </w:rPr>
        <w:t xml:space="preserve">mobility </w:t>
      </w:r>
      <w:r w:rsidRPr="005C5F60">
        <w:rPr>
          <w:rFonts w:ascii="Arial Narrow" w:hAnsi="Arial Narrow" w:cs="Times New Roman"/>
          <w:lang w:val="en-US"/>
        </w:rPr>
        <w:t xml:space="preserve">system implies </w:t>
      </w:r>
      <w:r w:rsidR="0096760B" w:rsidRPr="005C5F60">
        <w:rPr>
          <w:rFonts w:ascii="Arial Narrow" w:hAnsi="Arial Narrow" w:cs="Times New Roman"/>
          <w:lang w:val="en-US"/>
        </w:rPr>
        <w:t xml:space="preserve">inter alia </w:t>
      </w:r>
      <w:r w:rsidRPr="005C5F60">
        <w:rPr>
          <w:rFonts w:ascii="Arial Narrow" w:hAnsi="Arial Narrow" w:cs="Times New Roman"/>
          <w:lang w:val="en-US"/>
        </w:rPr>
        <w:t xml:space="preserve">improvement of the efficiency and cost-effectiveness of the transport network, reducing the transport impact on the environment, ensuring </w:t>
      </w:r>
      <w:r w:rsidR="00087824" w:rsidRPr="005C5F60">
        <w:rPr>
          <w:rFonts w:ascii="Arial Narrow" w:hAnsi="Arial Narrow" w:cs="Times New Roman"/>
          <w:lang w:val="en-US"/>
        </w:rPr>
        <w:t xml:space="preserve">diverse </w:t>
      </w:r>
      <w:r w:rsidRPr="005C5F60">
        <w:rPr>
          <w:rFonts w:ascii="Arial Narrow" w:hAnsi="Arial Narrow" w:cs="Times New Roman"/>
          <w:lang w:val="en-US"/>
        </w:rPr>
        <w:t xml:space="preserve">accessible transport options for all citizens, ensuring personal safety and security within the transport system and improving the overall quality of life for the citizens. </w:t>
      </w:r>
      <w:r w:rsidR="00F80B7A" w:rsidRPr="005C5F60">
        <w:rPr>
          <w:rFonts w:ascii="Arial Narrow" w:hAnsi="Arial Narrow" w:cs="Times New Roman"/>
          <w:lang w:val="en-US"/>
        </w:rPr>
        <w:t xml:space="preserve">Majority of </w:t>
      </w:r>
      <w:r w:rsidR="0011543F" w:rsidRPr="005C5F60">
        <w:rPr>
          <w:rFonts w:ascii="Arial Narrow" w:hAnsi="Arial Narrow" w:cs="Times New Roman"/>
          <w:lang w:val="en-US"/>
        </w:rPr>
        <w:t xml:space="preserve">LSG’s urban transport systems </w:t>
      </w:r>
      <w:r w:rsidR="00F80B7A" w:rsidRPr="005C5F60">
        <w:rPr>
          <w:rFonts w:ascii="Arial Narrow" w:hAnsi="Arial Narrow" w:cs="Times New Roman"/>
          <w:lang w:val="en-US"/>
        </w:rPr>
        <w:t xml:space="preserve">in the Republic of Serbia </w:t>
      </w:r>
      <w:r w:rsidR="0011543F" w:rsidRPr="005C5F60">
        <w:rPr>
          <w:rFonts w:ascii="Arial Narrow" w:hAnsi="Arial Narrow" w:cs="Times New Roman"/>
          <w:lang w:val="en-US"/>
        </w:rPr>
        <w:t xml:space="preserve">are conceptualized in the </w:t>
      </w:r>
      <w:r w:rsidR="005A406B" w:rsidRPr="005C5F60">
        <w:rPr>
          <w:rFonts w:ascii="Arial Narrow" w:hAnsi="Arial Narrow" w:cs="Times New Roman"/>
          <w:lang w:val="en-US"/>
        </w:rPr>
        <w:t>20st century and have been only expanded since then, while the deep rethinking of the employe</w:t>
      </w:r>
      <w:r w:rsidR="00582917" w:rsidRPr="005C5F60">
        <w:rPr>
          <w:rFonts w:ascii="Arial Narrow" w:hAnsi="Arial Narrow" w:cs="Times New Roman"/>
          <w:lang w:val="en-US"/>
        </w:rPr>
        <w:t>d</w:t>
      </w:r>
      <w:r w:rsidR="005A406B" w:rsidRPr="005C5F60">
        <w:rPr>
          <w:rFonts w:ascii="Arial Narrow" w:hAnsi="Arial Narrow" w:cs="Times New Roman"/>
          <w:lang w:val="en-US"/>
        </w:rPr>
        <w:t xml:space="preserve"> concept did not </w:t>
      </w:r>
      <w:r w:rsidR="008370A5" w:rsidRPr="005C5F60">
        <w:rPr>
          <w:rFonts w:ascii="Arial Narrow" w:hAnsi="Arial Narrow" w:cs="Times New Roman"/>
          <w:lang w:val="en-US"/>
        </w:rPr>
        <w:t>take</w:t>
      </w:r>
      <w:r w:rsidR="005A406B" w:rsidRPr="005C5F60">
        <w:rPr>
          <w:rFonts w:ascii="Arial Narrow" w:hAnsi="Arial Narrow" w:cs="Times New Roman"/>
          <w:lang w:val="en-US"/>
        </w:rPr>
        <w:t xml:space="preserve"> place. </w:t>
      </w:r>
    </w:p>
    <w:p w14:paraId="253404B8" w14:textId="77777777" w:rsidR="004E13EA" w:rsidRPr="005C5F60" w:rsidRDefault="00B76EE2" w:rsidP="00E22648">
      <w:pPr>
        <w:spacing w:before="120" w:after="120"/>
        <w:jc w:val="both"/>
        <w:rPr>
          <w:rFonts w:ascii="Arial Narrow" w:hAnsi="Arial Narrow" w:cs="Times New Roman"/>
          <w:lang w:val="en-US"/>
        </w:rPr>
      </w:pPr>
      <w:r w:rsidRPr="005C5F60">
        <w:rPr>
          <w:rFonts w:ascii="Arial Narrow" w:hAnsi="Arial Narrow" w:cs="Times New Roman"/>
          <w:lang w:val="en-US"/>
        </w:rPr>
        <w:t xml:space="preserve">Objective of this assignment is to support the Government of the </w:t>
      </w:r>
      <w:r w:rsidR="00767118" w:rsidRPr="005C5F60">
        <w:rPr>
          <w:rFonts w:ascii="Arial Narrow" w:hAnsi="Arial Narrow" w:cs="Times New Roman"/>
          <w:lang w:val="en-US"/>
        </w:rPr>
        <w:t xml:space="preserve">Republic of Serbia and LSGs in rethinking their urban transport systems </w:t>
      </w:r>
      <w:r w:rsidR="00B964D8" w:rsidRPr="005C5F60">
        <w:rPr>
          <w:rFonts w:ascii="Arial Narrow" w:hAnsi="Arial Narrow" w:cs="Times New Roman"/>
          <w:lang w:val="en-US"/>
        </w:rPr>
        <w:t xml:space="preserve">and paving the way toward sustainable approaches that will improve overall </w:t>
      </w:r>
      <w:r w:rsidR="00100867" w:rsidRPr="005C5F60">
        <w:rPr>
          <w:rFonts w:ascii="Arial Narrow" w:hAnsi="Arial Narrow" w:cs="Times New Roman"/>
          <w:lang w:val="en-US"/>
        </w:rPr>
        <w:t xml:space="preserve">mobility of people while reducing the impact on environment and improving overall </w:t>
      </w:r>
      <w:proofErr w:type="spellStart"/>
      <w:r w:rsidR="00D84D03" w:rsidRPr="005C5F60">
        <w:rPr>
          <w:rFonts w:ascii="Arial Narrow" w:hAnsi="Arial Narrow" w:cs="Times New Roman"/>
          <w:lang w:val="en-US"/>
        </w:rPr>
        <w:t>well</w:t>
      </w:r>
      <w:r w:rsidR="00525ECE" w:rsidRPr="005C5F60">
        <w:rPr>
          <w:rFonts w:ascii="Arial Narrow" w:hAnsi="Arial Narrow" w:cs="Times New Roman"/>
          <w:lang w:val="en-US"/>
        </w:rPr>
        <w:t xml:space="preserve"> </w:t>
      </w:r>
      <w:r w:rsidR="00D84D03" w:rsidRPr="005C5F60">
        <w:rPr>
          <w:rFonts w:ascii="Arial Narrow" w:hAnsi="Arial Narrow" w:cs="Times New Roman"/>
          <w:lang w:val="en-US"/>
        </w:rPr>
        <w:t>being</w:t>
      </w:r>
      <w:proofErr w:type="spellEnd"/>
      <w:r w:rsidR="00B964D8" w:rsidRPr="005C5F60">
        <w:rPr>
          <w:rFonts w:ascii="Arial Narrow" w:hAnsi="Arial Narrow" w:cs="Times New Roman"/>
          <w:lang w:val="en-US"/>
        </w:rPr>
        <w:t xml:space="preserve"> </w:t>
      </w:r>
      <w:r w:rsidR="00100867" w:rsidRPr="005C5F60">
        <w:rPr>
          <w:rFonts w:ascii="Arial Narrow" w:hAnsi="Arial Narrow" w:cs="Times New Roman"/>
          <w:lang w:val="en-US"/>
        </w:rPr>
        <w:t xml:space="preserve">of the citizens. </w:t>
      </w:r>
    </w:p>
    <w:p w14:paraId="57A5C257" w14:textId="46769298" w:rsidR="00E22648" w:rsidRPr="005C5F60" w:rsidRDefault="0044664A" w:rsidP="00E22648">
      <w:pPr>
        <w:spacing w:before="120" w:after="120"/>
        <w:jc w:val="both"/>
        <w:rPr>
          <w:rFonts w:ascii="Arial Narrow" w:hAnsi="Arial Narrow" w:cs="Times New Roman"/>
          <w:lang w:val="en-US"/>
        </w:rPr>
      </w:pPr>
      <w:r w:rsidRPr="005C5F60">
        <w:rPr>
          <w:rFonts w:ascii="Arial Narrow" w:hAnsi="Arial Narrow" w:cs="Times New Roman"/>
          <w:lang w:val="en-US"/>
        </w:rPr>
        <w:t>To this end</w:t>
      </w:r>
      <w:r w:rsidR="005A6DAD" w:rsidRPr="005C5F60">
        <w:rPr>
          <w:rFonts w:ascii="Arial Narrow" w:hAnsi="Arial Narrow" w:cs="Times New Roman"/>
          <w:lang w:val="en-US"/>
        </w:rPr>
        <w:t xml:space="preserve">, </w:t>
      </w:r>
      <w:r w:rsidR="004E13EA" w:rsidRPr="005C5F60">
        <w:rPr>
          <w:rFonts w:ascii="Arial Narrow" w:hAnsi="Arial Narrow" w:cs="Times New Roman"/>
          <w:lang w:val="en-US"/>
        </w:rPr>
        <w:t>this assignment support</w:t>
      </w:r>
      <w:r w:rsidR="000A0CD6" w:rsidRPr="005C5F60">
        <w:rPr>
          <w:rFonts w:ascii="Arial Narrow" w:hAnsi="Arial Narrow" w:cs="Times New Roman"/>
          <w:lang w:val="en-US"/>
        </w:rPr>
        <w:t>s</w:t>
      </w:r>
      <w:r w:rsidR="004E13EA" w:rsidRPr="005C5F60">
        <w:rPr>
          <w:rFonts w:ascii="Arial Narrow" w:hAnsi="Arial Narrow" w:cs="Times New Roman"/>
          <w:lang w:val="en-US"/>
        </w:rPr>
        <w:t xml:space="preserve"> development </w:t>
      </w:r>
      <w:r w:rsidR="00811EC1" w:rsidRPr="005C5F60">
        <w:rPr>
          <w:rFonts w:ascii="Arial Narrow" w:hAnsi="Arial Narrow" w:cs="Times New Roman"/>
          <w:lang w:val="en-US"/>
        </w:rPr>
        <w:t xml:space="preserve">of </w:t>
      </w:r>
      <w:r w:rsidR="00753497" w:rsidRPr="005C5F60">
        <w:rPr>
          <w:rFonts w:ascii="Arial Narrow" w:hAnsi="Arial Narrow" w:cs="Times New Roman"/>
          <w:lang w:val="en-US"/>
        </w:rPr>
        <w:t>30</w:t>
      </w:r>
      <w:r w:rsidRPr="005C5F60">
        <w:rPr>
          <w:rFonts w:ascii="Arial Narrow" w:hAnsi="Arial Narrow" w:cs="Times New Roman"/>
          <w:lang w:val="en-US"/>
        </w:rPr>
        <w:t xml:space="preserve"> </w:t>
      </w:r>
      <w:r w:rsidR="00811EC1" w:rsidRPr="005C5F60">
        <w:rPr>
          <w:rFonts w:ascii="Arial Narrow" w:hAnsi="Arial Narrow" w:cs="Times New Roman"/>
          <w:lang w:val="en-US"/>
        </w:rPr>
        <w:t>SUMPs</w:t>
      </w:r>
      <w:r w:rsidR="003C07D6" w:rsidRPr="005C5F60">
        <w:rPr>
          <w:rFonts w:ascii="Arial Narrow" w:hAnsi="Arial Narrow" w:cs="Times New Roman"/>
          <w:lang w:val="en-US"/>
        </w:rPr>
        <w:t xml:space="preserve"> and </w:t>
      </w:r>
      <w:r w:rsidR="004E13EA" w:rsidRPr="005C5F60">
        <w:rPr>
          <w:rFonts w:ascii="Arial Narrow" w:hAnsi="Arial Narrow" w:cs="Times New Roman"/>
          <w:lang w:val="en-US"/>
        </w:rPr>
        <w:t xml:space="preserve">revision </w:t>
      </w:r>
      <w:r w:rsidR="00C92788" w:rsidRPr="005C5F60">
        <w:rPr>
          <w:rFonts w:ascii="Arial Narrow" w:hAnsi="Arial Narrow" w:cs="Times New Roman"/>
          <w:lang w:val="en-US"/>
        </w:rPr>
        <w:t xml:space="preserve">of </w:t>
      </w:r>
      <w:r w:rsidR="00FD192C" w:rsidRPr="005C5F60">
        <w:rPr>
          <w:rFonts w:ascii="Arial Narrow" w:hAnsi="Arial Narrow" w:cs="Times New Roman"/>
          <w:lang w:val="en-US"/>
        </w:rPr>
        <w:t>one</w:t>
      </w:r>
      <w:r w:rsidR="00886209" w:rsidRPr="005C5F60">
        <w:rPr>
          <w:rFonts w:ascii="Arial Narrow" w:hAnsi="Arial Narrow" w:cs="Times New Roman"/>
          <w:lang w:val="en-US"/>
        </w:rPr>
        <w:t xml:space="preserve"> </w:t>
      </w:r>
      <w:r w:rsidR="00C92788" w:rsidRPr="005C5F60">
        <w:rPr>
          <w:rFonts w:ascii="Arial Narrow" w:hAnsi="Arial Narrow" w:cs="Times New Roman"/>
          <w:lang w:val="en-US"/>
        </w:rPr>
        <w:t>existing SUMP</w:t>
      </w:r>
      <w:r w:rsidR="00811EC1" w:rsidRPr="005C5F60">
        <w:rPr>
          <w:rFonts w:ascii="Arial Narrow" w:hAnsi="Arial Narrow" w:cs="Times New Roman"/>
          <w:lang w:val="en-US"/>
        </w:rPr>
        <w:t>.</w:t>
      </w:r>
      <w:r w:rsidR="00060A26" w:rsidRPr="005C5F60">
        <w:rPr>
          <w:rFonts w:ascii="Arial Narrow" w:hAnsi="Arial Narrow" w:cs="Times New Roman"/>
          <w:lang w:val="en-US"/>
        </w:rPr>
        <w:t xml:space="preserve"> </w:t>
      </w:r>
      <w:r w:rsidR="006E608B" w:rsidRPr="005C5F60">
        <w:rPr>
          <w:rFonts w:ascii="Arial Narrow" w:hAnsi="Arial Narrow" w:cs="Times New Roman"/>
          <w:lang w:val="en-US"/>
        </w:rPr>
        <w:t>According to different characteristics, capacities and size of LSGs</w:t>
      </w:r>
      <w:r w:rsidR="000A0CD6" w:rsidRPr="005C5F60">
        <w:rPr>
          <w:rFonts w:ascii="Arial Narrow" w:hAnsi="Arial Narrow" w:cs="Times New Roman"/>
          <w:lang w:val="en-US"/>
        </w:rPr>
        <w:t>,</w:t>
      </w:r>
      <w:r w:rsidR="006E608B" w:rsidRPr="005C5F60">
        <w:rPr>
          <w:rFonts w:ascii="Arial Narrow" w:hAnsi="Arial Narrow" w:cs="Times New Roman"/>
          <w:lang w:val="en-US"/>
        </w:rPr>
        <w:t xml:space="preserve"> methodology approach, required budget, effort and duration of SUMP development per LSGs will </w:t>
      </w:r>
      <w:r w:rsidR="000A0CD6" w:rsidRPr="005C5F60">
        <w:rPr>
          <w:rFonts w:ascii="Arial Narrow" w:hAnsi="Arial Narrow" w:cs="Times New Roman"/>
          <w:lang w:val="en-US"/>
        </w:rPr>
        <w:t>vary</w:t>
      </w:r>
      <w:r w:rsidR="006E608B" w:rsidRPr="005C5F60">
        <w:rPr>
          <w:rFonts w:ascii="Arial Narrow" w:hAnsi="Arial Narrow" w:cs="Times New Roman"/>
          <w:lang w:val="en-US"/>
        </w:rPr>
        <w:t xml:space="preserve">. </w:t>
      </w:r>
      <w:r w:rsidR="0062091E" w:rsidRPr="005C5F60">
        <w:rPr>
          <w:rFonts w:ascii="Arial Narrow" w:hAnsi="Arial Narrow" w:cs="Times New Roman"/>
          <w:lang w:val="en-US"/>
        </w:rPr>
        <w:t xml:space="preserve">In addition, the specific </w:t>
      </w:r>
      <w:r w:rsidR="00525ECE" w:rsidRPr="005C5F60">
        <w:rPr>
          <w:rFonts w:ascii="Arial Narrow" w:hAnsi="Arial Narrow" w:cs="Times New Roman"/>
          <w:lang w:val="en-US"/>
        </w:rPr>
        <w:t xml:space="preserve">public transport strategy, </w:t>
      </w:r>
      <w:r w:rsidR="00B5168C" w:rsidRPr="005C5F60">
        <w:rPr>
          <w:rFonts w:ascii="Arial Narrow" w:hAnsi="Arial Narrow" w:cs="Times New Roman"/>
          <w:lang w:val="en-US"/>
        </w:rPr>
        <w:t xml:space="preserve">parking management and cycling </w:t>
      </w:r>
      <w:r w:rsidR="007F7BCB" w:rsidRPr="005C5F60">
        <w:rPr>
          <w:rFonts w:ascii="Arial Narrow" w:hAnsi="Arial Narrow" w:cs="Times New Roman"/>
          <w:lang w:val="en-US"/>
        </w:rPr>
        <w:t xml:space="preserve">strategies will be done for </w:t>
      </w:r>
      <w:r w:rsidR="00FA0481" w:rsidRPr="005C5F60">
        <w:rPr>
          <w:rFonts w:ascii="Arial Narrow" w:hAnsi="Arial Narrow" w:cs="Times New Roman"/>
          <w:lang w:val="en-US"/>
        </w:rPr>
        <w:t>3</w:t>
      </w:r>
      <w:r w:rsidR="00B53CD4" w:rsidRPr="005C5F60">
        <w:rPr>
          <w:rFonts w:ascii="Arial Narrow" w:hAnsi="Arial Narrow" w:cs="Times New Roman"/>
          <w:lang w:val="en-US"/>
        </w:rPr>
        <w:t xml:space="preserve"> </w:t>
      </w:r>
      <w:r w:rsidR="007F7BCB" w:rsidRPr="005C5F60">
        <w:rPr>
          <w:rFonts w:ascii="Arial Narrow" w:hAnsi="Arial Narrow" w:cs="Times New Roman"/>
          <w:lang w:val="en-US"/>
        </w:rPr>
        <w:t>selected LSGs</w:t>
      </w:r>
      <w:r w:rsidR="00925105" w:rsidRPr="005C5F60">
        <w:rPr>
          <w:rFonts w:ascii="Arial Narrow" w:hAnsi="Arial Narrow" w:cs="Times New Roman"/>
          <w:lang w:val="en-US"/>
        </w:rPr>
        <w:t xml:space="preserve"> between them</w:t>
      </w:r>
      <w:r w:rsidR="007F7BCB" w:rsidRPr="005C5F60">
        <w:rPr>
          <w:rFonts w:ascii="Arial Narrow" w:hAnsi="Arial Narrow" w:cs="Times New Roman"/>
          <w:lang w:val="en-US"/>
        </w:rPr>
        <w:t xml:space="preserve">. </w:t>
      </w:r>
      <w:r w:rsidR="00B53CD4" w:rsidRPr="005C5F60">
        <w:rPr>
          <w:rFonts w:ascii="Arial Narrow" w:hAnsi="Arial Narrow" w:cs="Times New Roman"/>
          <w:lang w:val="en-US"/>
        </w:rPr>
        <w:t>In summary, the expected achievements of the assignment are</w:t>
      </w:r>
      <w:r w:rsidR="00E22648" w:rsidRPr="005C5F60">
        <w:rPr>
          <w:rFonts w:ascii="Arial Narrow" w:hAnsi="Arial Narrow" w:cs="Times New Roman"/>
          <w:lang w:val="en-US"/>
        </w:rPr>
        <w:t>:</w:t>
      </w:r>
    </w:p>
    <w:p w14:paraId="0D1D56A1"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Developing</w:t>
      </w:r>
      <w:r w:rsidR="00753497" w:rsidRPr="005C5F60">
        <w:rPr>
          <w:rFonts w:ascii="Arial Narrow" w:hAnsi="Arial Narrow" w:cs="Times New Roman"/>
          <w:lang w:val="en-US"/>
        </w:rPr>
        <w:t xml:space="preserve"> of u</w:t>
      </w:r>
      <w:r w:rsidR="00030D33" w:rsidRPr="005C5F60">
        <w:rPr>
          <w:rFonts w:ascii="Arial Narrow" w:hAnsi="Arial Narrow" w:cs="Times New Roman"/>
          <w:lang w:val="en-US"/>
        </w:rPr>
        <w:t xml:space="preserve">p to </w:t>
      </w:r>
      <w:r w:rsidR="00753497" w:rsidRPr="005C5F60">
        <w:rPr>
          <w:rFonts w:ascii="Arial Narrow" w:hAnsi="Arial Narrow" w:cs="Times New Roman"/>
          <w:lang w:val="en-US"/>
        </w:rPr>
        <w:t>30</w:t>
      </w:r>
      <w:r w:rsidR="00886209" w:rsidRPr="005C5F60">
        <w:rPr>
          <w:rFonts w:ascii="Arial Narrow" w:hAnsi="Arial Narrow" w:cs="Times New Roman"/>
          <w:lang w:val="en-US"/>
        </w:rPr>
        <w:t xml:space="preserve"> </w:t>
      </w:r>
      <w:r w:rsidR="00233730" w:rsidRPr="005C5F60">
        <w:rPr>
          <w:rFonts w:ascii="Arial Narrow" w:hAnsi="Arial Narrow" w:cs="Times New Roman"/>
          <w:lang w:val="en-US"/>
        </w:rPr>
        <w:t>SUMPs</w:t>
      </w:r>
      <w:r w:rsidR="00753497" w:rsidRPr="005C5F60">
        <w:rPr>
          <w:rFonts w:ascii="Arial Narrow" w:hAnsi="Arial Narrow" w:cs="Times New Roman"/>
          <w:lang w:val="en-US"/>
        </w:rPr>
        <w:t xml:space="preserve"> and revision/update of one existing SUMP</w:t>
      </w:r>
      <w:r w:rsidRPr="005C5F60">
        <w:rPr>
          <w:rFonts w:ascii="Arial Narrow" w:hAnsi="Arial Narrow" w:cs="Times New Roman"/>
          <w:lang w:val="en-US"/>
        </w:rPr>
        <w:t xml:space="preserve"> that satisfy the mobility needs of people and business in </w:t>
      </w:r>
      <w:r w:rsidR="008D5725" w:rsidRPr="005C5F60">
        <w:rPr>
          <w:rFonts w:ascii="Arial Narrow" w:hAnsi="Arial Narrow" w:cs="Times New Roman"/>
          <w:lang w:val="en-US"/>
        </w:rPr>
        <w:t xml:space="preserve">LSGs </w:t>
      </w:r>
      <w:r w:rsidRPr="005C5F60">
        <w:rPr>
          <w:rFonts w:ascii="Arial Narrow" w:hAnsi="Arial Narrow" w:cs="Times New Roman"/>
          <w:lang w:val="en-US"/>
        </w:rPr>
        <w:t xml:space="preserve">and its surroundings, promote better integration of different transport modes and improving efficiency of solving urban mobility problems </w:t>
      </w:r>
    </w:p>
    <w:p w14:paraId="39911BDB" w14:textId="77777777" w:rsidR="0078552C" w:rsidRPr="005C5F60" w:rsidRDefault="00756DAC"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Design</w:t>
      </w:r>
      <w:r w:rsidR="006A55BC" w:rsidRPr="005C5F60">
        <w:rPr>
          <w:rFonts w:ascii="Arial Narrow" w:hAnsi="Arial Narrow" w:cs="Times New Roman"/>
          <w:lang w:val="en-US"/>
        </w:rPr>
        <w:t>/update</w:t>
      </w:r>
      <w:r w:rsidRPr="005C5F60">
        <w:rPr>
          <w:rFonts w:ascii="Arial Narrow" w:hAnsi="Arial Narrow" w:cs="Times New Roman"/>
          <w:lang w:val="en-US"/>
        </w:rPr>
        <w:t xml:space="preserve"> </w:t>
      </w:r>
      <w:r w:rsidR="0010657C" w:rsidRPr="005C5F60">
        <w:rPr>
          <w:rFonts w:ascii="Arial Narrow" w:hAnsi="Arial Narrow" w:cs="Times New Roman"/>
          <w:lang w:val="en-US"/>
        </w:rPr>
        <w:t xml:space="preserve">of </w:t>
      </w:r>
      <w:r w:rsidR="00224D29" w:rsidRPr="005C5F60">
        <w:rPr>
          <w:rFonts w:ascii="Arial Narrow" w:hAnsi="Arial Narrow" w:cs="Times New Roman"/>
          <w:lang w:val="en-US"/>
        </w:rPr>
        <w:t>3</w:t>
      </w:r>
      <w:r w:rsidRPr="005C5F60">
        <w:rPr>
          <w:rFonts w:ascii="Arial Narrow" w:hAnsi="Arial Narrow" w:cs="Times New Roman"/>
          <w:lang w:val="en-US"/>
        </w:rPr>
        <w:t xml:space="preserve"> strategic documents for parking management, public transport and cycling</w:t>
      </w:r>
      <w:r w:rsidR="006A55BC" w:rsidRPr="005C5F60">
        <w:rPr>
          <w:rFonts w:ascii="Arial Narrow" w:hAnsi="Arial Narrow" w:cs="Times New Roman"/>
          <w:lang w:val="en-US"/>
        </w:rPr>
        <w:t xml:space="preserve"> in LSGs</w:t>
      </w:r>
      <w:r w:rsidRPr="005C5F60">
        <w:rPr>
          <w:rFonts w:ascii="Arial Narrow" w:hAnsi="Arial Narrow" w:cs="Times New Roman"/>
          <w:lang w:val="en-US"/>
        </w:rPr>
        <w:t xml:space="preserve"> </w:t>
      </w:r>
    </w:p>
    <w:p w14:paraId="0EE67156"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 xml:space="preserve">Enable transformational changes towards more inclusive, </w:t>
      </w:r>
      <w:proofErr w:type="spellStart"/>
      <w:r w:rsidRPr="005C5F60">
        <w:rPr>
          <w:rFonts w:ascii="Arial Narrow" w:hAnsi="Arial Narrow" w:cs="Times New Roman"/>
          <w:lang w:val="en-US"/>
        </w:rPr>
        <w:t>liveable</w:t>
      </w:r>
      <w:proofErr w:type="spellEnd"/>
      <w:r w:rsidRPr="005C5F60">
        <w:rPr>
          <w:rFonts w:ascii="Arial Narrow" w:hAnsi="Arial Narrow" w:cs="Times New Roman"/>
          <w:lang w:val="en-US"/>
        </w:rPr>
        <w:t xml:space="preserve">, and efficient </w:t>
      </w:r>
      <w:r w:rsidR="008D5725" w:rsidRPr="005C5F60">
        <w:rPr>
          <w:rFonts w:ascii="Arial Narrow" w:hAnsi="Arial Narrow" w:cs="Times New Roman"/>
          <w:lang w:val="en-US"/>
        </w:rPr>
        <w:t xml:space="preserve">LSGs </w:t>
      </w:r>
      <w:r w:rsidRPr="005C5F60">
        <w:rPr>
          <w:rFonts w:ascii="Arial Narrow" w:hAnsi="Arial Narrow" w:cs="Times New Roman"/>
          <w:lang w:val="en-US"/>
        </w:rPr>
        <w:t>by applying the best international practices in developing and implementation of Sustainable Urban Mobility Plans</w:t>
      </w:r>
    </w:p>
    <w:p w14:paraId="39969C60"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Encourage more comprehensive, integrated and participatory urban mobility planning</w:t>
      </w:r>
      <w:r w:rsidR="00233730" w:rsidRPr="005C5F60">
        <w:rPr>
          <w:rFonts w:ascii="Arial Narrow" w:hAnsi="Arial Narrow" w:cs="Times New Roman"/>
          <w:lang w:val="en-US"/>
        </w:rPr>
        <w:t xml:space="preserve"> approach </w:t>
      </w:r>
    </w:p>
    <w:p w14:paraId="61F9E830"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Reduction of transport-related GHG emissions</w:t>
      </w:r>
    </w:p>
    <w:p w14:paraId="4B4D670F"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Create a connection between strategic urban mobility planning</w:t>
      </w:r>
      <w:r w:rsidR="004866A9" w:rsidRPr="005C5F60">
        <w:rPr>
          <w:rFonts w:ascii="Arial Narrow" w:hAnsi="Arial Narrow" w:cs="Times New Roman"/>
          <w:lang w:val="en-US"/>
        </w:rPr>
        <w:t>, investment planning and budgeting,</w:t>
      </w:r>
      <w:r w:rsidRPr="005C5F60">
        <w:rPr>
          <w:rFonts w:ascii="Arial Narrow" w:hAnsi="Arial Narrow" w:cs="Times New Roman"/>
          <w:lang w:val="en-US"/>
        </w:rPr>
        <w:t xml:space="preserve"> and sources of financing</w:t>
      </w:r>
    </w:p>
    <w:p w14:paraId="73777A52" w14:textId="77777777" w:rsidR="00E22648" w:rsidRPr="005C5F60" w:rsidRDefault="00E22648"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Use of innovative planning technics, well proven methodologies and up to date technologies in sustainable urban mobility planning</w:t>
      </w:r>
    </w:p>
    <w:p w14:paraId="499C8DC1" w14:textId="77777777" w:rsidR="00811EC1" w:rsidRPr="005C5F60" w:rsidRDefault="00160D53"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 xml:space="preserve">Update </w:t>
      </w:r>
      <w:r w:rsidR="00811EC1" w:rsidRPr="005C5F60">
        <w:rPr>
          <w:rFonts w:ascii="Arial Narrow" w:hAnsi="Arial Narrow" w:cs="Times New Roman"/>
          <w:lang w:val="en-US"/>
        </w:rPr>
        <w:t xml:space="preserve">existing SUMPs with new data and projects and </w:t>
      </w:r>
      <w:r w:rsidR="00875C0F" w:rsidRPr="005C5F60">
        <w:rPr>
          <w:rFonts w:ascii="Arial Narrow" w:hAnsi="Arial Narrow" w:cs="Times New Roman"/>
          <w:lang w:val="en-US"/>
        </w:rPr>
        <w:t xml:space="preserve">their </w:t>
      </w:r>
      <w:r w:rsidR="00811EC1" w:rsidRPr="005C5F60">
        <w:rPr>
          <w:rFonts w:ascii="Arial Narrow" w:hAnsi="Arial Narrow" w:cs="Times New Roman"/>
          <w:lang w:val="en-US"/>
        </w:rPr>
        <w:t>interconnect</w:t>
      </w:r>
      <w:r w:rsidR="00875C0F" w:rsidRPr="005C5F60">
        <w:rPr>
          <w:rFonts w:ascii="Arial Narrow" w:hAnsi="Arial Narrow" w:cs="Times New Roman"/>
          <w:lang w:val="en-US"/>
        </w:rPr>
        <w:t xml:space="preserve">ion </w:t>
      </w:r>
      <w:r w:rsidR="00811EC1" w:rsidRPr="005C5F60">
        <w:rPr>
          <w:rFonts w:ascii="Arial Narrow" w:hAnsi="Arial Narrow" w:cs="Times New Roman"/>
          <w:lang w:val="en-US"/>
        </w:rPr>
        <w:t xml:space="preserve">with current and planned investments initiatives </w:t>
      </w:r>
    </w:p>
    <w:p w14:paraId="15F70998" w14:textId="77777777" w:rsidR="00160D53" w:rsidRPr="005C5F60" w:rsidRDefault="00160D53" w:rsidP="00CC5452">
      <w:pPr>
        <w:pStyle w:val="ListParagraph"/>
        <w:numPr>
          <w:ilvl w:val="0"/>
          <w:numId w:val="11"/>
        </w:numPr>
        <w:jc w:val="both"/>
        <w:rPr>
          <w:rFonts w:ascii="Arial Narrow" w:hAnsi="Arial Narrow" w:cs="Times New Roman"/>
          <w:lang w:val="en-US"/>
        </w:rPr>
      </w:pPr>
      <w:r w:rsidRPr="005C5F60">
        <w:rPr>
          <w:rFonts w:ascii="Arial Narrow" w:hAnsi="Arial Narrow" w:cs="Times New Roman"/>
          <w:lang w:val="en-US"/>
        </w:rPr>
        <w:t xml:space="preserve">Encourage shift toward </w:t>
      </w:r>
      <w:proofErr w:type="spellStart"/>
      <w:r w:rsidRPr="005C5F60">
        <w:rPr>
          <w:rFonts w:ascii="Arial Narrow" w:hAnsi="Arial Narrow" w:cs="Times New Roman"/>
          <w:lang w:val="en-US"/>
        </w:rPr>
        <w:t>non motorized</w:t>
      </w:r>
      <w:proofErr w:type="spellEnd"/>
      <w:r w:rsidRPr="005C5F60">
        <w:rPr>
          <w:rFonts w:ascii="Arial Narrow" w:hAnsi="Arial Narrow" w:cs="Times New Roman"/>
          <w:lang w:val="en-US"/>
        </w:rPr>
        <w:t xml:space="preserve"> transport </w:t>
      </w:r>
      <w:r w:rsidR="000318C9" w:rsidRPr="005C5F60">
        <w:rPr>
          <w:rFonts w:ascii="Arial Narrow" w:hAnsi="Arial Narrow" w:cs="Times New Roman"/>
          <w:lang w:val="en-US"/>
        </w:rPr>
        <w:t>through development of cycling and parking management strategies for selected LSGs.</w:t>
      </w:r>
    </w:p>
    <w:p w14:paraId="4137D5F3" w14:textId="77777777" w:rsidR="00E22648" w:rsidRPr="005C5F60" w:rsidRDefault="00E22648" w:rsidP="007F5DE2">
      <w:pPr>
        <w:jc w:val="both"/>
        <w:rPr>
          <w:rFonts w:ascii="Arial Narrow" w:hAnsi="Arial Narrow" w:cs="Times New Roman"/>
          <w:lang w:val="en-US"/>
        </w:rPr>
      </w:pPr>
    </w:p>
    <w:p w14:paraId="16179AEE" w14:textId="77777777" w:rsidR="00C0735D" w:rsidRPr="005C5F60" w:rsidRDefault="004A1353" w:rsidP="004D63BB">
      <w:pPr>
        <w:jc w:val="both"/>
        <w:rPr>
          <w:rFonts w:ascii="Arial Narrow" w:hAnsi="Arial Narrow" w:cs="Times New Roman"/>
          <w:lang w:val="en-US"/>
        </w:rPr>
      </w:pPr>
      <w:r w:rsidRPr="005C5F60">
        <w:rPr>
          <w:rFonts w:ascii="Arial Narrow" w:hAnsi="Arial Narrow" w:cs="Times New Roman"/>
          <w:lang w:val="en-US"/>
        </w:rPr>
        <w:t xml:space="preserve">The side goal of the assignment is to raise capacities of LSGs to </w:t>
      </w:r>
      <w:r w:rsidR="00C0735D" w:rsidRPr="005C5F60">
        <w:rPr>
          <w:rFonts w:ascii="Arial Narrow" w:hAnsi="Arial Narrow" w:cs="Times New Roman"/>
          <w:lang w:val="en-US"/>
        </w:rPr>
        <w:t>manage their urban mobility</w:t>
      </w:r>
      <w:r w:rsidR="00A3317A" w:rsidRPr="005C5F60">
        <w:rPr>
          <w:rFonts w:ascii="Arial Narrow" w:hAnsi="Arial Narrow" w:cs="Times New Roman"/>
          <w:lang w:val="en-US"/>
        </w:rPr>
        <w:t xml:space="preserve"> in sustainable manner. Therefore, </w:t>
      </w:r>
      <w:r w:rsidR="002166C0" w:rsidRPr="005C5F60">
        <w:rPr>
          <w:rFonts w:ascii="Arial Narrow" w:hAnsi="Arial Narrow" w:cs="Times New Roman"/>
          <w:lang w:val="en-US"/>
        </w:rPr>
        <w:t xml:space="preserve">the approach should be tailored to support LSGs in development of SUMPs in a manner that </w:t>
      </w:r>
      <w:r w:rsidR="00135691" w:rsidRPr="005C5F60">
        <w:rPr>
          <w:rFonts w:ascii="Arial Narrow" w:hAnsi="Arial Narrow" w:cs="Times New Roman"/>
          <w:lang w:val="en-US"/>
        </w:rPr>
        <w:t xml:space="preserve">ensures full accountability and ownership of LSGs. </w:t>
      </w:r>
    </w:p>
    <w:p w14:paraId="229F5329" w14:textId="77777777" w:rsidR="00C0735D" w:rsidRPr="005C5F60" w:rsidRDefault="00C0735D" w:rsidP="004D63BB">
      <w:pPr>
        <w:jc w:val="both"/>
        <w:rPr>
          <w:rFonts w:ascii="Arial Narrow" w:hAnsi="Arial Narrow" w:cs="Times New Roman"/>
          <w:lang w:val="en-US"/>
        </w:rPr>
      </w:pPr>
    </w:p>
    <w:p w14:paraId="5546164C" w14:textId="77777777" w:rsidR="000847AA" w:rsidRPr="005C5F60" w:rsidRDefault="004D63BB" w:rsidP="00BE181D">
      <w:pPr>
        <w:jc w:val="both"/>
        <w:rPr>
          <w:rFonts w:ascii="Arial Narrow" w:hAnsi="Arial Narrow" w:cs="Times New Roman"/>
          <w:lang w:val="en-US"/>
        </w:rPr>
      </w:pPr>
      <w:r w:rsidRPr="005C5F60">
        <w:rPr>
          <w:rFonts w:ascii="Arial Narrow" w:hAnsi="Arial Narrow" w:cs="Times New Roman"/>
          <w:lang w:val="en-US"/>
        </w:rPr>
        <w:t xml:space="preserve">The Consultant in his proposal is required to provide a detailed methodology on how he will meet the objectives of this </w:t>
      </w:r>
      <w:proofErr w:type="spellStart"/>
      <w:r w:rsidR="00875C0F" w:rsidRPr="005C5F60">
        <w:rPr>
          <w:rFonts w:ascii="Arial Narrow" w:hAnsi="Arial Narrow" w:cs="Times New Roman"/>
          <w:lang w:val="en-US"/>
        </w:rPr>
        <w:t>ToR</w:t>
      </w:r>
      <w:proofErr w:type="spellEnd"/>
      <w:r w:rsidRPr="005C5F60">
        <w:rPr>
          <w:rFonts w:ascii="Arial Narrow" w:hAnsi="Arial Narrow" w:cs="Times New Roman"/>
          <w:lang w:val="en-US"/>
        </w:rPr>
        <w:t xml:space="preserve">. </w:t>
      </w:r>
      <w:r w:rsidR="000A0CD6" w:rsidRPr="005C5F60">
        <w:rPr>
          <w:rFonts w:ascii="Arial Narrow" w:hAnsi="Arial Narrow" w:cs="Times New Roman"/>
          <w:lang w:val="en-US"/>
        </w:rPr>
        <w:t>T</w:t>
      </w:r>
      <w:r w:rsidR="00BE181D" w:rsidRPr="005C5F60">
        <w:rPr>
          <w:rFonts w:ascii="Arial Narrow" w:hAnsi="Arial Narrow" w:cs="Times New Roman"/>
          <w:lang w:val="en-US"/>
        </w:rPr>
        <w:t xml:space="preserve">he Consultant should develop the overall SUMP methodological approach </w:t>
      </w:r>
      <w:r w:rsidR="005E744E" w:rsidRPr="005C5F60">
        <w:rPr>
          <w:rFonts w:ascii="Arial Narrow" w:hAnsi="Arial Narrow" w:cs="Times New Roman"/>
          <w:lang w:val="en-US"/>
        </w:rPr>
        <w:t>for two concepts</w:t>
      </w:r>
      <w:r w:rsidR="000A0CD6" w:rsidRPr="005C5F60">
        <w:rPr>
          <w:rFonts w:ascii="Arial Narrow" w:hAnsi="Arial Narrow" w:cs="Times New Roman"/>
          <w:lang w:val="en-US"/>
        </w:rPr>
        <w:t>:</w:t>
      </w:r>
      <w:r w:rsidR="005E744E" w:rsidRPr="005C5F60">
        <w:rPr>
          <w:rFonts w:ascii="Arial Narrow" w:hAnsi="Arial Narrow" w:cs="Times New Roman"/>
          <w:lang w:val="en-US"/>
        </w:rPr>
        <w:t xml:space="preserve"> </w:t>
      </w:r>
      <w:r w:rsidR="00BE181D" w:rsidRPr="005C5F60">
        <w:rPr>
          <w:rFonts w:ascii="Arial Narrow" w:hAnsi="Arial Narrow" w:cs="Times New Roman"/>
          <w:lang w:val="en-US"/>
        </w:rPr>
        <w:t xml:space="preserve">Comprehensive SUMP </w:t>
      </w:r>
      <w:r w:rsidR="005E744E" w:rsidRPr="005C5F60">
        <w:rPr>
          <w:rFonts w:ascii="Arial Narrow" w:hAnsi="Arial Narrow" w:cs="Times New Roman"/>
          <w:lang w:val="en-US"/>
        </w:rPr>
        <w:t xml:space="preserve">development </w:t>
      </w:r>
      <w:r w:rsidR="00BE181D" w:rsidRPr="005C5F60">
        <w:rPr>
          <w:rFonts w:ascii="Arial Narrow" w:hAnsi="Arial Narrow" w:cs="Times New Roman"/>
          <w:lang w:val="en-US"/>
        </w:rPr>
        <w:t>and Simplified SUMP</w:t>
      </w:r>
      <w:r w:rsidR="005E744E" w:rsidRPr="005C5F60">
        <w:rPr>
          <w:rFonts w:ascii="Arial Narrow" w:hAnsi="Arial Narrow" w:cs="Times New Roman"/>
          <w:lang w:val="en-US"/>
        </w:rPr>
        <w:t xml:space="preserve"> development. </w:t>
      </w:r>
      <w:r w:rsidR="00367968" w:rsidRPr="005C5F60">
        <w:rPr>
          <w:rFonts w:ascii="Arial Narrow" w:hAnsi="Arial Narrow" w:cs="Times New Roman"/>
          <w:lang w:val="en-US"/>
        </w:rPr>
        <w:t>A propos</w:t>
      </w:r>
      <w:r w:rsidR="00E42659" w:rsidRPr="005C5F60">
        <w:rPr>
          <w:rFonts w:ascii="Arial Narrow" w:hAnsi="Arial Narrow" w:cs="Times New Roman"/>
          <w:lang w:val="en-US"/>
        </w:rPr>
        <w:t xml:space="preserve">ed </w:t>
      </w:r>
      <w:r w:rsidR="00BA2FED" w:rsidRPr="005C5F60">
        <w:rPr>
          <w:rFonts w:ascii="Arial Narrow" w:hAnsi="Arial Narrow" w:cs="Times New Roman"/>
          <w:lang w:val="en-US"/>
        </w:rPr>
        <w:t>concept for</w:t>
      </w:r>
      <w:r w:rsidR="00367968" w:rsidRPr="005C5F60">
        <w:rPr>
          <w:rFonts w:ascii="Arial Narrow" w:hAnsi="Arial Narrow" w:cs="Times New Roman"/>
          <w:lang w:val="en-US"/>
        </w:rPr>
        <w:t xml:space="preserve"> each LSG is presented below</w:t>
      </w:r>
      <w:r w:rsidR="00B705DE" w:rsidRPr="005C5F60">
        <w:rPr>
          <w:rFonts w:ascii="Arial Narrow" w:hAnsi="Arial Narrow" w:cs="Times New Roman"/>
          <w:lang w:val="en-US"/>
        </w:rPr>
        <w:t xml:space="preserve"> (Table 1)</w:t>
      </w:r>
      <w:r w:rsidR="00367968" w:rsidRPr="005C5F60">
        <w:rPr>
          <w:rFonts w:ascii="Arial Narrow" w:hAnsi="Arial Narrow" w:cs="Times New Roman"/>
          <w:lang w:val="en-US"/>
        </w:rPr>
        <w:t xml:space="preserve">. </w:t>
      </w:r>
      <w:r w:rsidR="00BE181D" w:rsidRPr="005C5F60">
        <w:rPr>
          <w:rFonts w:ascii="Arial Narrow" w:hAnsi="Arial Narrow" w:cs="Times New Roman"/>
          <w:lang w:val="en-US"/>
        </w:rPr>
        <w:t xml:space="preserve">The </w:t>
      </w:r>
      <w:r w:rsidR="00AB3856" w:rsidRPr="005C5F60">
        <w:rPr>
          <w:rFonts w:ascii="Arial Narrow" w:hAnsi="Arial Narrow" w:cs="Times New Roman"/>
          <w:lang w:val="en-US"/>
        </w:rPr>
        <w:t>methodology</w:t>
      </w:r>
      <w:r w:rsidR="00BE181D" w:rsidRPr="005C5F60">
        <w:rPr>
          <w:rFonts w:ascii="Arial Narrow" w:hAnsi="Arial Narrow" w:cs="Times New Roman"/>
          <w:lang w:val="en-US"/>
        </w:rPr>
        <w:t xml:space="preserve"> should reflect the requirements from the </w:t>
      </w:r>
      <w:proofErr w:type="spellStart"/>
      <w:r w:rsidR="00BE181D" w:rsidRPr="005C5F60">
        <w:rPr>
          <w:rFonts w:ascii="Arial Narrow" w:hAnsi="Arial Narrow" w:cs="Times New Roman"/>
          <w:lang w:val="en-US"/>
        </w:rPr>
        <w:t>T</w:t>
      </w:r>
      <w:r w:rsidR="00BA2FED" w:rsidRPr="005C5F60">
        <w:rPr>
          <w:rFonts w:ascii="Arial Narrow" w:hAnsi="Arial Narrow" w:cs="Times New Roman"/>
          <w:lang w:val="en-US"/>
        </w:rPr>
        <w:t>o</w:t>
      </w:r>
      <w:r w:rsidR="00BE181D" w:rsidRPr="005C5F60">
        <w:rPr>
          <w:rFonts w:ascii="Arial Narrow" w:hAnsi="Arial Narrow" w:cs="Times New Roman"/>
          <w:lang w:val="en-US"/>
        </w:rPr>
        <w:t>R</w:t>
      </w:r>
      <w:proofErr w:type="spellEnd"/>
      <w:r w:rsidR="00BE181D" w:rsidRPr="005C5F60">
        <w:rPr>
          <w:rFonts w:ascii="Arial Narrow" w:hAnsi="Arial Narrow" w:cs="Times New Roman"/>
          <w:lang w:val="en-US"/>
        </w:rPr>
        <w:t xml:space="preserve"> </w:t>
      </w:r>
      <w:r w:rsidR="00367968" w:rsidRPr="005C5F60">
        <w:rPr>
          <w:rFonts w:ascii="Arial Narrow" w:hAnsi="Arial Narrow" w:cs="Times New Roman"/>
          <w:lang w:val="en-US"/>
        </w:rPr>
        <w:t>and</w:t>
      </w:r>
      <w:r w:rsidR="00BE181D" w:rsidRPr="005C5F60">
        <w:rPr>
          <w:rFonts w:ascii="Arial Narrow" w:hAnsi="Arial Narrow" w:cs="Times New Roman"/>
          <w:lang w:val="en-US"/>
        </w:rPr>
        <w:t xml:space="preserve"> at least propose the standardized content of the SUMPs which may include variations depending on the size and topology of the LSGs, general proposed approach for citizen engagement and consultative process,</w:t>
      </w:r>
      <w:r w:rsidR="0066250F" w:rsidRPr="005C5F60">
        <w:rPr>
          <w:rFonts w:ascii="Arial Narrow" w:hAnsi="Arial Narrow" w:cs="Times New Roman"/>
          <w:lang w:val="en-US"/>
        </w:rPr>
        <w:t xml:space="preserve"> methodology for data collection and analysis, </w:t>
      </w:r>
      <w:r w:rsidR="00BE181D" w:rsidRPr="005C5F60">
        <w:rPr>
          <w:rFonts w:ascii="Arial Narrow" w:hAnsi="Arial Narrow" w:cs="Times New Roman"/>
          <w:lang w:val="en-US"/>
        </w:rPr>
        <w:t>template of the questionnaires (if any) that will be shared with LSGs/various stakeholders, a dissemination plan and envisaged consultative and outreach platforms</w:t>
      </w:r>
      <w:r w:rsidR="00292518" w:rsidRPr="005C5F60">
        <w:rPr>
          <w:rFonts w:ascii="Arial Narrow" w:hAnsi="Arial Narrow" w:cs="Times New Roman"/>
          <w:lang w:val="en-US"/>
        </w:rPr>
        <w:t>, methodology for capacity building and Community of Practice and skills of his staffing to fulfil the defined requirements.</w:t>
      </w:r>
      <w:r w:rsidR="00BE181D" w:rsidRPr="005C5F60">
        <w:rPr>
          <w:rFonts w:ascii="Arial Narrow" w:hAnsi="Arial Narrow" w:cs="Times New Roman"/>
          <w:lang w:val="en-US"/>
        </w:rPr>
        <w:t xml:space="preserve"> </w:t>
      </w:r>
    </w:p>
    <w:p w14:paraId="7CD2499B" w14:textId="77777777" w:rsidR="000847AA" w:rsidRPr="005C5F60" w:rsidRDefault="000847AA" w:rsidP="00BE181D">
      <w:pPr>
        <w:jc w:val="both"/>
        <w:rPr>
          <w:rFonts w:ascii="Arial Narrow" w:hAnsi="Arial Narrow" w:cs="Times New Roman"/>
          <w:lang w:val="en-US"/>
        </w:rPr>
      </w:pPr>
    </w:p>
    <w:p w14:paraId="2A5EC402" w14:textId="77777777" w:rsidR="000847AA" w:rsidRPr="005C5F60" w:rsidRDefault="000847AA" w:rsidP="000847AA">
      <w:pPr>
        <w:jc w:val="both"/>
        <w:rPr>
          <w:rFonts w:ascii="Arial Narrow" w:hAnsi="Arial Narrow" w:cs="Times New Roman"/>
          <w:lang w:val="en-US"/>
        </w:rPr>
      </w:pPr>
    </w:p>
    <w:p w14:paraId="10924E95" w14:textId="77777777" w:rsidR="008A79AE" w:rsidRPr="005C5F60" w:rsidRDefault="008A79AE" w:rsidP="008A79AE">
      <w:pPr>
        <w:jc w:val="both"/>
        <w:rPr>
          <w:rFonts w:ascii="Arial Narrow" w:hAnsi="Arial Narrow" w:cs="Times New Roman"/>
          <w:lang w:val="en-US"/>
        </w:rPr>
      </w:pPr>
    </w:p>
    <w:p w14:paraId="57DD530A" w14:textId="77777777" w:rsidR="000847AA" w:rsidRPr="005C5F60" w:rsidRDefault="00C33673" w:rsidP="008A79AE">
      <w:pPr>
        <w:jc w:val="both"/>
        <w:rPr>
          <w:rFonts w:ascii="Arial Narrow" w:hAnsi="Arial Narrow" w:cs="Times New Roman"/>
          <w:lang w:val="en-US"/>
        </w:rPr>
      </w:pPr>
      <w:r w:rsidRPr="005C5F60">
        <w:rPr>
          <w:rFonts w:ascii="Arial Narrow" w:hAnsi="Arial Narrow" w:cs="Times New Roman"/>
          <w:lang w:val="en-US"/>
        </w:rPr>
        <w:lastRenderedPageBreak/>
        <w:t>In</w:t>
      </w:r>
      <w:r w:rsidR="008A79AE" w:rsidRPr="005C5F60">
        <w:rPr>
          <w:rFonts w:ascii="Arial Narrow" w:hAnsi="Arial Narrow" w:cs="Times New Roman"/>
          <w:lang w:val="en-US"/>
        </w:rPr>
        <w:t xml:space="preserve"> the methodology, the Consultant must clearly differentiate between on-field and desk work. Continuous on-field presence is recommended and will be considered as an advantage.</w:t>
      </w:r>
    </w:p>
    <w:p w14:paraId="60C78737" w14:textId="77777777" w:rsidR="008A79AE" w:rsidRPr="005C5F60" w:rsidRDefault="008A79AE" w:rsidP="008A79AE">
      <w:pPr>
        <w:jc w:val="both"/>
        <w:rPr>
          <w:rFonts w:ascii="Arial Narrow" w:hAnsi="Arial Narrow" w:cs="Times New Roman"/>
          <w:lang w:val="en-US"/>
        </w:rPr>
      </w:pPr>
    </w:p>
    <w:p w14:paraId="619B27FD" w14:textId="77777777" w:rsidR="00BE181D" w:rsidRPr="005C5F60" w:rsidRDefault="0066250F" w:rsidP="00BE181D">
      <w:pPr>
        <w:jc w:val="both"/>
        <w:rPr>
          <w:rFonts w:ascii="Arial Narrow" w:hAnsi="Arial Narrow" w:cs="Times New Roman"/>
          <w:lang w:val="en-US"/>
        </w:rPr>
      </w:pPr>
      <w:r w:rsidRPr="005C5F60">
        <w:rPr>
          <w:rFonts w:ascii="Arial Narrow" w:hAnsi="Arial Narrow" w:cs="Times New Roman"/>
          <w:lang w:val="en-US"/>
        </w:rPr>
        <w:t xml:space="preserve">Also, the Consultant in his proposal should include and explain methodology approach related to other activities such as revision </w:t>
      </w:r>
      <w:r w:rsidR="002F5F18" w:rsidRPr="005C5F60">
        <w:rPr>
          <w:rFonts w:ascii="Arial Narrow" w:hAnsi="Arial Narrow" w:cs="Times New Roman"/>
          <w:lang w:val="en-US"/>
        </w:rPr>
        <w:t xml:space="preserve">of </w:t>
      </w:r>
      <w:r w:rsidR="00DD2F93" w:rsidRPr="005C5F60">
        <w:rPr>
          <w:rFonts w:ascii="Arial Narrow" w:hAnsi="Arial Narrow" w:cs="Times New Roman"/>
          <w:lang w:val="en-US"/>
        </w:rPr>
        <w:t xml:space="preserve">the </w:t>
      </w:r>
      <w:r w:rsidRPr="005C5F60">
        <w:rPr>
          <w:rFonts w:ascii="Arial Narrow" w:hAnsi="Arial Narrow" w:cs="Times New Roman"/>
          <w:lang w:val="en-US"/>
        </w:rPr>
        <w:t>existing SUMP</w:t>
      </w:r>
      <w:r w:rsidR="007D3078" w:rsidRPr="005C5F60">
        <w:rPr>
          <w:rFonts w:ascii="Arial Narrow" w:hAnsi="Arial Narrow" w:cs="Times New Roman"/>
          <w:lang w:val="en-US"/>
        </w:rPr>
        <w:t>s</w:t>
      </w:r>
      <w:r w:rsidRPr="005C5F60">
        <w:rPr>
          <w:rFonts w:ascii="Arial Narrow" w:hAnsi="Arial Narrow" w:cs="Times New Roman"/>
          <w:lang w:val="en-US"/>
        </w:rPr>
        <w:t xml:space="preserve"> and methodology approach for three proposed development </w:t>
      </w:r>
      <w:r w:rsidR="00113F8F" w:rsidRPr="005C5F60">
        <w:rPr>
          <w:rFonts w:ascii="Arial Narrow" w:hAnsi="Arial Narrow" w:cs="Times New Roman"/>
          <w:lang w:val="en-US"/>
        </w:rPr>
        <w:t xml:space="preserve">sectorial </w:t>
      </w:r>
      <w:r w:rsidRPr="005C5F60">
        <w:rPr>
          <w:rFonts w:ascii="Arial Narrow" w:hAnsi="Arial Narrow" w:cs="Times New Roman"/>
          <w:lang w:val="en-US"/>
        </w:rPr>
        <w:t>strategies.</w:t>
      </w:r>
      <w:r w:rsidR="00113F8F" w:rsidRPr="005C5F60">
        <w:rPr>
          <w:rFonts w:ascii="Arial Narrow" w:hAnsi="Arial Narrow" w:cs="Times New Roman"/>
          <w:lang w:val="en-US"/>
        </w:rPr>
        <w:t xml:space="preserve"> </w:t>
      </w:r>
      <w:r w:rsidR="00BE181D" w:rsidRPr="005C5F60">
        <w:rPr>
          <w:rFonts w:ascii="Arial Narrow" w:hAnsi="Arial Narrow" w:cs="Times New Roman"/>
          <w:lang w:val="en-US"/>
        </w:rPr>
        <w:t xml:space="preserve">The proposal is subject to PIU review and Approval.  </w:t>
      </w:r>
    </w:p>
    <w:p w14:paraId="1859FB0A" w14:textId="77777777" w:rsidR="00AD52C9" w:rsidRPr="005C5F60" w:rsidRDefault="0025058A">
      <w:pPr>
        <w:pStyle w:val="Heading1"/>
        <w:numPr>
          <w:ilvl w:val="0"/>
          <w:numId w:val="1"/>
        </w:numPr>
        <w:rPr>
          <w:rFonts w:ascii="Arial Narrow" w:hAnsi="Arial Narrow" w:cs="Times New Roman"/>
          <w:lang w:val="en-US"/>
        </w:rPr>
      </w:pPr>
      <w:bookmarkStart w:id="6" w:name="_Toc188514762"/>
      <w:r w:rsidRPr="005C5F60">
        <w:rPr>
          <w:rFonts w:ascii="Arial Narrow" w:hAnsi="Arial Narrow" w:cs="Times New Roman"/>
          <w:lang w:val="en-US"/>
        </w:rPr>
        <w:t>Scope of services</w:t>
      </w:r>
      <w:bookmarkEnd w:id="6"/>
    </w:p>
    <w:p w14:paraId="4F007836" w14:textId="77777777" w:rsidR="007966C9" w:rsidRPr="005C5F60" w:rsidRDefault="006A481A" w:rsidP="007966C9">
      <w:pPr>
        <w:rPr>
          <w:rFonts w:ascii="Arial Narrow" w:hAnsi="Arial Narrow" w:cs="Times New Roman"/>
          <w:lang w:val="en-US"/>
        </w:rPr>
      </w:pPr>
      <w:r w:rsidRPr="005C5F60">
        <w:rPr>
          <w:rFonts w:ascii="Arial Narrow" w:hAnsi="Arial Narrow" w:cs="Times New Roman"/>
          <w:lang w:val="en-US"/>
        </w:rPr>
        <w:t>Within this assignment, the Consultant shall perform the following tasks</w:t>
      </w:r>
      <w:r w:rsidR="00096E95" w:rsidRPr="005C5F60">
        <w:rPr>
          <w:rFonts w:ascii="Arial Narrow" w:hAnsi="Arial Narrow" w:cs="Times New Roman"/>
          <w:lang w:val="en-US"/>
        </w:rPr>
        <w:t xml:space="preserve"> for up to </w:t>
      </w:r>
      <w:r w:rsidR="006E5348" w:rsidRPr="005C5F60">
        <w:rPr>
          <w:rFonts w:ascii="Arial Narrow" w:hAnsi="Arial Narrow" w:cs="Times New Roman"/>
          <w:lang w:val="en-US"/>
        </w:rPr>
        <w:t xml:space="preserve">30 </w:t>
      </w:r>
      <w:r w:rsidR="00096E95" w:rsidRPr="005C5F60">
        <w:rPr>
          <w:rFonts w:ascii="Arial Narrow" w:hAnsi="Arial Narrow" w:cs="Times New Roman"/>
          <w:lang w:val="en-US"/>
        </w:rPr>
        <w:t>LSGs</w:t>
      </w:r>
      <w:r w:rsidRPr="005C5F60">
        <w:rPr>
          <w:rFonts w:ascii="Arial Narrow" w:hAnsi="Arial Narrow" w:cs="Times New Roman"/>
          <w:lang w:val="en-US"/>
        </w:rPr>
        <w:t>:</w:t>
      </w:r>
    </w:p>
    <w:p w14:paraId="601097B1" w14:textId="77777777" w:rsidR="001201CD" w:rsidRPr="005C5F60" w:rsidRDefault="001201CD" w:rsidP="007966C9">
      <w:pPr>
        <w:rPr>
          <w:rFonts w:ascii="Arial Narrow" w:hAnsi="Arial Narrow" w:cs="Times New Roman"/>
          <w:lang w:val="en-US"/>
        </w:rPr>
      </w:pPr>
    </w:p>
    <w:p w14:paraId="7798469A" w14:textId="77777777" w:rsidR="002F514B" w:rsidRPr="005C5F60" w:rsidRDefault="002F514B" w:rsidP="00D04409">
      <w:pPr>
        <w:pStyle w:val="ListParagraph"/>
        <w:numPr>
          <w:ilvl w:val="0"/>
          <w:numId w:val="10"/>
        </w:numPr>
        <w:rPr>
          <w:rFonts w:ascii="Arial Narrow" w:hAnsi="Arial Narrow" w:cs="Times New Roman"/>
          <w:lang w:val="en-US"/>
        </w:rPr>
      </w:pPr>
      <w:r w:rsidRPr="005C5F60">
        <w:rPr>
          <w:rFonts w:ascii="Arial Narrow" w:hAnsi="Arial Narrow" w:cs="Times New Roman"/>
          <w:lang w:val="en-US"/>
        </w:rPr>
        <w:t>Activity 0: Dissemination</w:t>
      </w:r>
      <w:r w:rsidR="00C2129D" w:rsidRPr="005C5F60">
        <w:rPr>
          <w:rFonts w:ascii="Arial Narrow" w:hAnsi="Arial Narrow" w:cs="Times New Roman"/>
          <w:lang w:val="en-US"/>
        </w:rPr>
        <w:t>, SUMP Methodological Approach</w:t>
      </w:r>
      <w:r w:rsidR="00D04409" w:rsidRPr="005C5F60">
        <w:rPr>
          <w:rFonts w:ascii="Arial Narrow" w:hAnsi="Arial Narrow" w:cs="Times New Roman"/>
          <w:lang w:val="en-US"/>
        </w:rPr>
        <w:t xml:space="preserve"> and collection and analysis of available data</w:t>
      </w:r>
    </w:p>
    <w:p w14:paraId="27D971F7" w14:textId="77777777" w:rsidR="008176F7" w:rsidRPr="005C5F60" w:rsidRDefault="007966C9" w:rsidP="008176F7">
      <w:pPr>
        <w:pStyle w:val="ListParagraph"/>
        <w:numPr>
          <w:ilvl w:val="0"/>
          <w:numId w:val="10"/>
        </w:numPr>
        <w:rPr>
          <w:rFonts w:ascii="Arial Narrow" w:hAnsi="Arial Narrow" w:cs="Times New Roman"/>
          <w:lang w:val="en-US"/>
        </w:rPr>
      </w:pPr>
      <w:r w:rsidRPr="005C5F60">
        <w:rPr>
          <w:rFonts w:ascii="Arial Narrow" w:hAnsi="Arial Narrow" w:cs="Times New Roman"/>
          <w:lang w:val="en-US"/>
        </w:rPr>
        <w:t>Activity 1: Development of Sustainable Urban</w:t>
      </w:r>
      <w:r w:rsidR="000E5B26" w:rsidRPr="005C5F60">
        <w:rPr>
          <w:rFonts w:ascii="Arial Narrow" w:hAnsi="Arial Narrow" w:cs="Times New Roman"/>
          <w:lang w:val="en-US"/>
        </w:rPr>
        <w:t xml:space="preserve"> Mobility Plans (SUMPs) for </w:t>
      </w:r>
      <w:r w:rsidR="007D5E1A" w:rsidRPr="005C5F60">
        <w:rPr>
          <w:rFonts w:ascii="Arial Narrow" w:hAnsi="Arial Narrow" w:cs="Times New Roman"/>
          <w:lang w:val="en-US"/>
        </w:rPr>
        <w:t xml:space="preserve">up to </w:t>
      </w:r>
      <w:r w:rsidR="00C634AD" w:rsidRPr="005C5F60">
        <w:rPr>
          <w:rFonts w:ascii="Arial Narrow" w:hAnsi="Arial Narrow" w:cs="Times New Roman"/>
          <w:lang w:val="en-US"/>
        </w:rPr>
        <w:t>30</w:t>
      </w:r>
      <w:r w:rsidR="007D5E1A" w:rsidRPr="005C5F60">
        <w:rPr>
          <w:rFonts w:ascii="Arial Narrow" w:hAnsi="Arial Narrow" w:cs="Times New Roman"/>
          <w:lang w:val="en-US"/>
        </w:rPr>
        <w:t xml:space="preserve"> LSGs</w:t>
      </w:r>
      <w:r w:rsidRPr="005C5F60">
        <w:rPr>
          <w:rFonts w:ascii="Arial Narrow" w:hAnsi="Arial Narrow" w:cs="Times New Roman"/>
          <w:lang w:val="en-US"/>
        </w:rPr>
        <w:t>;</w:t>
      </w:r>
    </w:p>
    <w:p w14:paraId="5BF5D97C" w14:textId="77777777" w:rsidR="007966C9" w:rsidRPr="005C5F60" w:rsidRDefault="007966C9" w:rsidP="008176F7">
      <w:pPr>
        <w:pStyle w:val="ListParagraph"/>
        <w:numPr>
          <w:ilvl w:val="0"/>
          <w:numId w:val="10"/>
        </w:numPr>
        <w:rPr>
          <w:rFonts w:ascii="Arial Narrow" w:hAnsi="Arial Narrow" w:cs="Times New Roman"/>
          <w:lang w:val="en-US"/>
        </w:rPr>
      </w:pPr>
      <w:r w:rsidRPr="005C5F60">
        <w:rPr>
          <w:rFonts w:ascii="Arial Narrow" w:hAnsi="Arial Narrow" w:cs="Times New Roman"/>
          <w:lang w:val="en-US"/>
        </w:rPr>
        <w:t>Activity 2:</w:t>
      </w:r>
      <w:r w:rsidR="000E5B26" w:rsidRPr="005C5F60">
        <w:rPr>
          <w:rFonts w:ascii="Arial Narrow" w:hAnsi="Arial Narrow" w:cs="Times New Roman"/>
          <w:lang w:val="en-US"/>
        </w:rPr>
        <w:t xml:space="preserve"> </w:t>
      </w:r>
      <w:r w:rsidR="00096E95" w:rsidRPr="005C5F60">
        <w:rPr>
          <w:rFonts w:ascii="Arial Narrow" w:hAnsi="Arial Narrow" w:cs="Times New Roman"/>
          <w:lang w:val="en-US"/>
        </w:rPr>
        <w:t xml:space="preserve">Revision and support in operationalization of </w:t>
      </w:r>
      <w:r w:rsidR="00FD192C" w:rsidRPr="005C5F60">
        <w:rPr>
          <w:rFonts w:ascii="Arial Narrow" w:hAnsi="Arial Narrow" w:cs="Times New Roman"/>
          <w:lang w:val="en-US"/>
        </w:rPr>
        <w:t xml:space="preserve">one </w:t>
      </w:r>
      <w:r w:rsidR="00096E95" w:rsidRPr="005C5F60">
        <w:rPr>
          <w:rFonts w:ascii="Arial Narrow" w:hAnsi="Arial Narrow" w:cs="Times New Roman"/>
          <w:lang w:val="en-US"/>
        </w:rPr>
        <w:t>existing SUMP</w:t>
      </w:r>
    </w:p>
    <w:p w14:paraId="01A55234" w14:textId="77777777" w:rsidR="00F63D6A" w:rsidRPr="005C5F60" w:rsidRDefault="005773F2" w:rsidP="00F63D6A">
      <w:pPr>
        <w:pStyle w:val="ListParagraph"/>
        <w:numPr>
          <w:ilvl w:val="0"/>
          <w:numId w:val="10"/>
        </w:numPr>
        <w:rPr>
          <w:rFonts w:ascii="Arial Narrow" w:hAnsi="Arial Narrow" w:cs="Times New Roman"/>
          <w:lang w:val="en-US"/>
        </w:rPr>
      </w:pPr>
      <w:r w:rsidRPr="005C5F60">
        <w:rPr>
          <w:rFonts w:ascii="Arial Narrow" w:hAnsi="Arial Narrow" w:cs="Times New Roman"/>
          <w:lang w:val="en-US"/>
        </w:rPr>
        <w:t xml:space="preserve">Activity 3: Development </w:t>
      </w:r>
      <w:r w:rsidR="00A524BC" w:rsidRPr="005C5F60">
        <w:rPr>
          <w:rFonts w:ascii="Arial Narrow" w:hAnsi="Arial Narrow" w:cs="Times New Roman"/>
          <w:lang w:val="en-US"/>
        </w:rPr>
        <w:t>of cycling</w:t>
      </w:r>
      <w:r w:rsidR="00C47A68" w:rsidRPr="005C5F60">
        <w:rPr>
          <w:rFonts w:ascii="Arial Narrow" w:hAnsi="Arial Narrow" w:cs="Times New Roman"/>
          <w:lang w:val="en-US"/>
        </w:rPr>
        <w:t>, parking management and public transport</w:t>
      </w:r>
      <w:r w:rsidR="00A524BC" w:rsidRPr="005C5F60">
        <w:rPr>
          <w:rFonts w:ascii="Arial Narrow" w:hAnsi="Arial Narrow" w:cs="Times New Roman"/>
          <w:lang w:val="en-US"/>
        </w:rPr>
        <w:t xml:space="preserve"> strategies for </w:t>
      </w:r>
      <w:r w:rsidR="005069B8" w:rsidRPr="005C5F60">
        <w:rPr>
          <w:rFonts w:ascii="Arial Narrow" w:hAnsi="Arial Narrow" w:cs="Times New Roman"/>
          <w:lang w:val="en-US"/>
        </w:rPr>
        <w:t xml:space="preserve">up to 3 </w:t>
      </w:r>
      <w:r w:rsidR="00C47A68" w:rsidRPr="005C5F60">
        <w:rPr>
          <w:rFonts w:ascii="Arial Narrow" w:hAnsi="Arial Narrow" w:cs="Times New Roman"/>
          <w:lang w:val="en-US"/>
        </w:rPr>
        <w:t>selected LSGs</w:t>
      </w:r>
    </w:p>
    <w:p w14:paraId="3E4F3470" w14:textId="77777777" w:rsidR="00C634AD" w:rsidRPr="005C5F60" w:rsidRDefault="00C634AD" w:rsidP="007F0693">
      <w:pPr>
        <w:pStyle w:val="ListParagraph"/>
        <w:numPr>
          <w:ilvl w:val="0"/>
          <w:numId w:val="10"/>
        </w:numPr>
        <w:rPr>
          <w:rFonts w:ascii="Arial Narrow" w:hAnsi="Arial Narrow" w:cs="Times New Roman"/>
          <w:lang w:val="en-US"/>
        </w:rPr>
      </w:pPr>
      <w:r w:rsidRPr="005C5F60">
        <w:rPr>
          <w:rFonts w:ascii="Arial Narrow" w:hAnsi="Arial Narrow" w:cs="Times New Roman"/>
          <w:lang w:val="en-US"/>
        </w:rPr>
        <w:t>A</w:t>
      </w:r>
      <w:r w:rsidR="007F0693" w:rsidRPr="005C5F60">
        <w:rPr>
          <w:rFonts w:ascii="Arial Narrow" w:hAnsi="Arial Narrow" w:cs="Times New Roman"/>
          <w:lang w:val="en-US"/>
        </w:rPr>
        <w:t>ctivity 4:</w:t>
      </w:r>
      <w:r w:rsidRPr="005C5F60">
        <w:rPr>
          <w:rFonts w:ascii="Arial Narrow" w:hAnsi="Arial Narrow" w:cs="Times New Roman"/>
          <w:lang w:val="en-US"/>
        </w:rPr>
        <w:t xml:space="preserve"> </w:t>
      </w:r>
      <w:r w:rsidR="007F0693" w:rsidRPr="005C5F60">
        <w:rPr>
          <w:rFonts w:ascii="Arial Narrow" w:hAnsi="Arial Narrow" w:cs="Times New Roman"/>
          <w:lang w:val="en-US"/>
        </w:rPr>
        <w:t>Knowledge dissemination about sustainable urban mobility planning and Community of Practice (CoP)</w:t>
      </w:r>
    </w:p>
    <w:p w14:paraId="7F9B7238" w14:textId="77777777" w:rsidR="007F0693" w:rsidRPr="005C5F60" w:rsidRDefault="007F0693" w:rsidP="007F0693">
      <w:pPr>
        <w:pStyle w:val="ListParagraph"/>
        <w:rPr>
          <w:rFonts w:ascii="Arial Narrow" w:hAnsi="Arial Narrow" w:cs="Times New Roman"/>
          <w:lang w:val="en-US"/>
        </w:rPr>
      </w:pPr>
    </w:p>
    <w:p w14:paraId="0979C93B" w14:textId="60733137" w:rsidR="00F63D6A" w:rsidRPr="005C5F60" w:rsidRDefault="0015503C" w:rsidP="0015503C">
      <w:pPr>
        <w:rPr>
          <w:rFonts w:ascii="Arial Narrow" w:hAnsi="Arial Narrow" w:cs="Times New Roman"/>
          <w:lang w:val="en-US"/>
        </w:rPr>
      </w:pPr>
      <w:r w:rsidRPr="005C5F60">
        <w:rPr>
          <w:rFonts w:ascii="Arial Narrow" w:hAnsi="Arial Narrow" w:cs="Times New Roman"/>
          <w:lang w:val="en-US"/>
        </w:rPr>
        <w:t xml:space="preserve">During the implementation of each of the four required activities, the </w:t>
      </w:r>
      <w:r w:rsidR="00E67D66" w:rsidRPr="005C5F60">
        <w:rPr>
          <w:rFonts w:ascii="Arial Narrow" w:hAnsi="Arial Narrow" w:cs="Times New Roman"/>
          <w:lang w:val="en-US"/>
        </w:rPr>
        <w:t>C</w:t>
      </w:r>
      <w:r w:rsidRPr="005C5F60">
        <w:rPr>
          <w:rFonts w:ascii="Arial Narrow" w:hAnsi="Arial Narrow" w:cs="Times New Roman"/>
          <w:lang w:val="en-US"/>
        </w:rPr>
        <w:t>onsultant should keep in mind capacities and specific characteristics of LSGs and according to that apply flexible and appropriate engagement approach.</w:t>
      </w:r>
    </w:p>
    <w:p w14:paraId="20298BB7" w14:textId="77777777" w:rsidR="00AD52C9" w:rsidRPr="005C5F60" w:rsidRDefault="0025058A">
      <w:pPr>
        <w:pStyle w:val="Heading2"/>
        <w:numPr>
          <w:ilvl w:val="1"/>
          <w:numId w:val="1"/>
        </w:numPr>
        <w:rPr>
          <w:rFonts w:ascii="Arial Narrow" w:hAnsi="Arial Narrow" w:cs="Times New Roman"/>
          <w:lang w:val="en-US"/>
        </w:rPr>
      </w:pPr>
      <w:bookmarkStart w:id="7" w:name="_Toc188514763"/>
      <w:r w:rsidRPr="005C5F60">
        <w:rPr>
          <w:rFonts w:ascii="Arial Narrow" w:hAnsi="Arial Narrow" w:cs="Times New Roman"/>
          <w:lang w:val="en-US"/>
        </w:rPr>
        <w:t>Inception report</w:t>
      </w:r>
      <w:bookmarkEnd w:id="7"/>
    </w:p>
    <w:p w14:paraId="122565F1" w14:textId="1C408B38" w:rsidR="00CB00F5" w:rsidRPr="005C5F60" w:rsidRDefault="008366C0" w:rsidP="00C40D2C">
      <w:pPr>
        <w:rPr>
          <w:rFonts w:ascii="Arial Narrow" w:hAnsi="Arial Narrow" w:cs="Times New Roman"/>
          <w:lang w:val="en-US"/>
        </w:rPr>
      </w:pPr>
      <w:r w:rsidRPr="005C5F60">
        <w:rPr>
          <w:rFonts w:ascii="Arial Narrow" w:hAnsi="Arial Narrow" w:cs="Times New Roman"/>
          <w:lang w:val="en-US"/>
        </w:rPr>
        <w:t xml:space="preserve">Within </w:t>
      </w:r>
      <w:r w:rsidR="00A05D1B" w:rsidRPr="005C5F60">
        <w:rPr>
          <w:rFonts w:ascii="Arial Narrow" w:hAnsi="Arial Narrow" w:cs="Times New Roman"/>
          <w:lang w:val="en-US"/>
        </w:rPr>
        <w:t>4</w:t>
      </w:r>
      <w:r w:rsidRPr="005C5F60">
        <w:rPr>
          <w:rFonts w:ascii="Arial Narrow" w:hAnsi="Arial Narrow" w:cs="Times New Roman"/>
          <w:lang w:val="en-US"/>
        </w:rPr>
        <w:t xml:space="preserve"> weeks from contract signing the </w:t>
      </w:r>
      <w:r w:rsidR="00E67D66" w:rsidRPr="005C5F60">
        <w:rPr>
          <w:rFonts w:ascii="Arial Narrow" w:hAnsi="Arial Narrow" w:cs="Times New Roman"/>
          <w:lang w:val="en-US"/>
        </w:rPr>
        <w:t>C</w:t>
      </w:r>
      <w:r w:rsidRPr="005C5F60">
        <w:rPr>
          <w:rFonts w:ascii="Arial Narrow" w:hAnsi="Arial Narrow" w:cs="Times New Roman"/>
          <w:lang w:val="en-US"/>
        </w:rPr>
        <w:t xml:space="preserve">onsultant should deliver inception report with the detailed explanation of the </w:t>
      </w:r>
      <w:r w:rsidR="00E86CD1" w:rsidRPr="005C5F60">
        <w:rPr>
          <w:rFonts w:ascii="Arial Narrow" w:hAnsi="Arial Narrow" w:cs="Times New Roman"/>
          <w:lang w:val="en-US"/>
        </w:rPr>
        <w:t>approach and</w:t>
      </w:r>
      <w:r w:rsidRPr="005C5F60">
        <w:rPr>
          <w:rFonts w:ascii="Arial Narrow" w:hAnsi="Arial Narrow" w:cs="Times New Roman"/>
          <w:lang w:val="en-US"/>
        </w:rPr>
        <w:t xml:space="preserve"> timeline that will be used for the project delivery as per the below described tasks. </w:t>
      </w:r>
    </w:p>
    <w:p w14:paraId="3FC487DF" w14:textId="77777777" w:rsidR="00AD52C9" w:rsidRPr="005C5F60" w:rsidRDefault="0025058A">
      <w:pPr>
        <w:pStyle w:val="Heading2"/>
        <w:numPr>
          <w:ilvl w:val="1"/>
          <w:numId w:val="1"/>
        </w:numPr>
        <w:rPr>
          <w:rFonts w:ascii="Arial Narrow" w:hAnsi="Arial Narrow" w:cs="Times New Roman"/>
          <w:lang w:val="en-US"/>
        </w:rPr>
      </w:pPr>
      <w:bookmarkStart w:id="8" w:name="_Toc188514764"/>
      <w:r w:rsidRPr="005C5F60">
        <w:rPr>
          <w:rFonts w:ascii="Arial Narrow" w:hAnsi="Arial Narrow" w:cs="Times New Roman"/>
          <w:lang w:val="en-US"/>
        </w:rPr>
        <w:t>Activity 0: Dissemination, SUMP Methodological Approach and collection and analysis of available data</w:t>
      </w:r>
      <w:bookmarkEnd w:id="8"/>
    </w:p>
    <w:p w14:paraId="719D4E20" w14:textId="77777777" w:rsidR="009F054D" w:rsidRPr="005C5F60" w:rsidRDefault="002F514B" w:rsidP="002F514B">
      <w:pPr>
        <w:jc w:val="both"/>
        <w:rPr>
          <w:rFonts w:ascii="Arial Narrow" w:hAnsi="Arial Narrow" w:cs="Times New Roman"/>
          <w:lang w:val="en-US"/>
        </w:rPr>
      </w:pPr>
      <w:r w:rsidRPr="005C5F60">
        <w:rPr>
          <w:rFonts w:ascii="Arial Narrow" w:hAnsi="Arial Narrow" w:cs="Times New Roman"/>
          <w:lang w:val="en-US"/>
        </w:rPr>
        <w:t xml:space="preserve">At the beginning of the project activities, </w:t>
      </w:r>
      <w:r w:rsidR="0080798F" w:rsidRPr="005C5F60">
        <w:rPr>
          <w:rFonts w:ascii="Arial Narrow" w:hAnsi="Arial Narrow" w:cs="Times New Roman"/>
          <w:lang w:val="en-US"/>
        </w:rPr>
        <w:t xml:space="preserve">to support dissemination and </w:t>
      </w:r>
      <w:r w:rsidR="004E0E75" w:rsidRPr="005C5F60">
        <w:rPr>
          <w:rFonts w:ascii="Arial Narrow" w:hAnsi="Arial Narrow" w:cs="Times New Roman"/>
          <w:lang w:val="en-US"/>
        </w:rPr>
        <w:t xml:space="preserve">citizen engagement and consultative </w:t>
      </w:r>
      <w:r w:rsidR="0080798F" w:rsidRPr="005C5F60">
        <w:rPr>
          <w:rFonts w:ascii="Arial Narrow" w:hAnsi="Arial Narrow" w:cs="Times New Roman"/>
          <w:lang w:val="en-US"/>
        </w:rPr>
        <w:t xml:space="preserve">purposes </w:t>
      </w:r>
      <w:r w:rsidRPr="005C5F60">
        <w:rPr>
          <w:rFonts w:ascii="Arial Narrow" w:hAnsi="Arial Narrow" w:cs="Times New Roman"/>
          <w:lang w:val="en-US"/>
        </w:rPr>
        <w:t xml:space="preserve">the Consultant should develop </w:t>
      </w:r>
      <w:r w:rsidR="0080798F" w:rsidRPr="005C5F60">
        <w:rPr>
          <w:rFonts w:ascii="Arial Narrow" w:hAnsi="Arial Narrow" w:cs="Times New Roman"/>
          <w:lang w:val="en-US"/>
        </w:rPr>
        <w:t xml:space="preserve">Web Page and create account </w:t>
      </w:r>
      <w:r w:rsidRPr="005C5F60">
        <w:rPr>
          <w:rFonts w:ascii="Arial Narrow" w:hAnsi="Arial Narrow" w:cs="Times New Roman"/>
          <w:lang w:val="en-US"/>
        </w:rPr>
        <w:t>on most popular social media in the country (at least 3</w:t>
      </w:r>
      <w:r w:rsidR="00D246DF" w:rsidRPr="005C5F60">
        <w:rPr>
          <w:rFonts w:ascii="Arial Narrow" w:hAnsi="Arial Narrow" w:cs="Times New Roman"/>
          <w:lang w:val="en-US"/>
        </w:rPr>
        <w:t xml:space="preserve"> like for example </w:t>
      </w:r>
      <w:r w:rsidR="005628BB" w:rsidRPr="005C5F60">
        <w:rPr>
          <w:rFonts w:ascii="Arial Narrow" w:hAnsi="Arial Narrow" w:cs="Times New Roman"/>
          <w:lang w:val="en-US"/>
        </w:rPr>
        <w:t>LinkedIn</w:t>
      </w:r>
      <w:r w:rsidR="00D246DF" w:rsidRPr="005C5F60">
        <w:rPr>
          <w:rFonts w:ascii="Arial Narrow" w:hAnsi="Arial Narrow" w:cs="Times New Roman"/>
          <w:lang w:val="en-US"/>
        </w:rPr>
        <w:t>, Facebook and Instagram</w:t>
      </w:r>
      <w:r w:rsidRPr="005C5F60">
        <w:rPr>
          <w:rFonts w:ascii="Arial Narrow" w:hAnsi="Arial Narrow" w:cs="Times New Roman"/>
          <w:lang w:val="en-US"/>
        </w:rPr>
        <w:t xml:space="preserve">) with the aim to provide actual information about project activities, examples of best practice, information about the following events, </w:t>
      </w:r>
      <w:r w:rsidR="00A0774F" w:rsidRPr="005C5F60">
        <w:rPr>
          <w:rFonts w:ascii="Arial Narrow" w:hAnsi="Arial Narrow" w:cs="Times New Roman"/>
          <w:lang w:val="en-US"/>
        </w:rPr>
        <w:t xml:space="preserve">approved deliverables, </w:t>
      </w:r>
      <w:r w:rsidRPr="005C5F60">
        <w:rPr>
          <w:rFonts w:ascii="Arial Narrow" w:hAnsi="Arial Narrow" w:cs="Times New Roman"/>
          <w:lang w:val="en-US"/>
        </w:rPr>
        <w:t>etc.</w:t>
      </w:r>
      <w:r w:rsidR="005628BB" w:rsidRPr="005C5F60">
        <w:rPr>
          <w:rFonts w:ascii="Arial Narrow" w:hAnsi="Arial Narrow" w:cs="Times New Roman"/>
          <w:lang w:val="en-US"/>
        </w:rPr>
        <w:t xml:space="preserve"> </w:t>
      </w:r>
      <w:r w:rsidR="00DD778E" w:rsidRPr="005C5F60">
        <w:rPr>
          <w:rFonts w:ascii="Arial Narrow" w:hAnsi="Arial Narrow" w:cs="Times New Roman"/>
          <w:lang w:val="en-US"/>
        </w:rPr>
        <w:t xml:space="preserve">The Web Page proposed by this </w:t>
      </w:r>
      <w:proofErr w:type="spellStart"/>
      <w:r w:rsidR="00DD778E" w:rsidRPr="005C5F60">
        <w:rPr>
          <w:rFonts w:ascii="Arial Narrow" w:hAnsi="Arial Narrow" w:cs="Times New Roman"/>
          <w:lang w:val="en-US"/>
        </w:rPr>
        <w:t>ToR</w:t>
      </w:r>
      <w:proofErr w:type="spellEnd"/>
      <w:r w:rsidR="00DD778E" w:rsidRPr="005C5F60">
        <w:rPr>
          <w:rFonts w:ascii="Arial Narrow" w:hAnsi="Arial Narrow" w:cs="Times New Roman"/>
          <w:lang w:val="en-US"/>
        </w:rPr>
        <w:t xml:space="preserve"> </w:t>
      </w:r>
      <w:r w:rsidR="00C33673" w:rsidRPr="005C5F60">
        <w:rPr>
          <w:rFonts w:ascii="Arial Narrow" w:hAnsi="Arial Narrow" w:cs="Times New Roman"/>
          <w:lang w:val="en-US"/>
        </w:rPr>
        <w:t xml:space="preserve">should be </w:t>
      </w:r>
      <w:r w:rsidR="00DD778E" w:rsidRPr="005C5F60">
        <w:rPr>
          <w:rFonts w:ascii="Arial Narrow" w:hAnsi="Arial Narrow" w:cs="Times New Roman"/>
          <w:lang w:val="en-US"/>
        </w:rPr>
        <w:t xml:space="preserve">created as a part of the planned LIID project website.  </w:t>
      </w:r>
    </w:p>
    <w:p w14:paraId="3ACB12D8" w14:textId="77777777" w:rsidR="009F054D" w:rsidRPr="005C5F60" w:rsidRDefault="009F054D" w:rsidP="002F514B">
      <w:pPr>
        <w:jc w:val="both"/>
        <w:rPr>
          <w:rFonts w:ascii="Arial Narrow" w:hAnsi="Arial Narrow" w:cs="Times New Roman"/>
          <w:lang w:val="en-US"/>
        </w:rPr>
      </w:pPr>
    </w:p>
    <w:p w14:paraId="1B9EADA1" w14:textId="77777777" w:rsidR="0091384F" w:rsidRPr="005C5F60" w:rsidRDefault="0091384F" w:rsidP="0091384F">
      <w:pPr>
        <w:jc w:val="both"/>
        <w:rPr>
          <w:rFonts w:ascii="Arial Narrow" w:hAnsi="Arial Narrow" w:cs="Times New Roman"/>
          <w:lang w:val="en-US"/>
        </w:rPr>
      </w:pPr>
      <w:r w:rsidRPr="005C5F60">
        <w:rPr>
          <w:rFonts w:ascii="Arial Narrow" w:hAnsi="Arial Narrow" w:cs="Times New Roman"/>
          <w:lang w:val="en-US"/>
        </w:rPr>
        <w:t>SUMPs development will adapt to different configurations according to the size of the LSG and its existing internal and external mobility patterns, depending on their perimeter for the organization and provision of transport services, and according to the LSG’s capacity to design, implement and monitor their strategies:</w:t>
      </w:r>
    </w:p>
    <w:p w14:paraId="3177C611" w14:textId="77777777" w:rsidR="0091384F" w:rsidRPr="005C5F60" w:rsidRDefault="0091384F" w:rsidP="00B14EC0">
      <w:pPr>
        <w:pStyle w:val="ListParagraph"/>
        <w:numPr>
          <w:ilvl w:val="0"/>
          <w:numId w:val="30"/>
        </w:numPr>
        <w:jc w:val="both"/>
        <w:rPr>
          <w:rFonts w:ascii="Arial Narrow" w:hAnsi="Arial Narrow" w:cs="Times New Roman"/>
          <w:lang w:val="en-US"/>
        </w:rPr>
      </w:pPr>
      <w:r w:rsidRPr="005C5F60">
        <w:rPr>
          <w:rFonts w:ascii="Arial Narrow" w:hAnsi="Arial Narrow" w:cs="Times New Roman"/>
          <w:lang w:val="en-US"/>
        </w:rPr>
        <w:t>Major metropolises and secondary urban conurbations with a population approximately of 100 000 inhabitants, with adequate physical perimeter for organization of transport and mobility services. For these LSGs, EU Guidelines for developing and implementing SUMPs can be used as a reference framework</w:t>
      </w:r>
      <w:r w:rsidR="00707F37" w:rsidRPr="005C5F60">
        <w:rPr>
          <w:rStyle w:val="FootnoteReference"/>
          <w:rFonts w:ascii="Arial Narrow" w:hAnsi="Arial Narrow" w:cs="Times New Roman"/>
          <w:lang w:val="en-US"/>
        </w:rPr>
        <w:footnoteReference w:id="4"/>
      </w:r>
      <w:r w:rsidR="00707F37" w:rsidRPr="005C5F60">
        <w:rPr>
          <w:rFonts w:ascii="Arial Narrow" w:hAnsi="Arial Narrow" w:cs="Times New Roman"/>
          <w:lang w:val="en-US"/>
        </w:rPr>
        <w:t xml:space="preserve">. </w:t>
      </w:r>
      <w:r w:rsidR="008A24DF" w:rsidRPr="00B97FD1">
        <w:rPr>
          <w:rFonts w:ascii="Arial Narrow" w:hAnsi="Arial Narrow" w:cs="Times New Roman"/>
          <w:lang w:val="en-US"/>
        </w:rPr>
        <w:t>For m</w:t>
      </w:r>
      <w:r w:rsidRPr="00B97FD1">
        <w:rPr>
          <w:rFonts w:ascii="Arial Narrow" w:hAnsi="Arial Narrow" w:cs="Times New Roman"/>
          <w:lang w:val="en-US"/>
        </w:rPr>
        <w:t>edium</w:t>
      </w:r>
      <w:r w:rsidR="008A24DF" w:rsidRPr="00B97FD1">
        <w:rPr>
          <w:rFonts w:ascii="Arial Narrow" w:hAnsi="Arial Narrow" w:cs="Times New Roman"/>
          <w:lang w:val="en-US"/>
        </w:rPr>
        <w:t xml:space="preserve"> size</w:t>
      </w:r>
      <w:r w:rsidRPr="00B97FD1">
        <w:rPr>
          <w:rFonts w:ascii="Arial Narrow" w:hAnsi="Arial Narrow" w:cs="Times New Roman"/>
          <w:lang w:val="en-US"/>
        </w:rPr>
        <w:t xml:space="preserve"> cities with a population less than 100 000 inhabitants</w:t>
      </w:r>
      <w:r w:rsidR="008A24DF" w:rsidRPr="005C5F60">
        <w:rPr>
          <w:rFonts w:ascii="Arial Narrow" w:hAnsi="Arial Narrow" w:cs="Times New Roman"/>
          <w:lang w:val="en-US"/>
        </w:rPr>
        <w:t xml:space="preserve"> the general SUMP framework could</w:t>
      </w:r>
      <w:r w:rsidRPr="005C5F60">
        <w:rPr>
          <w:rFonts w:ascii="Arial Narrow" w:hAnsi="Arial Narrow" w:cs="Times New Roman"/>
          <w:lang w:val="en-US"/>
        </w:rPr>
        <w:t xml:space="preserve"> be adapted and simplified according to the local context. For example: existence of data and household surveys, transport model availability, condition of existing public transport services, etc.  </w:t>
      </w:r>
    </w:p>
    <w:p w14:paraId="5AF64614" w14:textId="77777777" w:rsidR="0091384F" w:rsidRPr="005C5F60" w:rsidRDefault="00544EFB" w:rsidP="0091384F">
      <w:pPr>
        <w:pStyle w:val="ListParagraph"/>
        <w:numPr>
          <w:ilvl w:val="0"/>
          <w:numId w:val="30"/>
        </w:numPr>
        <w:jc w:val="both"/>
        <w:rPr>
          <w:rFonts w:ascii="Arial Narrow" w:hAnsi="Arial Narrow" w:cs="Times New Roman"/>
          <w:lang w:val="en-US"/>
        </w:rPr>
      </w:pPr>
      <w:r w:rsidRPr="005C5F60">
        <w:rPr>
          <w:rFonts w:ascii="Arial Narrow" w:hAnsi="Arial Narrow" w:cs="Times New Roman"/>
          <w:lang w:val="en-US"/>
        </w:rPr>
        <w:t>For s</w:t>
      </w:r>
      <w:r w:rsidR="0091384F" w:rsidRPr="005C5F60">
        <w:rPr>
          <w:rFonts w:ascii="Arial Narrow" w:hAnsi="Arial Narrow" w:cs="Times New Roman"/>
          <w:lang w:val="en-US"/>
        </w:rPr>
        <w:t xml:space="preserve">maller </w:t>
      </w:r>
      <w:r w:rsidR="002F1674" w:rsidRPr="005C5F60">
        <w:rPr>
          <w:rFonts w:ascii="Arial Narrow" w:hAnsi="Arial Narrow" w:cs="Times New Roman"/>
          <w:lang w:val="en-US"/>
        </w:rPr>
        <w:t>LSG</w:t>
      </w:r>
      <w:r w:rsidR="002D1BED" w:rsidRPr="005C5F60">
        <w:rPr>
          <w:rFonts w:ascii="Arial Narrow" w:hAnsi="Arial Narrow" w:cs="Times New Roman"/>
          <w:lang w:val="en-US"/>
        </w:rPr>
        <w:t xml:space="preserve"> </w:t>
      </w:r>
      <w:r w:rsidR="0091384F" w:rsidRPr="005C5F60">
        <w:rPr>
          <w:rFonts w:ascii="Arial Narrow" w:hAnsi="Arial Narrow" w:cs="Times New Roman"/>
          <w:lang w:val="en-US"/>
        </w:rPr>
        <w:t>and urban settlements</w:t>
      </w:r>
      <w:r w:rsidR="00441438" w:rsidRPr="005C5F60">
        <w:rPr>
          <w:rFonts w:ascii="Arial Narrow" w:hAnsi="Arial Narrow" w:cs="Times New Roman"/>
          <w:lang w:val="en-US"/>
        </w:rPr>
        <w:t>,</w:t>
      </w:r>
      <w:r w:rsidR="0091384F" w:rsidRPr="005C5F60">
        <w:rPr>
          <w:rFonts w:ascii="Arial Narrow" w:hAnsi="Arial Narrow" w:cs="Times New Roman"/>
          <w:lang w:val="en-US"/>
        </w:rPr>
        <w:t xml:space="preserve"> </w:t>
      </w:r>
      <w:r w:rsidR="001E7F8D" w:rsidRPr="005C5F60">
        <w:rPr>
          <w:rFonts w:ascii="Arial Narrow" w:hAnsi="Arial Narrow" w:cs="Times New Roman"/>
          <w:lang w:val="en-US"/>
        </w:rPr>
        <w:t>S</w:t>
      </w:r>
      <w:r w:rsidR="0091384F" w:rsidRPr="005C5F60">
        <w:rPr>
          <w:rFonts w:ascii="Arial Narrow" w:hAnsi="Arial Narrow" w:cs="Times New Roman"/>
          <w:lang w:val="en-US"/>
        </w:rPr>
        <w:t xml:space="preserve">implified SUMPs can be defined. These </w:t>
      </w:r>
      <w:r w:rsidRPr="005C5F60">
        <w:rPr>
          <w:rFonts w:ascii="Arial Narrow" w:hAnsi="Arial Narrow" w:cs="Times New Roman"/>
          <w:lang w:val="en-US"/>
        </w:rPr>
        <w:t>kind of document</w:t>
      </w:r>
      <w:r w:rsidR="0091384F" w:rsidRPr="005C5F60">
        <w:rPr>
          <w:rFonts w:ascii="Arial Narrow" w:hAnsi="Arial Narrow" w:cs="Times New Roman"/>
          <w:lang w:val="en-US"/>
        </w:rPr>
        <w:t xml:space="preserve"> will focus on the design, implementation and monitoring of operational measures at local level, taking into consideration the fact that they should be compliant with and included in a future SUMP on a wider </w:t>
      </w:r>
      <w:r w:rsidR="0091384F" w:rsidRPr="005C5F60">
        <w:rPr>
          <w:rFonts w:ascii="Arial Narrow" w:hAnsi="Arial Narrow" w:cs="Times New Roman"/>
          <w:lang w:val="en-US"/>
        </w:rPr>
        <w:lastRenderedPageBreak/>
        <w:t xml:space="preserve">perimeter. </w:t>
      </w:r>
      <w:r w:rsidRPr="005C5F60">
        <w:rPr>
          <w:rFonts w:ascii="Arial Narrow" w:hAnsi="Arial Narrow" w:cs="Times New Roman"/>
          <w:lang w:val="en-US"/>
        </w:rPr>
        <w:t>Simplified SUMP</w:t>
      </w:r>
      <w:r w:rsidR="0091384F" w:rsidRPr="005C5F60">
        <w:rPr>
          <w:rFonts w:ascii="Arial Narrow" w:hAnsi="Arial Narrow" w:cs="Times New Roman"/>
          <w:lang w:val="en-US"/>
        </w:rPr>
        <w:t xml:space="preserve"> should focus on enhancing multimodality, on promoting and securing active modes (walking and cycling), on defining relevant user information based on ITS systems and on implementing infrastructure for electric vehicles</w:t>
      </w:r>
      <w:r w:rsidR="00441438" w:rsidRPr="005C5F60">
        <w:rPr>
          <w:rFonts w:ascii="Arial Narrow" w:hAnsi="Arial Narrow" w:cs="Times New Roman"/>
          <w:lang w:val="en-US"/>
        </w:rPr>
        <w:t xml:space="preserve">. They should focus on </w:t>
      </w:r>
      <w:r w:rsidR="00E1143D" w:rsidRPr="005C5F60">
        <w:rPr>
          <w:rFonts w:ascii="Arial Narrow" w:hAnsi="Arial Narrow" w:cs="Times New Roman"/>
          <w:lang w:val="en-US"/>
        </w:rPr>
        <w:t xml:space="preserve">solving mobility issues </w:t>
      </w:r>
      <w:r w:rsidR="00441438" w:rsidRPr="005C5F60">
        <w:rPr>
          <w:rFonts w:ascii="Arial Narrow" w:hAnsi="Arial Narrow" w:cs="Times New Roman"/>
          <w:lang w:val="en-US"/>
        </w:rPr>
        <w:t xml:space="preserve">with operational solutions, proposing education measures and engaging public and stakeholder consultation. </w:t>
      </w:r>
    </w:p>
    <w:p w14:paraId="34EB472E" w14:textId="77777777" w:rsidR="00544EFB" w:rsidRPr="005C5F60" w:rsidRDefault="00544EFB" w:rsidP="002F514B">
      <w:pPr>
        <w:jc w:val="both"/>
        <w:rPr>
          <w:rFonts w:ascii="Arial Narrow" w:hAnsi="Arial Narrow" w:cs="Times New Roman"/>
          <w:lang w:val="en-US"/>
        </w:rPr>
      </w:pPr>
    </w:p>
    <w:p w14:paraId="4116885A" w14:textId="77777777" w:rsidR="007547E1" w:rsidRPr="005C5F60" w:rsidRDefault="00B705DE" w:rsidP="002F514B">
      <w:pPr>
        <w:jc w:val="both"/>
        <w:rPr>
          <w:rFonts w:ascii="Arial Narrow" w:hAnsi="Arial Narrow" w:cs="Times New Roman"/>
          <w:lang w:val="en-US"/>
        </w:rPr>
      </w:pPr>
      <w:r w:rsidRPr="005C5F60">
        <w:rPr>
          <w:rFonts w:ascii="Arial Narrow" w:hAnsi="Arial Narrow" w:cs="Times New Roman"/>
          <w:lang w:val="en-US"/>
        </w:rPr>
        <w:t xml:space="preserve">In </w:t>
      </w:r>
      <w:r w:rsidR="00370EB5" w:rsidRPr="005C5F60">
        <w:rPr>
          <w:rFonts w:ascii="Arial Narrow" w:hAnsi="Arial Narrow" w:cs="Times New Roman"/>
          <w:lang w:val="en-US"/>
        </w:rPr>
        <w:t xml:space="preserve">this task </w:t>
      </w:r>
      <w:r w:rsidR="007D6B35" w:rsidRPr="005C5F60">
        <w:rPr>
          <w:rFonts w:ascii="Arial Narrow" w:hAnsi="Arial Narrow" w:cs="Times New Roman"/>
          <w:lang w:val="en-US"/>
        </w:rPr>
        <w:t xml:space="preserve">the Consultant should collect </w:t>
      </w:r>
      <w:r w:rsidR="00D40142" w:rsidRPr="005C5F60">
        <w:rPr>
          <w:rFonts w:ascii="Arial Narrow" w:hAnsi="Arial Narrow" w:cs="Times New Roman"/>
          <w:lang w:val="en-US"/>
        </w:rPr>
        <w:t>and analyze</w:t>
      </w:r>
      <w:r w:rsidR="008902D4" w:rsidRPr="005C5F60">
        <w:rPr>
          <w:rFonts w:ascii="Arial Narrow" w:hAnsi="Arial Narrow" w:cs="Times New Roman"/>
          <w:lang w:val="en-US"/>
        </w:rPr>
        <w:t xml:space="preserve"> all </w:t>
      </w:r>
      <w:r w:rsidR="007D6B35" w:rsidRPr="005C5F60">
        <w:rPr>
          <w:rFonts w:ascii="Arial Narrow" w:hAnsi="Arial Narrow" w:cs="Times New Roman"/>
          <w:lang w:val="en-US"/>
        </w:rPr>
        <w:t>available data</w:t>
      </w:r>
      <w:r w:rsidR="008902D4" w:rsidRPr="005C5F60">
        <w:rPr>
          <w:rFonts w:ascii="Arial Narrow" w:hAnsi="Arial Narrow" w:cs="Times New Roman"/>
          <w:lang w:val="en-US"/>
        </w:rPr>
        <w:t xml:space="preserve"> for each LSGs which are relevant and necessary for SUMP development</w:t>
      </w:r>
      <w:r w:rsidR="00B24242" w:rsidRPr="005C5F60">
        <w:rPr>
          <w:rFonts w:ascii="Arial Narrow" w:hAnsi="Arial Narrow" w:cs="Times New Roman"/>
          <w:lang w:val="en-US"/>
        </w:rPr>
        <w:t xml:space="preserve"> and develop structured database with the relevant data</w:t>
      </w:r>
      <w:r w:rsidR="008366C0" w:rsidRPr="005C5F60">
        <w:rPr>
          <w:rFonts w:ascii="Arial Narrow" w:hAnsi="Arial Narrow" w:cs="Times New Roman"/>
          <w:lang w:val="en-US"/>
        </w:rPr>
        <w:t>(data repository)</w:t>
      </w:r>
      <w:r w:rsidR="008902D4" w:rsidRPr="005C5F60">
        <w:rPr>
          <w:rFonts w:ascii="Arial Narrow" w:hAnsi="Arial Narrow" w:cs="Times New Roman"/>
          <w:lang w:val="en-US"/>
        </w:rPr>
        <w:t xml:space="preserve">. </w:t>
      </w:r>
      <w:r w:rsidR="00B24242" w:rsidRPr="005C5F60">
        <w:rPr>
          <w:rFonts w:ascii="Arial Narrow" w:hAnsi="Arial Narrow" w:cs="Times New Roman"/>
          <w:lang w:val="en-US"/>
        </w:rPr>
        <w:t xml:space="preserve">This database should be regularly updated during the course of the project. </w:t>
      </w:r>
      <w:r w:rsidR="008902D4" w:rsidRPr="005C5F60">
        <w:rPr>
          <w:rFonts w:ascii="Arial Narrow" w:hAnsi="Arial Narrow" w:cs="Times New Roman"/>
          <w:lang w:val="en-US"/>
        </w:rPr>
        <w:t>A</w:t>
      </w:r>
      <w:r w:rsidR="00B10958" w:rsidRPr="005C5F60">
        <w:rPr>
          <w:rFonts w:ascii="Arial Narrow" w:hAnsi="Arial Narrow" w:cs="Times New Roman"/>
          <w:lang w:val="en-US"/>
        </w:rPr>
        <w:t xml:space="preserve">lso, analysis of institutional framework in order to </w:t>
      </w:r>
      <w:r w:rsidR="005F55DF" w:rsidRPr="005C5F60">
        <w:rPr>
          <w:rFonts w:ascii="Arial Narrow" w:hAnsi="Arial Narrow" w:cs="Times New Roman"/>
          <w:lang w:val="en-US"/>
        </w:rPr>
        <w:t xml:space="preserve">define </w:t>
      </w:r>
      <w:r w:rsidR="00B10958" w:rsidRPr="005C5F60">
        <w:rPr>
          <w:rFonts w:ascii="Arial Narrow" w:hAnsi="Arial Narrow" w:cs="Times New Roman"/>
          <w:lang w:val="en-US"/>
        </w:rPr>
        <w:t>LSG</w:t>
      </w:r>
      <w:r w:rsidR="005F55DF" w:rsidRPr="005C5F60">
        <w:rPr>
          <w:rFonts w:ascii="Arial Narrow" w:hAnsi="Arial Narrow" w:cs="Times New Roman"/>
          <w:lang w:val="en-US"/>
        </w:rPr>
        <w:t xml:space="preserve">s competencies related to other national and regional policies and strategies should be done. </w:t>
      </w:r>
      <w:r w:rsidR="00A502EA" w:rsidRPr="005C5F60">
        <w:rPr>
          <w:rFonts w:ascii="Arial Narrow" w:hAnsi="Arial Narrow" w:cs="Times New Roman"/>
          <w:lang w:val="en-US"/>
        </w:rPr>
        <w:t xml:space="preserve">In data collection process utilization of modern technologies is highly encouraged (satellite imaginaries, Artificial Intelligence, Internet of Things, GIS, etc.).  </w:t>
      </w:r>
    </w:p>
    <w:p w14:paraId="1879B9F7" w14:textId="77777777" w:rsidR="007547E1" w:rsidRPr="005C5F60" w:rsidRDefault="007547E1" w:rsidP="002F514B">
      <w:pPr>
        <w:jc w:val="both"/>
        <w:rPr>
          <w:rFonts w:ascii="Arial Narrow" w:hAnsi="Arial Narrow" w:cs="Times New Roman"/>
          <w:lang w:val="en-US"/>
        </w:rPr>
      </w:pPr>
    </w:p>
    <w:p w14:paraId="10E00755" w14:textId="233B82CE" w:rsidR="00A502EA" w:rsidRPr="005C5F60" w:rsidRDefault="007547E1" w:rsidP="002F514B">
      <w:pPr>
        <w:jc w:val="both"/>
        <w:rPr>
          <w:rFonts w:ascii="Arial Narrow" w:hAnsi="Arial Narrow" w:cs="Times New Roman"/>
          <w:lang w:val="en-US"/>
        </w:rPr>
      </w:pPr>
      <w:r w:rsidRPr="005C5F60">
        <w:rPr>
          <w:rFonts w:ascii="Arial Narrow" w:hAnsi="Arial Narrow" w:cs="Times New Roman"/>
          <w:lang w:val="en-US"/>
        </w:rPr>
        <w:t xml:space="preserve">Based on the above </w:t>
      </w:r>
      <w:r w:rsidR="00FB490D" w:rsidRPr="005C5F60">
        <w:rPr>
          <w:rFonts w:ascii="Arial Narrow" w:hAnsi="Arial Narrow" w:cs="Times New Roman"/>
          <w:lang w:val="en-US"/>
        </w:rPr>
        <w:t>assessment</w:t>
      </w:r>
      <w:r w:rsidRPr="005C5F60">
        <w:rPr>
          <w:rFonts w:ascii="Arial Narrow" w:hAnsi="Arial Narrow" w:cs="Times New Roman"/>
          <w:lang w:val="en-US"/>
        </w:rPr>
        <w:t xml:space="preserve">, data collected and EU best practices and relevant Guidelines, the Consultant will prepare the Methodological Guidelines </w:t>
      </w:r>
      <w:r w:rsidR="008366C0" w:rsidRPr="005C5F60">
        <w:rPr>
          <w:rFonts w:ascii="Arial Narrow" w:hAnsi="Arial Narrow" w:cs="Times New Roman"/>
          <w:lang w:val="en-US"/>
        </w:rPr>
        <w:t xml:space="preserve">and Toolbox </w:t>
      </w:r>
      <w:r w:rsidRPr="005C5F60">
        <w:rPr>
          <w:rFonts w:ascii="Arial Narrow" w:hAnsi="Arial Narrow" w:cs="Times New Roman"/>
          <w:lang w:val="en-US"/>
        </w:rPr>
        <w:t xml:space="preserve">for SUMP development </w:t>
      </w:r>
      <w:r w:rsidR="00B24242" w:rsidRPr="005C5F60">
        <w:rPr>
          <w:rFonts w:ascii="Arial Narrow" w:hAnsi="Arial Narrow" w:cs="Times New Roman"/>
          <w:lang w:val="en-US"/>
        </w:rPr>
        <w:t>for</w:t>
      </w:r>
      <w:r w:rsidR="00BE6E88" w:rsidRPr="005C5F60">
        <w:rPr>
          <w:rFonts w:ascii="Arial Narrow" w:hAnsi="Arial Narrow" w:cs="Times New Roman"/>
          <w:lang w:val="en-US"/>
        </w:rPr>
        <w:t xml:space="preserve"> the Comprehensive and Simplified SUMPs</w:t>
      </w:r>
      <w:r w:rsidR="00B24242" w:rsidRPr="005C5F60">
        <w:rPr>
          <w:rFonts w:ascii="Arial Narrow" w:hAnsi="Arial Narrow" w:cs="Times New Roman"/>
          <w:lang w:val="en-US"/>
        </w:rPr>
        <w:t xml:space="preserve">. </w:t>
      </w:r>
      <w:r w:rsidR="008366C0" w:rsidRPr="005C5F60">
        <w:rPr>
          <w:rFonts w:ascii="Arial Narrow" w:hAnsi="Arial Narrow" w:cs="Times New Roman"/>
          <w:lang w:val="en-US"/>
        </w:rPr>
        <w:t xml:space="preserve">Toolbox should provide interactive platform for LSGs to create their SUMPs and also check whether the SUMPs they have satisfies minimum requirements and best practices. Finally, among other things, the Guidelines should include Project “fiches” template to be used within SUMPs. </w:t>
      </w:r>
      <w:r w:rsidR="00573E0D" w:rsidRPr="005C5F60">
        <w:rPr>
          <w:rFonts w:ascii="Arial Narrow" w:eastAsia="Calibri" w:hAnsi="Arial Narrow" w:cs="Times New Roman"/>
          <w:lang w:val="en-US"/>
        </w:rPr>
        <w:t xml:space="preserve">This guide should facilitate the preparation of the SUMP by providing assistance in the selection and implementation of appropriate measures, indicating potential effects of proposed measures, providing assistance in the selection of KPIs for monitoring the implementation of the SUMP, etc. encouraging LSGs that are not included in this </w:t>
      </w:r>
      <w:proofErr w:type="spellStart"/>
      <w:r w:rsidR="00573E0D" w:rsidRPr="005C5F60">
        <w:rPr>
          <w:rFonts w:ascii="Arial Narrow" w:eastAsia="Calibri" w:hAnsi="Arial Narrow" w:cs="Times New Roman"/>
          <w:lang w:val="en-US"/>
        </w:rPr>
        <w:t>ToR</w:t>
      </w:r>
      <w:proofErr w:type="spellEnd"/>
      <w:r w:rsidR="00573E0D" w:rsidRPr="005C5F60">
        <w:rPr>
          <w:rFonts w:ascii="Arial Narrow" w:eastAsia="Calibri" w:hAnsi="Arial Narrow" w:cs="Times New Roman"/>
          <w:lang w:val="en-US"/>
        </w:rPr>
        <w:t xml:space="preserve"> to initiate the SUMP making process themselves.</w:t>
      </w:r>
    </w:p>
    <w:p w14:paraId="1B24DFE9" w14:textId="0171E69B" w:rsidR="00367F53" w:rsidRPr="005C5F60" w:rsidRDefault="00B10958" w:rsidP="002F514B">
      <w:pPr>
        <w:jc w:val="both"/>
        <w:rPr>
          <w:rFonts w:ascii="Arial Narrow" w:hAnsi="Arial Narrow" w:cs="Times New Roman"/>
          <w:lang w:val="en-US"/>
        </w:rPr>
      </w:pPr>
      <w:r w:rsidRPr="005C5F60">
        <w:rPr>
          <w:rFonts w:ascii="Arial Narrow" w:hAnsi="Arial Narrow" w:cs="Times New Roman"/>
          <w:lang w:val="en-US"/>
        </w:rPr>
        <w:t xml:space="preserve"> </w:t>
      </w:r>
      <w:r w:rsidR="007D6B35" w:rsidRPr="005C5F60">
        <w:rPr>
          <w:rFonts w:ascii="Arial Narrow" w:hAnsi="Arial Narrow" w:cs="Times New Roman"/>
          <w:lang w:val="en-US"/>
        </w:rPr>
        <w:t xml:space="preserve"> </w:t>
      </w:r>
    </w:p>
    <w:p w14:paraId="70AEAA1C" w14:textId="77777777" w:rsidR="00E07D27" w:rsidRPr="005C5F60" w:rsidRDefault="00E07D27" w:rsidP="002F514B">
      <w:pPr>
        <w:jc w:val="both"/>
        <w:rPr>
          <w:rFonts w:ascii="Arial Narrow" w:hAnsi="Arial Narrow" w:cs="Times New Roman"/>
          <w:b/>
          <w:bCs/>
          <w:lang w:val="en-US"/>
        </w:rPr>
      </w:pPr>
      <w:r w:rsidRPr="005C5F60">
        <w:rPr>
          <w:rFonts w:ascii="Arial Narrow" w:hAnsi="Arial Narrow" w:cs="Times New Roman"/>
          <w:b/>
          <w:bCs/>
          <w:lang w:val="en-US"/>
        </w:rPr>
        <w:t>Deliverable</w:t>
      </w:r>
      <w:r w:rsidR="00AD0C06" w:rsidRPr="005C5F60">
        <w:rPr>
          <w:rFonts w:ascii="Arial Narrow" w:hAnsi="Arial Narrow" w:cs="Times New Roman"/>
          <w:b/>
          <w:bCs/>
          <w:lang w:val="en-US"/>
        </w:rPr>
        <w:t>(s)</w:t>
      </w:r>
      <w:r w:rsidRPr="005C5F60">
        <w:rPr>
          <w:rFonts w:ascii="Arial Narrow" w:hAnsi="Arial Narrow" w:cs="Times New Roman"/>
          <w:b/>
          <w:bCs/>
          <w:lang w:val="en-US"/>
        </w:rPr>
        <w:t>:</w:t>
      </w:r>
      <w:r w:rsidRPr="005C5F60">
        <w:rPr>
          <w:rFonts w:ascii="Arial Narrow" w:hAnsi="Arial Narrow" w:cs="Times New Roman"/>
          <w:lang w:val="en-US"/>
        </w:rPr>
        <w:t xml:space="preserve"> </w:t>
      </w:r>
      <w:r w:rsidR="00481A2B" w:rsidRPr="005C5F60">
        <w:rPr>
          <w:rFonts w:ascii="Arial Narrow" w:hAnsi="Arial Narrow" w:cs="Times New Roman"/>
          <w:b/>
          <w:bCs/>
          <w:lang w:val="en-US"/>
        </w:rPr>
        <w:t xml:space="preserve">2 </w:t>
      </w:r>
      <w:r w:rsidR="00481A2B" w:rsidRPr="005C5F60">
        <w:rPr>
          <w:rFonts w:ascii="Arial Narrow" w:hAnsi="Arial Narrow" w:cs="Times New Roman"/>
          <w:bCs/>
          <w:lang w:val="en-US"/>
        </w:rPr>
        <w:t xml:space="preserve">months after the </w:t>
      </w:r>
      <w:r w:rsidR="009970D3" w:rsidRPr="005C5F60">
        <w:rPr>
          <w:rFonts w:ascii="Arial Narrow" w:hAnsi="Arial Narrow" w:cs="Times New Roman"/>
          <w:bCs/>
          <w:lang w:val="en-US"/>
        </w:rPr>
        <w:t xml:space="preserve">contract signing </w:t>
      </w:r>
      <w:r w:rsidR="00481A2B" w:rsidRPr="005C5F60">
        <w:rPr>
          <w:rFonts w:ascii="Arial Narrow" w:hAnsi="Arial Narrow" w:cs="Times New Roman"/>
          <w:bCs/>
          <w:lang w:val="en-US"/>
        </w:rPr>
        <w:t>the Consultant is expected to deliver</w:t>
      </w:r>
      <w:r w:rsidR="00AD0C06" w:rsidRPr="005C5F60">
        <w:rPr>
          <w:rFonts w:ascii="Arial Narrow" w:hAnsi="Arial Narrow" w:cs="Times New Roman"/>
          <w:bCs/>
          <w:lang w:val="en-US"/>
        </w:rPr>
        <w:t>: (</w:t>
      </w:r>
      <w:proofErr w:type="spellStart"/>
      <w:r w:rsidR="00AD0C06" w:rsidRPr="005C5F60">
        <w:rPr>
          <w:rFonts w:ascii="Arial Narrow" w:hAnsi="Arial Narrow" w:cs="Times New Roman"/>
          <w:bCs/>
          <w:lang w:val="en-US"/>
        </w:rPr>
        <w:t>i</w:t>
      </w:r>
      <w:proofErr w:type="spellEnd"/>
      <w:r w:rsidR="00AD0C06" w:rsidRPr="005C5F60">
        <w:rPr>
          <w:rFonts w:ascii="Arial Narrow" w:hAnsi="Arial Narrow" w:cs="Times New Roman"/>
          <w:bCs/>
          <w:lang w:val="en-US"/>
        </w:rPr>
        <w:t xml:space="preserve">) </w:t>
      </w:r>
      <w:r w:rsidRPr="005C5F60">
        <w:rPr>
          <w:rFonts w:ascii="Arial Narrow" w:hAnsi="Arial Narrow" w:cs="Times New Roman"/>
          <w:bCs/>
          <w:lang w:val="en-US"/>
        </w:rPr>
        <w:t xml:space="preserve">Established web page </w:t>
      </w:r>
      <w:r w:rsidR="007547E1" w:rsidRPr="005C5F60">
        <w:rPr>
          <w:rFonts w:ascii="Arial Narrow" w:hAnsi="Arial Narrow" w:cs="Times New Roman"/>
          <w:bCs/>
          <w:lang w:val="en-US"/>
        </w:rPr>
        <w:t xml:space="preserve">(as part of LIID project web page) </w:t>
      </w:r>
      <w:r w:rsidR="00481A2B" w:rsidRPr="005C5F60">
        <w:rPr>
          <w:rFonts w:ascii="Arial Narrow" w:hAnsi="Arial Narrow" w:cs="Times New Roman"/>
          <w:bCs/>
          <w:lang w:val="en-US"/>
        </w:rPr>
        <w:t>to be maintained throughout the project life</w:t>
      </w:r>
      <w:r w:rsidR="00BF04AD" w:rsidRPr="005C5F60">
        <w:rPr>
          <w:rFonts w:ascii="Arial Narrow" w:hAnsi="Arial Narrow" w:cs="Times New Roman"/>
          <w:bCs/>
          <w:lang w:val="en-US"/>
        </w:rPr>
        <w:t xml:space="preserve">, along with social networks </w:t>
      </w:r>
      <w:r w:rsidR="003A1AF1" w:rsidRPr="005C5F60">
        <w:rPr>
          <w:rFonts w:ascii="Arial Narrow" w:hAnsi="Arial Narrow" w:cs="Times New Roman"/>
          <w:bCs/>
          <w:lang w:val="en-US"/>
        </w:rPr>
        <w:t xml:space="preserve">Project </w:t>
      </w:r>
      <w:r w:rsidR="007F0693" w:rsidRPr="005C5F60">
        <w:rPr>
          <w:rFonts w:ascii="Arial Narrow" w:hAnsi="Arial Narrow" w:cs="Times New Roman"/>
          <w:bCs/>
          <w:lang w:val="en-US"/>
        </w:rPr>
        <w:t xml:space="preserve">profiles </w:t>
      </w:r>
      <w:r w:rsidR="00AD0C06" w:rsidRPr="005C5F60">
        <w:rPr>
          <w:rFonts w:ascii="Arial Narrow" w:hAnsi="Arial Narrow" w:cs="Times New Roman"/>
          <w:bCs/>
          <w:lang w:val="en-US"/>
        </w:rPr>
        <w:t xml:space="preserve">(ii) </w:t>
      </w:r>
      <w:r w:rsidR="005D43B1" w:rsidRPr="005C5F60">
        <w:rPr>
          <w:rFonts w:ascii="Arial Narrow" w:hAnsi="Arial Narrow" w:cs="Times New Roman"/>
          <w:bCs/>
          <w:lang w:val="en-US"/>
        </w:rPr>
        <w:t xml:space="preserve">Report about collected data and institutional </w:t>
      </w:r>
      <w:r w:rsidR="00D40142" w:rsidRPr="005C5F60">
        <w:rPr>
          <w:rFonts w:ascii="Arial Narrow" w:hAnsi="Arial Narrow" w:cs="Times New Roman"/>
          <w:bCs/>
          <w:lang w:val="en-US"/>
        </w:rPr>
        <w:t>framework analysis</w:t>
      </w:r>
      <w:r w:rsidR="00B24242" w:rsidRPr="005C5F60">
        <w:rPr>
          <w:rFonts w:ascii="Arial Narrow" w:hAnsi="Arial Narrow" w:cs="Times New Roman"/>
          <w:bCs/>
          <w:lang w:val="en-US"/>
        </w:rPr>
        <w:t xml:space="preserve"> together with the established corresponding database to be accessible from web page</w:t>
      </w:r>
      <w:r w:rsidR="007547E1" w:rsidRPr="005C5F60">
        <w:rPr>
          <w:rFonts w:ascii="Arial Narrow" w:hAnsi="Arial Narrow" w:cs="Times New Roman"/>
          <w:bCs/>
          <w:lang w:val="en-US"/>
        </w:rPr>
        <w:t>; and (iii) SUMP guidelines</w:t>
      </w:r>
      <w:r w:rsidR="008366C0" w:rsidRPr="005C5F60">
        <w:rPr>
          <w:rFonts w:ascii="Arial Narrow" w:hAnsi="Arial Narrow" w:cs="Times New Roman"/>
          <w:bCs/>
          <w:lang w:val="en-US"/>
        </w:rPr>
        <w:t xml:space="preserve"> and toolbox</w:t>
      </w:r>
      <w:r w:rsidR="007547E1" w:rsidRPr="005C5F60">
        <w:rPr>
          <w:rFonts w:ascii="Arial Narrow" w:hAnsi="Arial Narrow" w:cs="Times New Roman"/>
          <w:bCs/>
          <w:lang w:val="en-US"/>
        </w:rPr>
        <w:t xml:space="preserve"> for</w:t>
      </w:r>
      <w:r w:rsidR="00877412" w:rsidRPr="005C5F60">
        <w:rPr>
          <w:rFonts w:ascii="Arial Narrow" w:hAnsi="Arial Narrow" w:cs="Times New Roman"/>
          <w:bCs/>
          <w:lang w:val="en-US"/>
        </w:rPr>
        <w:t xml:space="preserve"> the Comprehensive and Simplified SUMPs.</w:t>
      </w:r>
      <w:r w:rsidR="007547E1" w:rsidRPr="005C5F60">
        <w:rPr>
          <w:rFonts w:ascii="Arial Narrow" w:hAnsi="Arial Narrow" w:cs="Times New Roman"/>
          <w:bCs/>
          <w:lang w:val="en-US"/>
        </w:rPr>
        <w:t xml:space="preserve"> </w:t>
      </w:r>
    </w:p>
    <w:p w14:paraId="77C0E469" w14:textId="77777777" w:rsidR="002F514B" w:rsidRPr="005C5F60" w:rsidRDefault="002F514B" w:rsidP="002F514B">
      <w:pPr>
        <w:rPr>
          <w:rFonts w:ascii="Arial Narrow" w:hAnsi="Arial Narrow" w:cs="Times New Roman"/>
          <w:lang w:val="en-US"/>
        </w:rPr>
      </w:pPr>
    </w:p>
    <w:p w14:paraId="3E07943E" w14:textId="3D15CE56" w:rsidR="004E2EFD" w:rsidRPr="005C5F60" w:rsidRDefault="001F3236" w:rsidP="001F3236">
      <w:pPr>
        <w:rPr>
          <w:rFonts w:ascii="Arial Narrow" w:hAnsi="Arial Narrow" w:cs="Times New Roman"/>
          <w:lang w:val="en-US"/>
        </w:rPr>
      </w:pPr>
      <w:r w:rsidRPr="005C5F60">
        <w:rPr>
          <w:rFonts w:ascii="Arial Narrow" w:hAnsi="Arial Narrow" w:cs="Times New Roman"/>
          <w:lang w:val="en-US"/>
        </w:rPr>
        <w:t xml:space="preserve">The above deliverables should be delivered and approved by the </w:t>
      </w:r>
      <w:r w:rsidR="00F47C4E" w:rsidRPr="005C5F60">
        <w:rPr>
          <w:rFonts w:ascii="Arial Narrow" w:hAnsi="Arial Narrow" w:cs="Times New Roman"/>
          <w:lang w:val="en-US"/>
        </w:rPr>
        <w:t>Client</w:t>
      </w:r>
      <w:r w:rsidRPr="005C5F60">
        <w:rPr>
          <w:rFonts w:ascii="Arial Narrow" w:hAnsi="Arial Narrow" w:cs="Times New Roman"/>
          <w:lang w:val="en-US"/>
        </w:rPr>
        <w:t>.</w:t>
      </w:r>
    </w:p>
    <w:p w14:paraId="43CEF15B" w14:textId="77777777" w:rsidR="00AD52C9" w:rsidRPr="005C5F60" w:rsidRDefault="0025058A">
      <w:pPr>
        <w:pStyle w:val="Heading2"/>
        <w:numPr>
          <w:ilvl w:val="1"/>
          <w:numId w:val="1"/>
        </w:numPr>
        <w:rPr>
          <w:rFonts w:ascii="Arial Narrow" w:hAnsi="Arial Narrow" w:cs="Times New Roman"/>
          <w:lang w:val="en-US"/>
        </w:rPr>
      </w:pPr>
      <w:bookmarkStart w:id="9" w:name="_Toc188514765"/>
      <w:r w:rsidRPr="005C5F60">
        <w:rPr>
          <w:rFonts w:ascii="Arial Narrow" w:hAnsi="Arial Narrow" w:cs="Times New Roman"/>
          <w:lang w:val="en-US"/>
        </w:rPr>
        <w:t>Activity 1: Development of Sustainable Urban Mobility plans (SUMPs) for up to 30 LSGs</w:t>
      </w:r>
      <w:bookmarkEnd w:id="9"/>
    </w:p>
    <w:p w14:paraId="750DF9EF" w14:textId="77777777" w:rsidR="00A63647" w:rsidRPr="005C5F60" w:rsidRDefault="00A63647" w:rsidP="007966C9">
      <w:pPr>
        <w:jc w:val="both"/>
        <w:rPr>
          <w:rFonts w:ascii="Arial Narrow" w:hAnsi="Arial Narrow" w:cs="Times New Roman"/>
          <w:lang w:val="en-US"/>
        </w:rPr>
      </w:pPr>
      <w:r w:rsidRPr="005C5F60">
        <w:rPr>
          <w:rFonts w:ascii="Arial Narrow" w:hAnsi="Arial Narrow" w:cs="Times New Roman"/>
          <w:lang w:val="en-US"/>
        </w:rPr>
        <w:t>LIID implementation is planned in all Serbian LSGs, but Sustainable Urban Mobility Plans (SUMPs) will be developed (or revised where they exist) only in selected LSGs</w:t>
      </w:r>
      <w:r w:rsidR="003677F5" w:rsidRPr="005C5F60">
        <w:rPr>
          <w:rFonts w:ascii="Arial Narrow" w:hAnsi="Arial Narrow" w:cs="Times New Roman"/>
          <w:lang w:val="en-US"/>
        </w:rPr>
        <w:t xml:space="preserve"> along with </w:t>
      </w:r>
      <w:r w:rsidR="00C5514D" w:rsidRPr="005C5F60">
        <w:rPr>
          <w:rFonts w:ascii="Arial Narrow" w:hAnsi="Arial Narrow" w:cs="Times New Roman"/>
          <w:lang w:val="en-US"/>
        </w:rPr>
        <w:t xml:space="preserve">specific strategic documents related with public transport, </w:t>
      </w:r>
      <w:r w:rsidR="00985899" w:rsidRPr="005C5F60">
        <w:rPr>
          <w:rFonts w:ascii="Arial Narrow" w:hAnsi="Arial Narrow" w:cs="Times New Roman"/>
          <w:lang w:val="en-US"/>
        </w:rPr>
        <w:t>car parking and cycling</w:t>
      </w:r>
      <w:r w:rsidRPr="005C5F60">
        <w:rPr>
          <w:rFonts w:ascii="Arial Narrow" w:hAnsi="Arial Narrow" w:cs="Times New Roman"/>
          <w:lang w:val="en-US"/>
        </w:rPr>
        <w:t xml:space="preserve">. As preparatory activity, survey on LSGs interests for SUMP </w:t>
      </w:r>
      <w:r w:rsidR="00E878D7" w:rsidRPr="005C5F60">
        <w:rPr>
          <w:rFonts w:ascii="Arial Narrow" w:hAnsi="Arial Narrow" w:cs="Times New Roman"/>
          <w:lang w:val="en-US"/>
        </w:rPr>
        <w:t>development</w:t>
      </w:r>
      <w:r w:rsidRPr="005C5F60">
        <w:rPr>
          <w:rFonts w:ascii="Arial Narrow" w:hAnsi="Arial Narrow" w:cs="Times New Roman"/>
          <w:lang w:val="en-US"/>
        </w:rPr>
        <w:t xml:space="preserve"> is conducted in period March 6 – 17, 2023. Questionnaire is sent to 53 LSGs through network of nominated LIID coordinators (the </w:t>
      </w:r>
      <w:r w:rsidR="00E878D7" w:rsidRPr="005C5F60">
        <w:rPr>
          <w:rFonts w:ascii="Arial Narrow" w:hAnsi="Arial Narrow" w:cs="Times New Roman"/>
          <w:lang w:val="en-US"/>
        </w:rPr>
        <w:t xml:space="preserve">questionnaire results </w:t>
      </w:r>
      <w:r w:rsidR="00E878D7" w:rsidRPr="005C5F60">
        <w:rPr>
          <w:rStyle w:val="rynqvb"/>
          <w:rFonts w:ascii="Arial Narrow" w:hAnsi="Arial Narrow" w:cs="Times New Roman"/>
          <w:lang w:val="en-US"/>
        </w:rPr>
        <w:t>are given in the A</w:t>
      </w:r>
      <w:r w:rsidRPr="005C5F60">
        <w:rPr>
          <w:rStyle w:val="rynqvb"/>
          <w:rFonts w:ascii="Arial Narrow" w:hAnsi="Arial Narrow" w:cs="Times New Roman"/>
          <w:lang w:val="en-US"/>
        </w:rPr>
        <w:t xml:space="preserve">nnex to this </w:t>
      </w:r>
      <w:proofErr w:type="spellStart"/>
      <w:r w:rsidRPr="005C5F60">
        <w:rPr>
          <w:rStyle w:val="rynqvb"/>
          <w:rFonts w:ascii="Arial Narrow" w:hAnsi="Arial Narrow" w:cs="Times New Roman"/>
          <w:lang w:val="en-US"/>
        </w:rPr>
        <w:t>ToR</w:t>
      </w:r>
      <w:proofErr w:type="spellEnd"/>
      <w:r w:rsidRPr="005C5F60">
        <w:rPr>
          <w:rStyle w:val="rynqvb"/>
          <w:rFonts w:ascii="Arial Narrow" w:hAnsi="Arial Narrow" w:cs="Times New Roman"/>
          <w:lang w:val="en-US"/>
        </w:rPr>
        <w:t>)</w:t>
      </w:r>
      <w:r w:rsidRPr="005C5F60">
        <w:rPr>
          <w:rFonts w:ascii="Arial Narrow" w:hAnsi="Arial Narrow" w:cs="Times New Roman"/>
          <w:lang w:val="en-US"/>
        </w:rPr>
        <w:t xml:space="preserve">. </w:t>
      </w:r>
    </w:p>
    <w:p w14:paraId="343A49C6" w14:textId="77777777" w:rsidR="00A63647" w:rsidRPr="005C5F60" w:rsidRDefault="00A63647" w:rsidP="007966C9">
      <w:pPr>
        <w:jc w:val="both"/>
        <w:rPr>
          <w:rStyle w:val="rynqvb"/>
          <w:rFonts w:ascii="Arial Narrow" w:hAnsi="Arial Narrow" w:cs="Times New Roman"/>
          <w:lang w:val="en-US"/>
        </w:rPr>
      </w:pPr>
    </w:p>
    <w:p w14:paraId="3B2D05D3" w14:textId="77777777" w:rsidR="00E878D7" w:rsidRPr="00B97FD1" w:rsidRDefault="00A63647" w:rsidP="00E878D7">
      <w:pPr>
        <w:spacing w:after="160" w:line="256" w:lineRule="auto"/>
        <w:contextualSpacing/>
        <w:jc w:val="both"/>
        <w:rPr>
          <w:rFonts w:ascii="Arial Narrow" w:eastAsia="Calibri" w:hAnsi="Arial Narrow" w:cs="Times New Roman"/>
          <w:lang w:val="en-US"/>
        </w:rPr>
      </w:pPr>
      <w:r w:rsidRPr="005C5F60">
        <w:rPr>
          <w:rStyle w:val="rynqvb"/>
          <w:rFonts w:ascii="Arial Narrow" w:hAnsi="Arial Narrow" w:cs="Times New Roman"/>
          <w:lang w:val="en-US"/>
        </w:rPr>
        <w:t xml:space="preserve">For the </w:t>
      </w:r>
      <w:r w:rsidR="00EB4106" w:rsidRPr="005C5F60">
        <w:rPr>
          <w:rStyle w:val="rynqvb"/>
          <w:rFonts w:ascii="Arial Narrow" w:hAnsi="Arial Narrow" w:cs="Times New Roman"/>
          <w:lang w:val="en-US"/>
        </w:rPr>
        <w:t>prioritization</w:t>
      </w:r>
      <w:r w:rsidRPr="005C5F60">
        <w:rPr>
          <w:rStyle w:val="rynqvb"/>
          <w:rFonts w:ascii="Arial Narrow" w:hAnsi="Arial Narrow" w:cs="Times New Roman"/>
          <w:lang w:val="en-US"/>
        </w:rPr>
        <w:t xml:space="preserve"> of LSGs, a multi-criteria analysis was applied, which took into account the following criteria: LSGs characteristics (population, motorization index, development index, traffic accidents number and </w:t>
      </w:r>
      <w:r w:rsidR="00E111FF" w:rsidRPr="005C5F60">
        <w:rPr>
          <w:rStyle w:val="rynqvb"/>
          <w:rFonts w:ascii="Arial Narrow" w:hAnsi="Arial Narrow" w:cs="Times New Roman"/>
          <w:lang w:val="en-US"/>
        </w:rPr>
        <w:t xml:space="preserve">think hazard </w:t>
      </w:r>
      <w:r w:rsidRPr="005C5F60">
        <w:rPr>
          <w:rStyle w:val="rynqvb"/>
          <w:rFonts w:ascii="Arial Narrow" w:hAnsi="Arial Narrow" w:cs="Times New Roman"/>
          <w:lang w:val="en-US"/>
        </w:rPr>
        <w:t>climate index</w:t>
      </w:r>
      <w:r w:rsidR="00E111FF" w:rsidRPr="005C5F60">
        <w:rPr>
          <w:rStyle w:val="FootnoteReference"/>
          <w:rFonts w:ascii="Arial Narrow" w:hAnsi="Arial Narrow" w:cs="Times New Roman"/>
          <w:lang w:val="en-US"/>
        </w:rPr>
        <w:footnoteReference w:id="5"/>
      </w:r>
      <w:r w:rsidR="00E111FF" w:rsidRPr="005C5F60">
        <w:rPr>
          <w:rStyle w:val="rynqvb"/>
          <w:rFonts w:ascii="Arial Narrow" w:hAnsi="Arial Narrow" w:cs="Times New Roman"/>
          <w:lang w:val="en-US"/>
        </w:rPr>
        <w:t>)</w:t>
      </w:r>
      <w:r w:rsidR="00E878D7" w:rsidRPr="00B97FD1">
        <w:rPr>
          <w:rStyle w:val="rynqvb"/>
          <w:rFonts w:ascii="Arial Narrow" w:hAnsi="Arial Narrow" w:cs="Times New Roman"/>
          <w:lang w:val="en-US"/>
        </w:rPr>
        <w:t xml:space="preserve">, </w:t>
      </w:r>
      <w:r w:rsidR="00E878D7" w:rsidRPr="00B97FD1">
        <w:rPr>
          <w:rFonts w:ascii="Arial Narrow" w:eastAsia="Calibri" w:hAnsi="Arial Narrow" w:cs="Times New Roman"/>
          <w:lang w:val="en-US"/>
        </w:rPr>
        <w:t xml:space="preserve">affiliation of LSGs on year when SUMP should be started and priority list of LSGs for air reduction activities. </w:t>
      </w:r>
    </w:p>
    <w:p w14:paraId="494541C6" w14:textId="77777777" w:rsidR="00A63647" w:rsidRPr="00B97FD1" w:rsidRDefault="00A63647" w:rsidP="007966C9">
      <w:pPr>
        <w:jc w:val="both"/>
        <w:rPr>
          <w:rFonts w:ascii="Arial Narrow" w:hAnsi="Arial Narrow" w:cs="Times New Roman"/>
          <w:lang w:val="en-US"/>
        </w:rPr>
      </w:pPr>
    </w:p>
    <w:p w14:paraId="00F925C5" w14:textId="0C3A5E1F" w:rsidR="0013478A" w:rsidRPr="00B97FD1" w:rsidRDefault="00E878D7" w:rsidP="00060797">
      <w:pPr>
        <w:jc w:val="both"/>
        <w:rPr>
          <w:rFonts w:ascii="Arial Narrow" w:hAnsi="Arial Narrow" w:cs="Times New Roman"/>
          <w:lang w:val="en-US"/>
        </w:rPr>
      </w:pPr>
      <w:r w:rsidRPr="00B97FD1">
        <w:rPr>
          <w:rFonts w:ascii="Arial Narrow" w:hAnsi="Arial Narrow" w:cs="Times New Roman"/>
          <w:lang w:val="en-US"/>
        </w:rPr>
        <w:t xml:space="preserve">Based on </w:t>
      </w:r>
      <w:r w:rsidR="00EB4106" w:rsidRPr="005C5F60">
        <w:rPr>
          <w:rFonts w:ascii="Arial Narrow" w:hAnsi="Arial Narrow" w:cs="Times New Roman"/>
          <w:lang w:val="en-US"/>
        </w:rPr>
        <w:t>the analysis</w:t>
      </w:r>
      <w:r w:rsidRPr="005C5F60">
        <w:rPr>
          <w:rFonts w:ascii="Arial Narrow" w:hAnsi="Arial Narrow" w:cs="Times New Roman"/>
          <w:lang w:val="en-US"/>
        </w:rPr>
        <w:t xml:space="preserve">, a cohort of the first </w:t>
      </w:r>
      <w:r w:rsidR="007965E5" w:rsidRPr="005C5F60">
        <w:rPr>
          <w:rFonts w:ascii="Arial Narrow" w:hAnsi="Arial Narrow" w:cs="Times New Roman"/>
          <w:lang w:val="en-US"/>
        </w:rPr>
        <w:t>eleven</w:t>
      </w:r>
      <w:r w:rsidRPr="005C5F60">
        <w:rPr>
          <w:rFonts w:ascii="Arial Narrow" w:hAnsi="Arial Narrow" w:cs="Times New Roman"/>
          <w:lang w:val="en-US"/>
        </w:rPr>
        <w:t xml:space="preserve"> LSGs for SUMP development was formed. </w:t>
      </w:r>
      <w:r w:rsidR="00826781" w:rsidRPr="005C5F60">
        <w:rPr>
          <w:rFonts w:ascii="Arial Narrow" w:hAnsi="Arial Narrow" w:cs="Times New Roman"/>
          <w:lang w:val="en-US"/>
        </w:rPr>
        <w:t>In the first iteration t</w:t>
      </w:r>
      <w:r w:rsidR="007966C9" w:rsidRPr="005C5F60">
        <w:rPr>
          <w:rFonts w:ascii="Arial Narrow" w:hAnsi="Arial Narrow" w:cs="Times New Roman"/>
          <w:lang w:val="en-US"/>
        </w:rPr>
        <w:t xml:space="preserve">he </w:t>
      </w:r>
      <w:r w:rsidR="0084183A" w:rsidRPr="005C5F60">
        <w:rPr>
          <w:rFonts w:ascii="Arial Narrow" w:hAnsi="Arial Narrow" w:cs="Times New Roman"/>
          <w:lang w:val="en-US"/>
        </w:rPr>
        <w:t>C</w:t>
      </w:r>
      <w:r w:rsidR="007966C9" w:rsidRPr="005C5F60">
        <w:rPr>
          <w:rFonts w:ascii="Arial Narrow" w:hAnsi="Arial Narrow" w:cs="Times New Roman"/>
          <w:lang w:val="en-US"/>
        </w:rPr>
        <w:t xml:space="preserve">onsultant shall develop a </w:t>
      </w:r>
      <w:r w:rsidR="00026AE2" w:rsidRPr="005C5F60">
        <w:rPr>
          <w:rFonts w:ascii="Arial Narrow" w:hAnsi="Arial Narrow" w:cs="Times New Roman"/>
          <w:lang w:val="en-US"/>
        </w:rPr>
        <w:t xml:space="preserve">Comprehensive </w:t>
      </w:r>
      <w:r w:rsidR="007966C9" w:rsidRPr="005C5F60">
        <w:rPr>
          <w:rFonts w:ascii="Arial Narrow" w:hAnsi="Arial Narrow" w:cs="Times New Roman"/>
          <w:lang w:val="en-US"/>
        </w:rPr>
        <w:t xml:space="preserve">Sustainable Urban Mobility Plans (SUMPs) </w:t>
      </w:r>
      <w:r w:rsidR="002971DD" w:rsidRPr="005C5F60">
        <w:rPr>
          <w:rFonts w:ascii="Arial Narrow" w:hAnsi="Arial Narrow" w:cs="Times New Roman"/>
          <w:lang w:val="en-US"/>
        </w:rPr>
        <w:t xml:space="preserve">or a </w:t>
      </w:r>
      <w:r w:rsidR="00084EC8" w:rsidRPr="005C5F60">
        <w:rPr>
          <w:rFonts w:ascii="Arial Narrow" w:hAnsi="Arial Narrow" w:cs="Times New Roman"/>
          <w:lang w:val="en-US"/>
        </w:rPr>
        <w:t>Simplified SUMPs</w:t>
      </w:r>
      <w:r w:rsidR="002971DD" w:rsidRPr="005C5F60">
        <w:rPr>
          <w:rFonts w:ascii="Arial Narrow" w:hAnsi="Arial Narrow" w:cs="Times New Roman"/>
          <w:lang w:val="en-US"/>
        </w:rPr>
        <w:t xml:space="preserve"> </w:t>
      </w:r>
      <w:r w:rsidR="007966C9" w:rsidRPr="005C5F60">
        <w:rPr>
          <w:rFonts w:ascii="Arial Narrow" w:hAnsi="Arial Narrow" w:cs="Times New Roman"/>
          <w:lang w:val="en-US"/>
        </w:rPr>
        <w:t xml:space="preserve">for selected </w:t>
      </w:r>
      <w:r w:rsidR="00826781" w:rsidRPr="005C5F60">
        <w:rPr>
          <w:rFonts w:ascii="Arial Narrow" w:hAnsi="Arial Narrow" w:cs="Times New Roman"/>
          <w:lang w:val="en-US"/>
        </w:rPr>
        <w:t>LSGs</w:t>
      </w:r>
      <w:r w:rsidR="007965E5" w:rsidRPr="005C5F60">
        <w:rPr>
          <w:rFonts w:ascii="Arial Narrow" w:hAnsi="Arial Narrow" w:cs="Times New Roman"/>
          <w:lang w:val="en-US"/>
        </w:rPr>
        <w:t xml:space="preserve">. </w:t>
      </w:r>
      <w:r w:rsidR="00026AE2" w:rsidRPr="005C5F60">
        <w:rPr>
          <w:rFonts w:ascii="Arial Narrow" w:hAnsi="Arial Narrow" w:cs="Times New Roman"/>
          <w:lang w:val="en-US"/>
        </w:rPr>
        <w:t xml:space="preserve">Comprehensive </w:t>
      </w:r>
      <w:r w:rsidR="006B39D4" w:rsidRPr="005C5F60">
        <w:rPr>
          <w:rFonts w:ascii="Arial Narrow" w:hAnsi="Arial Narrow" w:cs="Times New Roman"/>
          <w:lang w:val="en-US"/>
        </w:rPr>
        <w:t>SUMP</w:t>
      </w:r>
      <w:r w:rsidR="00084EC8" w:rsidRPr="005C5F60">
        <w:rPr>
          <w:rFonts w:ascii="Arial Narrow" w:hAnsi="Arial Narrow" w:cs="Times New Roman"/>
          <w:lang w:val="en-US"/>
        </w:rPr>
        <w:t>s</w:t>
      </w:r>
      <w:r w:rsidR="006B39D4" w:rsidRPr="005C5F60">
        <w:rPr>
          <w:rFonts w:ascii="Arial Narrow" w:hAnsi="Arial Narrow" w:cs="Times New Roman"/>
          <w:lang w:val="en-US"/>
        </w:rPr>
        <w:t xml:space="preserve"> development should be </w:t>
      </w:r>
      <w:r w:rsidR="007966C9" w:rsidRPr="005C5F60">
        <w:rPr>
          <w:rFonts w:ascii="Arial Narrow" w:hAnsi="Arial Narrow" w:cs="Times New Roman"/>
          <w:lang w:val="en-US"/>
        </w:rPr>
        <w:t xml:space="preserve">based on the sustainable urban planning </w:t>
      </w:r>
      <w:r w:rsidR="007966C9" w:rsidRPr="005C5F60">
        <w:rPr>
          <w:rFonts w:ascii="Arial Narrow" w:hAnsi="Arial Narrow" w:cs="Times New Roman"/>
          <w:lang w:val="en-US"/>
        </w:rPr>
        <w:lastRenderedPageBreak/>
        <w:t>concept and followed by Guidelines for developing and implementing a Sustainable Urban Mobility Plan</w:t>
      </w:r>
      <w:r w:rsidR="000E5B26" w:rsidRPr="005C5F60">
        <w:rPr>
          <w:rStyle w:val="FootnoteReference"/>
          <w:rFonts w:ascii="Arial Narrow" w:hAnsi="Arial Narrow" w:cs="Times New Roman"/>
          <w:lang w:val="en-US"/>
        </w:rPr>
        <w:footnoteReference w:id="6"/>
      </w:r>
      <w:r w:rsidR="0013478A" w:rsidRPr="005C5F60">
        <w:rPr>
          <w:rFonts w:ascii="Arial Narrow" w:hAnsi="Arial Narrow" w:cs="Times New Roman"/>
          <w:lang w:val="en-US"/>
        </w:rPr>
        <w:t xml:space="preserve"> </w:t>
      </w:r>
      <w:r w:rsidR="00A75F02" w:rsidRPr="00B97FD1">
        <w:rPr>
          <w:rFonts w:ascii="Arial Narrow" w:hAnsi="Arial Narrow" w:cs="Times New Roman"/>
          <w:lang w:val="en-US"/>
        </w:rPr>
        <w:t>while concept of</w:t>
      </w:r>
      <w:r w:rsidR="006B39D4" w:rsidRPr="00B97FD1">
        <w:rPr>
          <w:rFonts w:ascii="Arial Narrow" w:hAnsi="Arial Narrow" w:cs="Times New Roman"/>
          <w:lang w:val="en-US"/>
        </w:rPr>
        <w:t xml:space="preserve"> </w:t>
      </w:r>
      <w:r w:rsidR="00084EC8" w:rsidRPr="00B97FD1">
        <w:rPr>
          <w:rFonts w:ascii="Arial Narrow" w:hAnsi="Arial Narrow" w:cs="Times New Roman"/>
          <w:lang w:val="en-US"/>
        </w:rPr>
        <w:t>Simplified SUMPs</w:t>
      </w:r>
      <w:r w:rsidR="00A75F02" w:rsidRPr="00B97FD1">
        <w:rPr>
          <w:rFonts w:ascii="Arial Narrow" w:hAnsi="Arial Narrow" w:cs="Times New Roman"/>
          <w:lang w:val="en-US"/>
        </w:rPr>
        <w:t xml:space="preserve"> </w:t>
      </w:r>
      <w:r w:rsidR="00084EC8" w:rsidRPr="005C5F60">
        <w:rPr>
          <w:rFonts w:ascii="Arial Narrow" w:hAnsi="Arial Narrow" w:cs="Times New Roman"/>
          <w:lang w:val="en-US"/>
        </w:rPr>
        <w:t>development</w:t>
      </w:r>
      <w:r w:rsidR="006B39D4" w:rsidRPr="005C5F60">
        <w:rPr>
          <w:rFonts w:ascii="Arial Narrow" w:hAnsi="Arial Narrow" w:cs="Times New Roman"/>
          <w:lang w:val="en-US"/>
        </w:rPr>
        <w:t xml:space="preserve"> </w:t>
      </w:r>
      <w:r w:rsidR="00060797" w:rsidRPr="005C5F60">
        <w:rPr>
          <w:rFonts w:ascii="Arial Narrow" w:hAnsi="Arial Narrow" w:cs="Times New Roman"/>
          <w:lang w:val="en-US"/>
        </w:rPr>
        <w:t>among</w:t>
      </w:r>
      <w:r w:rsidR="00A75F02" w:rsidRPr="005C5F60">
        <w:rPr>
          <w:rFonts w:ascii="Arial Narrow" w:hAnsi="Arial Narrow" w:cs="Times New Roman"/>
          <w:lang w:val="en-US"/>
        </w:rPr>
        <w:t xml:space="preserve"> other </w:t>
      </w:r>
      <w:r w:rsidR="004703C0" w:rsidRPr="005C5F60">
        <w:rPr>
          <w:rFonts w:ascii="Arial Narrow" w:hAnsi="Arial Narrow" w:cs="Times New Roman"/>
          <w:lang w:val="en-US"/>
        </w:rPr>
        <w:t>could</w:t>
      </w:r>
      <w:r w:rsidR="00A75F02" w:rsidRPr="005C5F60">
        <w:rPr>
          <w:rFonts w:ascii="Arial Narrow" w:hAnsi="Arial Narrow" w:cs="Times New Roman"/>
          <w:lang w:val="en-US"/>
        </w:rPr>
        <w:t xml:space="preserve"> </w:t>
      </w:r>
      <w:r w:rsidR="004703C0" w:rsidRPr="005C5F60">
        <w:rPr>
          <w:rFonts w:ascii="Arial Narrow" w:hAnsi="Arial Narrow" w:cs="Times New Roman"/>
          <w:lang w:val="en-US"/>
        </w:rPr>
        <w:t>rely</w:t>
      </w:r>
      <w:r w:rsidR="00060797" w:rsidRPr="005C5F60">
        <w:rPr>
          <w:rFonts w:ascii="Arial Narrow" w:hAnsi="Arial Narrow" w:cs="Times New Roman"/>
          <w:lang w:val="en-US"/>
        </w:rPr>
        <w:t xml:space="preserve"> </w:t>
      </w:r>
      <w:r w:rsidR="004703C0" w:rsidRPr="005C5F60">
        <w:rPr>
          <w:rFonts w:ascii="Arial Narrow" w:hAnsi="Arial Narrow" w:cs="Times New Roman"/>
          <w:lang w:val="en-US"/>
        </w:rPr>
        <w:t>on</w:t>
      </w:r>
      <w:r w:rsidR="00060797" w:rsidRPr="005C5F60">
        <w:rPr>
          <w:rFonts w:ascii="Arial Narrow" w:hAnsi="Arial Narrow" w:cs="Times New Roman"/>
          <w:lang w:val="en-US"/>
        </w:rPr>
        <w:t xml:space="preserve"> </w:t>
      </w:r>
      <w:r w:rsidR="00060797" w:rsidRPr="005C5F60">
        <w:rPr>
          <w:rStyle w:val="fontstyle01"/>
          <w:rFonts w:ascii="Arial Narrow" w:hAnsi="Arial Narrow" w:cs="Times New Roman"/>
          <w:color w:val="auto"/>
          <w:lang w:val="en-US"/>
        </w:rPr>
        <w:t>Guideline for Sustainable Urban Mobility Planning in Smaller Cities and Towns</w:t>
      </w:r>
      <w:r w:rsidR="00060797" w:rsidRPr="005C5F60">
        <w:rPr>
          <w:rStyle w:val="FootnoteReference"/>
          <w:rFonts w:ascii="Arial Narrow" w:hAnsi="Arial Narrow" w:cs="Times New Roman"/>
          <w:lang w:val="en-US"/>
        </w:rPr>
        <w:footnoteReference w:id="7"/>
      </w:r>
      <w:r w:rsidR="00084EC8" w:rsidRPr="005C5F60">
        <w:rPr>
          <w:rStyle w:val="fontstyle01"/>
          <w:rFonts w:ascii="Arial Narrow" w:hAnsi="Arial Narrow" w:cs="Times New Roman"/>
          <w:color w:val="auto"/>
          <w:lang w:val="en-US"/>
        </w:rPr>
        <w:t xml:space="preserve"> </w:t>
      </w:r>
      <w:r w:rsidR="00084EC8" w:rsidRPr="00B97FD1">
        <w:rPr>
          <w:rFonts w:ascii="Arial Narrow" w:hAnsi="Arial Narrow" w:cs="Times New Roman"/>
          <w:lang w:val="en-US"/>
        </w:rPr>
        <w:t>(Table 1)</w:t>
      </w:r>
      <w:r w:rsidR="00060797" w:rsidRPr="00B97FD1">
        <w:rPr>
          <w:rStyle w:val="fontstyle01"/>
          <w:rFonts w:ascii="Arial Narrow" w:hAnsi="Arial Narrow" w:cs="Times New Roman"/>
          <w:color w:val="auto"/>
          <w:lang w:val="en-US"/>
        </w:rPr>
        <w:t>.</w:t>
      </w:r>
    </w:p>
    <w:p w14:paraId="712AAC10" w14:textId="77777777" w:rsidR="004703C0" w:rsidRPr="00B97FD1" w:rsidRDefault="004703C0" w:rsidP="00EA32CF">
      <w:pPr>
        <w:jc w:val="both"/>
        <w:rPr>
          <w:rFonts w:ascii="Arial Narrow" w:hAnsi="Arial Narrow" w:cs="Times New Roman"/>
          <w:lang w:val="en-US"/>
        </w:rPr>
      </w:pPr>
    </w:p>
    <w:p w14:paraId="0D17D62E" w14:textId="77777777" w:rsidR="00EA32CF" w:rsidRPr="005C5F60" w:rsidRDefault="00EA32CF" w:rsidP="00EA32CF">
      <w:pPr>
        <w:jc w:val="both"/>
        <w:rPr>
          <w:rFonts w:ascii="Arial Narrow" w:hAnsi="Arial Narrow" w:cs="Times New Roman"/>
          <w:lang w:val="en-US"/>
        </w:rPr>
      </w:pPr>
      <w:r w:rsidRPr="005C5F60">
        <w:rPr>
          <w:rFonts w:ascii="Arial Narrow" w:hAnsi="Arial Narrow" w:cs="Times New Roman"/>
          <w:lang w:val="en-US"/>
        </w:rPr>
        <w:t xml:space="preserve">For each category, the Consultant will explain his </w:t>
      </w:r>
      <w:r w:rsidR="00AA7875" w:rsidRPr="005C5F60">
        <w:rPr>
          <w:rFonts w:ascii="Arial Narrow" w:hAnsi="Arial Narrow" w:cs="Times New Roman"/>
          <w:lang w:val="en-US"/>
        </w:rPr>
        <w:t xml:space="preserve">detailed </w:t>
      </w:r>
      <w:r w:rsidRPr="005C5F60">
        <w:rPr>
          <w:rFonts w:ascii="Arial Narrow" w:hAnsi="Arial Narrow" w:cs="Times New Roman"/>
          <w:lang w:val="en-US"/>
        </w:rPr>
        <w:t>methodology</w:t>
      </w:r>
      <w:r w:rsidR="004D7208" w:rsidRPr="005C5F60">
        <w:rPr>
          <w:rFonts w:ascii="Arial Narrow" w:hAnsi="Arial Narrow" w:cs="Times New Roman"/>
          <w:lang w:val="en-US"/>
        </w:rPr>
        <w:t xml:space="preserve"> </w:t>
      </w:r>
      <w:r w:rsidR="00AA7875" w:rsidRPr="005C5F60">
        <w:rPr>
          <w:rFonts w:ascii="Arial Narrow" w:hAnsi="Arial Narrow" w:cs="Times New Roman"/>
          <w:lang w:val="en-US"/>
        </w:rPr>
        <w:t>approach</w:t>
      </w:r>
      <w:r w:rsidRPr="005C5F60">
        <w:rPr>
          <w:rFonts w:ascii="Arial Narrow" w:hAnsi="Arial Narrow" w:cs="Times New Roman"/>
          <w:lang w:val="en-US"/>
        </w:rPr>
        <w:t xml:space="preserve"> for 2 possible cases:</w:t>
      </w:r>
    </w:p>
    <w:p w14:paraId="6680652C" w14:textId="77777777" w:rsidR="00EA32CF" w:rsidRPr="005C5F60" w:rsidRDefault="00EA32CF" w:rsidP="00EA32CF">
      <w:pPr>
        <w:pStyle w:val="ListParagraph"/>
        <w:numPr>
          <w:ilvl w:val="0"/>
          <w:numId w:val="33"/>
        </w:numPr>
        <w:jc w:val="both"/>
        <w:rPr>
          <w:rFonts w:ascii="Arial Narrow" w:hAnsi="Arial Narrow" w:cs="Times New Roman"/>
          <w:lang w:val="en-US"/>
        </w:rPr>
      </w:pPr>
      <w:r w:rsidRPr="005C5F60">
        <w:rPr>
          <w:rFonts w:ascii="Arial Narrow" w:hAnsi="Arial Narrow" w:cs="Times New Roman"/>
          <w:lang w:val="en-US"/>
        </w:rPr>
        <w:t xml:space="preserve">New </w:t>
      </w:r>
      <w:r w:rsidR="007F6B6B" w:rsidRPr="005C5F60">
        <w:rPr>
          <w:rFonts w:ascii="Arial Narrow" w:hAnsi="Arial Narrow" w:cs="Times New Roman"/>
          <w:lang w:val="en-US"/>
        </w:rPr>
        <w:t xml:space="preserve">Comprehensive </w:t>
      </w:r>
      <w:r w:rsidRPr="005C5F60">
        <w:rPr>
          <w:rFonts w:ascii="Arial Narrow" w:hAnsi="Arial Narrow" w:cs="Times New Roman"/>
          <w:lang w:val="en-US"/>
        </w:rPr>
        <w:t>SUMP development</w:t>
      </w:r>
    </w:p>
    <w:p w14:paraId="66B6273E" w14:textId="77777777" w:rsidR="00EA32CF" w:rsidRPr="005C5F60" w:rsidRDefault="00EA32CF" w:rsidP="00EA32CF">
      <w:pPr>
        <w:pStyle w:val="ListParagraph"/>
        <w:numPr>
          <w:ilvl w:val="0"/>
          <w:numId w:val="33"/>
        </w:numPr>
        <w:jc w:val="both"/>
        <w:rPr>
          <w:rFonts w:ascii="Arial Narrow" w:hAnsi="Arial Narrow" w:cs="Times New Roman"/>
          <w:lang w:val="en-US"/>
        </w:rPr>
      </w:pPr>
      <w:r w:rsidRPr="005C5F60">
        <w:rPr>
          <w:rFonts w:ascii="Arial Narrow" w:hAnsi="Arial Narrow" w:cs="Times New Roman"/>
          <w:lang w:val="en-US"/>
        </w:rPr>
        <w:t xml:space="preserve">New </w:t>
      </w:r>
      <w:r w:rsidR="00915765" w:rsidRPr="005C5F60">
        <w:rPr>
          <w:rFonts w:ascii="Arial Narrow" w:hAnsi="Arial Narrow" w:cs="Times New Roman"/>
          <w:lang w:val="en-US"/>
        </w:rPr>
        <w:t>Simplified SUMP</w:t>
      </w:r>
      <w:r w:rsidRPr="005C5F60">
        <w:rPr>
          <w:rFonts w:ascii="Arial Narrow" w:hAnsi="Arial Narrow" w:cs="Times New Roman"/>
          <w:lang w:val="en-US"/>
        </w:rPr>
        <w:t xml:space="preserve"> development</w:t>
      </w:r>
    </w:p>
    <w:p w14:paraId="750C62B1" w14:textId="77777777" w:rsidR="003B0690" w:rsidRPr="005C5F60" w:rsidRDefault="003B0690" w:rsidP="007966C9">
      <w:pPr>
        <w:jc w:val="both"/>
        <w:rPr>
          <w:rFonts w:ascii="Arial Narrow" w:hAnsi="Arial Narrow" w:cs="Times New Roman"/>
          <w:lang w:val="en-US"/>
        </w:rPr>
      </w:pPr>
    </w:p>
    <w:p w14:paraId="77331316" w14:textId="77777777" w:rsidR="000E5B26" w:rsidRPr="005C5F60" w:rsidRDefault="0013478A" w:rsidP="007966C9">
      <w:pPr>
        <w:jc w:val="both"/>
        <w:rPr>
          <w:rFonts w:ascii="Arial Narrow" w:hAnsi="Arial Narrow" w:cs="Times New Roman"/>
          <w:b/>
          <w:bCs/>
          <w:i/>
          <w:iCs/>
          <w:lang w:val="en-US"/>
        </w:rPr>
      </w:pPr>
      <w:r w:rsidRPr="005C5F60">
        <w:rPr>
          <w:rFonts w:ascii="Arial Narrow" w:hAnsi="Arial Narrow" w:cs="Times New Roman"/>
          <w:b/>
          <w:bCs/>
          <w:i/>
          <w:iCs/>
          <w:lang w:val="en-US"/>
        </w:rPr>
        <w:t xml:space="preserve">Table 1. </w:t>
      </w:r>
      <w:r w:rsidR="007D5E1A" w:rsidRPr="005C5F60">
        <w:rPr>
          <w:rFonts w:ascii="Arial Narrow" w:hAnsi="Arial Narrow" w:cs="Times New Roman"/>
          <w:b/>
          <w:bCs/>
          <w:i/>
          <w:iCs/>
          <w:lang w:val="en-US"/>
        </w:rPr>
        <w:t xml:space="preserve">First </w:t>
      </w:r>
      <w:r w:rsidR="00A52533" w:rsidRPr="005C5F60">
        <w:rPr>
          <w:rFonts w:ascii="Arial Narrow" w:hAnsi="Arial Narrow" w:cs="Times New Roman"/>
          <w:b/>
          <w:bCs/>
          <w:i/>
          <w:iCs/>
          <w:lang w:val="en-US"/>
        </w:rPr>
        <w:t>cohort</w:t>
      </w:r>
      <w:r w:rsidR="007D5E1A" w:rsidRPr="005C5F60">
        <w:rPr>
          <w:rFonts w:ascii="Arial Narrow" w:hAnsi="Arial Narrow" w:cs="Times New Roman"/>
          <w:b/>
          <w:bCs/>
          <w:i/>
          <w:iCs/>
          <w:lang w:val="en-US"/>
        </w:rPr>
        <w:t xml:space="preserve"> o</w:t>
      </w:r>
      <w:r w:rsidR="00984D3D" w:rsidRPr="005C5F60">
        <w:rPr>
          <w:rFonts w:ascii="Arial Narrow" w:hAnsi="Arial Narrow" w:cs="Times New Roman"/>
          <w:b/>
          <w:bCs/>
          <w:i/>
          <w:iCs/>
          <w:lang w:val="en-US"/>
        </w:rPr>
        <w:t xml:space="preserve">f </w:t>
      </w:r>
      <w:r w:rsidR="007D5E1A" w:rsidRPr="005C5F60">
        <w:rPr>
          <w:rFonts w:ascii="Arial Narrow" w:hAnsi="Arial Narrow" w:cs="Times New Roman"/>
          <w:b/>
          <w:bCs/>
          <w:i/>
          <w:iCs/>
          <w:lang w:val="en-US"/>
        </w:rPr>
        <w:t xml:space="preserve"> LSGs</w:t>
      </w:r>
      <w:r w:rsidRPr="005C5F60">
        <w:rPr>
          <w:rFonts w:ascii="Arial Narrow" w:hAnsi="Arial Narrow" w:cs="Times New Roman"/>
          <w:b/>
          <w:bCs/>
          <w:i/>
          <w:iCs/>
          <w:lang w:val="en-US"/>
        </w:rPr>
        <w:t xml:space="preserve"> </w:t>
      </w:r>
    </w:p>
    <w:tbl>
      <w:tblPr>
        <w:tblStyle w:val="TableGrid"/>
        <w:tblW w:w="8959" w:type="dxa"/>
        <w:tblInd w:w="108" w:type="dxa"/>
        <w:tblLook w:val="04A0" w:firstRow="1" w:lastRow="0" w:firstColumn="1" w:lastColumn="0" w:noHBand="0" w:noVBand="1"/>
      </w:tblPr>
      <w:tblGrid>
        <w:gridCol w:w="447"/>
        <w:gridCol w:w="1562"/>
        <w:gridCol w:w="1600"/>
        <w:gridCol w:w="1351"/>
        <w:gridCol w:w="677"/>
        <w:gridCol w:w="1338"/>
        <w:gridCol w:w="1984"/>
      </w:tblGrid>
      <w:tr w:rsidR="00F26A50" w:rsidRPr="005C5F60" w14:paraId="238B71C6" w14:textId="77777777" w:rsidTr="00F26A50">
        <w:tc>
          <w:tcPr>
            <w:tcW w:w="6975" w:type="dxa"/>
            <w:gridSpan w:val="6"/>
            <w:vAlign w:val="center"/>
          </w:tcPr>
          <w:p w14:paraId="7D703DAE" w14:textId="77777777" w:rsidR="00F26A50" w:rsidRPr="005C5F60" w:rsidRDefault="00F26A50" w:rsidP="00452519">
            <w:pPr>
              <w:rPr>
                <w:rFonts w:ascii="Arial Narrow" w:eastAsia="Calibri" w:hAnsi="Arial Narrow" w:cs="Times New Roman"/>
                <w:lang w:val="en-US"/>
              </w:rPr>
            </w:pPr>
            <w:r w:rsidRPr="005C5F60">
              <w:rPr>
                <w:rFonts w:ascii="Arial Narrow" w:eastAsia="Calibri" w:hAnsi="Arial Narrow" w:cs="Times New Roman"/>
                <w:lang w:val="en-US"/>
              </w:rPr>
              <w:t>LSGs for SUMP development</w:t>
            </w:r>
          </w:p>
        </w:tc>
        <w:tc>
          <w:tcPr>
            <w:tcW w:w="1984" w:type="dxa"/>
          </w:tcPr>
          <w:p w14:paraId="55FB44CE" w14:textId="77777777" w:rsidR="00F26A50" w:rsidRPr="005C5F60" w:rsidRDefault="00F26A50" w:rsidP="00452519">
            <w:pPr>
              <w:rPr>
                <w:rFonts w:ascii="Arial Narrow" w:eastAsia="Calibri" w:hAnsi="Arial Narrow" w:cs="Times New Roman"/>
                <w:lang w:val="en-US"/>
              </w:rPr>
            </w:pPr>
          </w:p>
        </w:tc>
      </w:tr>
      <w:tr w:rsidR="00F26A50" w:rsidRPr="005C5F60" w14:paraId="6456B936" w14:textId="77777777" w:rsidTr="00F26A50">
        <w:tc>
          <w:tcPr>
            <w:tcW w:w="447" w:type="dxa"/>
            <w:vAlign w:val="center"/>
          </w:tcPr>
          <w:p w14:paraId="379871BA" w14:textId="77777777" w:rsidR="00F26A50" w:rsidRPr="005C5F60" w:rsidRDefault="00F26A50" w:rsidP="00452519">
            <w:pPr>
              <w:jc w:val="both"/>
              <w:rPr>
                <w:rFonts w:ascii="Arial Narrow" w:eastAsia="Calibri" w:hAnsi="Arial Narrow" w:cs="Times New Roman"/>
                <w:lang w:val="en-US"/>
              </w:rPr>
            </w:pPr>
            <w:r w:rsidRPr="005C5F60">
              <w:rPr>
                <w:rFonts w:ascii="Arial Narrow" w:eastAsia="Calibri" w:hAnsi="Arial Narrow" w:cs="Times New Roman"/>
                <w:lang w:val="en-US"/>
              </w:rPr>
              <w:t>No</w:t>
            </w:r>
          </w:p>
        </w:tc>
        <w:tc>
          <w:tcPr>
            <w:tcW w:w="1562" w:type="dxa"/>
            <w:vAlign w:val="center"/>
          </w:tcPr>
          <w:p w14:paraId="6E4FBA45"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Name</w:t>
            </w:r>
          </w:p>
        </w:tc>
        <w:tc>
          <w:tcPr>
            <w:tcW w:w="1600" w:type="dxa"/>
            <w:vAlign w:val="center"/>
          </w:tcPr>
          <w:p w14:paraId="03A9D0C5"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Territorial organization of LSG (city/municipality)</w:t>
            </w:r>
          </w:p>
        </w:tc>
        <w:tc>
          <w:tcPr>
            <w:tcW w:w="1351" w:type="dxa"/>
            <w:vAlign w:val="center"/>
          </w:tcPr>
          <w:p w14:paraId="24BAD808"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Inhabitants*</w:t>
            </w:r>
          </w:p>
          <w:p w14:paraId="2EFE62CE"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(2022)</w:t>
            </w:r>
          </w:p>
        </w:tc>
        <w:tc>
          <w:tcPr>
            <w:tcW w:w="677" w:type="dxa"/>
            <w:vAlign w:val="center"/>
          </w:tcPr>
          <w:p w14:paraId="70213FA4"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Area (km2)</w:t>
            </w:r>
          </w:p>
        </w:tc>
        <w:tc>
          <w:tcPr>
            <w:tcW w:w="1338" w:type="dxa"/>
            <w:vAlign w:val="center"/>
          </w:tcPr>
          <w:p w14:paraId="4693695E"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Number of Private Cars  (2021)</w:t>
            </w:r>
          </w:p>
        </w:tc>
        <w:tc>
          <w:tcPr>
            <w:tcW w:w="1984" w:type="dxa"/>
          </w:tcPr>
          <w:p w14:paraId="203E1F7B" w14:textId="77777777" w:rsidR="00F26A50" w:rsidRPr="005C5F60" w:rsidRDefault="00F26A50" w:rsidP="00452519">
            <w:pPr>
              <w:jc w:val="center"/>
              <w:rPr>
                <w:rFonts w:ascii="Arial Narrow" w:eastAsia="Calibri" w:hAnsi="Arial Narrow" w:cs="Times New Roman"/>
                <w:lang w:val="en-US"/>
              </w:rPr>
            </w:pPr>
          </w:p>
          <w:p w14:paraId="0A4A6D7B" w14:textId="77777777" w:rsidR="00F26A50" w:rsidRPr="005C5F60" w:rsidRDefault="00F26A50" w:rsidP="00452519">
            <w:pPr>
              <w:jc w:val="center"/>
              <w:rPr>
                <w:rFonts w:ascii="Arial Narrow" w:eastAsia="Calibri" w:hAnsi="Arial Narrow" w:cs="Times New Roman"/>
                <w:lang w:val="en-US"/>
              </w:rPr>
            </w:pPr>
            <w:r w:rsidRPr="005C5F60">
              <w:rPr>
                <w:rFonts w:ascii="Arial Narrow" w:eastAsia="Calibri" w:hAnsi="Arial Narrow" w:cs="Times New Roman"/>
                <w:lang w:val="en-US"/>
              </w:rPr>
              <w:t>Category</w:t>
            </w:r>
          </w:p>
        </w:tc>
      </w:tr>
      <w:tr w:rsidR="00F26A50" w:rsidRPr="005C5F60" w14:paraId="0DB8FD60" w14:textId="77777777" w:rsidTr="00F26A50">
        <w:tc>
          <w:tcPr>
            <w:tcW w:w="447" w:type="dxa"/>
          </w:tcPr>
          <w:p w14:paraId="6E0C28ED" w14:textId="77777777" w:rsidR="00F26A50" w:rsidRPr="005C5F60" w:rsidRDefault="00F26A50" w:rsidP="0009205E">
            <w:pPr>
              <w:jc w:val="center"/>
              <w:rPr>
                <w:rFonts w:ascii="Arial Narrow" w:eastAsia="Calibri" w:hAnsi="Arial Narrow" w:cs="Times New Roman"/>
                <w:lang w:val="en-US"/>
              </w:rPr>
            </w:pPr>
            <w:r w:rsidRPr="005C5F60">
              <w:rPr>
                <w:rFonts w:ascii="Arial Narrow" w:eastAsia="Calibri" w:hAnsi="Arial Narrow" w:cs="Times New Roman"/>
                <w:lang w:val="en-US"/>
              </w:rPr>
              <w:t>1</w:t>
            </w:r>
          </w:p>
        </w:tc>
        <w:tc>
          <w:tcPr>
            <w:tcW w:w="1562" w:type="dxa"/>
            <w:vAlign w:val="center"/>
          </w:tcPr>
          <w:p w14:paraId="638B03E8" w14:textId="77777777" w:rsidR="00F26A50" w:rsidRPr="005C5F60" w:rsidRDefault="00F26A50" w:rsidP="00252DF1">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Loznica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6721C634" w14:textId="77777777" w:rsidR="00F26A50" w:rsidRPr="005C5F60" w:rsidRDefault="00F26A50" w:rsidP="00661464">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5BD9A73" w14:textId="77777777" w:rsidR="00F26A50" w:rsidRPr="005C5F60" w:rsidRDefault="00F26A50" w:rsidP="00252DF1">
            <w:pPr>
              <w:jc w:val="center"/>
              <w:rPr>
                <w:rFonts w:ascii="Arial Narrow" w:eastAsia="Calibri" w:hAnsi="Arial Narrow" w:cs="Times New Roman"/>
                <w:lang w:val="en-US"/>
              </w:rPr>
            </w:pPr>
            <w:r w:rsidRPr="005C5F60">
              <w:rPr>
                <w:rFonts w:ascii="Arial Narrow" w:hAnsi="Arial Narrow" w:cs="Times New Roman"/>
                <w:lang w:val="en-US"/>
              </w:rPr>
              <w:t>72319</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5DAF449" w14:textId="77777777" w:rsidR="00F26A50" w:rsidRPr="005C5F60" w:rsidRDefault="00F26A50" w:rsidP="00252DF1">
            <w:pPr>
              <w:jc w:val="center"/>
              <w:rPr>
                <w:rFonts w:ascii="Arial Narrow" w:eastAsia="Calibri" w:hAnsi="Arial Narrow" w:cs="Times New Roman"/>
                <w:lang w:val="en-US"/>
              </w:rPr>
            </w:pPr>
            <w:r w:rsidRPr="005C5F60">
              <w:rPr>
                <w:rFonts w:ascii="Arial Narrow" w:hAnsi="Arial Narrow" w:cs="Times New Roman"/>
                <w:lang w:val="en-US"/>
              </w:rPr>
              <w:t>612</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5BDA6B6F" w14:textId="77777777" w:rsidR="00F26A50" w:rsidRPr="005C5F60" w:rsidRDefault="00F26A50" w:rsidP="00252DF1">
            <w:pPr>
              <w:jc w:val="center"/>
              <w:rPr>
                <w:rFonts w:ascii="Arial Narrow" w:eastAsia="Calibri" w:hAnsi="Arial Narrow" w:cs="Times New Roman"/>
                <w:lang w:val="en-US"/>
              </w:rPr>
            </w:pPr>
            <w:r w:rsidRPr="005C5F60">
              <w:rPr>
                <w:rFonts w:ascii="Arial Narrow" w:hAnsi="Arial Narrow" w:cs="Times New Roman"/>
                <w:lang w:val="en-US"/>
              </w:rPr>
              <w:t>26789</w:t>
            </w:r>
          </w:p>
        </w:tc>
        <w:tc>
          <w:tcPr>
            <w:tcW w:w="1984" w:type="dxa"/>
            <w:tcBorders>
              <w:top w:val="single" w:sz="4" w:space="0" w:color="auto"/>
              <w:left w:val="single" w:sz="4" w:space="0" w:color="auto"/>
              <w:bottom w:val="single" w:sz="4" w:space="0" w:color="auto"/>
              <w:right w:val="single" w:sz="4" w:space="0" w:color="auto"/>
            </w:tcBorders>
          </w:tcPr>
          <w:p w14:paraId="65587623" w14:textId="77777777" w:rsidR="00F26A50" w:rsidRPr="005C5F60" w:rsidRDefault="00F26A50" w:rsidP="00B936F5">
            <w:pPr>
              <w:jc w:val="center"/>
              <w:rPr>
                <w:rFonts w:ascii="Arial Narrow" w:hAnsi="Arial Narrow" w:cs="Times New Roman"/>
                <w:lang w:val="en-US"/>
              </w:rPr>
            </w:pPr>
            <w:r w:rsidRPr="005C5F60">
              <w:rPr>
                <w:rFonts w:ascii="Arial Narrow" w:hAnsi="Arial Narrow" w:cs="Times New Roman"/>
                <w:lang w:val="en-US"/>
              </w:rPr>
              <w:t xml:space="preserve">Comprehensive SUMP </w:t>
            </w:r>
          </w:p>
        </w:tc>
      </w:tr>
      <w:tr w:rsidR="00F26A50" w:rsidRPr="005C5F60" w14:paraId="31C95355" w14:textId="77777777" w:rsidTr="00F26A50">
        <w:tc>
          <w:tcPr>
            <w:tcW w:w="447" w:type="dxa"/>
          </w:tcPr>
          <w:p w14:paraId="0CDD0B7E"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2</w:t>
            </w:r>
          </w:p>
        </w:tc>
        <w:tc>
          <w:tcPr>
            <w:tcW w:w="1562" w:type="dxa"/>
            <w:vAlign w:val="center"/>
          </w:tcPr>
          <w:p w14:paraId="170E9C6B" w14:textId="77777777" w:rsidR="00F26A50" w:rsidRPr="005C5F60" w:rsidRDefault="00F26A50" w:rsidP="003A2259">
            <w:pPr>
              <w:jc w:val="both"/>
              <w:rPr>
                <w:rFonts w:ascii="Arial Narrow" w:eastAsia="Calibri" w:hAnsi="Arial Narrow" w:cs="Times New Roman"/>
                <w:lang w:val="en-US"/>
              </w:rPr>
            </w:pPr>
            <w:r w:rsidRPr="005C5F60">
              <w:rPr>
                <w:rFonts w:ascii="Arial Narrow" w:eastAsia="Calibri" w:hAnsi="Arial Narrow" w:cs="Times New Roman"/>
                <w:lang w:val="en-US"/>
              </w:rPr>
              <w:t xml:space="preserve">Novi </w:t>
            </w:r>
            <w:proofErr w:type="spellStart"/>
            <w:r w:rsidRPr="005C5F60">
              <w:rPr>
                <w:rFonts w:ascii="Arial Narrow" w:eastAsia="Calibri" w:hAnsi="Arial Narrow" w:cs="Times New Roman"/>
                <w:lang w:val="en-US"/>
              </w:rPr>
              <w:t>Pazar</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26937ED4"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3754936"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106663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458646F4"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742</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B5CCA2B"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29248</w:t>
            </w:r>
          </w:p>
        </w:tc>
        <w:tc>
          <w:tcPr>
            <w:tcW w:w="1984" w:type="dxa"/>
            <w:tcBorders>
              <w:top w:val="single" w:sz="4" w:space="0" w:color="auto"/>
              <w:left w:val="single" w:sz="4" w:space="0" w:color="auto"/>
              <w:bottom w:val="single" w:sz="4" w:space="0" w:color="auto"/>
              <w:right w:val="single" w:sz="4" w:space="0" w:color="auto"/>
            </w:tcBorders>
          </w:tcPr>
          <w:p w14:paraId="41C4B10F"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26A50" w:rsidRPr="005C5F60" w14:paraId="1DED6E1D" w14:textId="77777777" w:rsidTr="00F26A50">
        <w:tc>
          <w:tcPr>
            <w:tcW w:w="447" w:type="dxa"/>
          </w:tcPr>
          <w:p w14:paraId="138EB747"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3</w:t>
            </w:r>
          </w:p>
        </w:tc>
        <w:tc>
          <w:tcPr>
            <w:tcW w:w="1562" w:type="dxa"/>
            <w:vAlign w:val="center"/>
          </w:tcPr>
          <w:p w14:paraId="6519D8A3"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Prijepolje</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2B98C7BF"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F33BEC2"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32315</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F29E02F"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827</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48A3E65"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9830</w:t>
            </w:r>
          </w:p>
        </w:tc>
        <w:tc>
          <w:tcPr>
            <w:tcW w:w="1984" w:type="dxa"/>
            <w:tcBorders>
              <w:top w:val="single" w:sz="4" w:space="0" w:color="auto"/>
              <w:left w:val="single" w:sz="4" w:space="0" w:color="auto"/>
              <w:bottom w:val="single" w:sz="4" w:space="0" w:color="auto"/>
              <w:right w:val="single" w:sz="4" w:space="0" w:color="auto"/>
            </w:tcBorders>
          </w:tcPr>
          <w:p w14:paraId="668881EE"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26A50" w:rsidRPr="005C5F60" w14:paraId="77406D47" w14:textId="77777777" w:rsidTr="00F26A50">
        <w:tc>
          <w:tcPr>
            <w:tcW w:w="447" w:type="dxa"/>
          </w:tcPr>
          <w:p w14:paraId="38A62288"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4</w:t>
            </w:r>
          </w:p>
        </w:tc>
        <w:tc>
          <w:tcPr>
            <w:tcW w:w="1562" w:type="dxa"/>
            <w:vAlign w:val="center"/>
          </w:tcPr>
          <w:p w14:paraId="588786A2"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Leskovac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6244DCC6"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6D695AA"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124467</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7138464A"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1025</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6ED732E"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38649</w:t>
            </w:r>
          </w:p>
        </w:tc>
        <w:tc>
          <w:tcPr>
            <w:tcW w:w="1984" w:type="dxa"/>
            <w:tcBorders>
              <w:top w:val="single" w:sz="4" w:space="0" w:color="auto"/>
              <w:left w:val="single" w:sz="4" w:space="0" w:color="auto"/>
              <w:bottom w:val="single" w:sz="4" w:space="0" w:color="auto"/>
              <w:right w:val="single" w:sz="4" w:space="0" w:color="auto"/>
            </w:tcBorders>
          </w:tcPr>
          <w:p w14:paraId="2E686D93"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26A50" w:rsidRPr="005C5F60" w14:paraId="2CEAD507" w14:textId="77777777" w:rsidTr="00F26A50">
        <w:tc>
          <w:tcPr>
            <w:tcW w:w="447" w:type="dxa"/>
          </w:tcPr>
          <w:p w14:paraId="7DAD2491"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5</w:t>
            </w:r>
          </w:p>
        </w:tc>
        <w:tc>
          <w:tcPr>
            <w:tcW w:w="1562" w:type="dxa"/>
            <w:vAlign w:val="center"/>
          </w:tcPr>
          <w:p w14:paraId="7660BE8A"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Smederevska</w:t>
            </w:r>
            <w:proofErr w:type="spellEnd"/>
            <w:r w:rsidRPr="005C5F60">
              <w:rPr>
                <w:rFonts w:ascii="Arial Narrow" w:eastAsia="Calibri" w:hAnsi="Arial Narrow" w:cs="Times New Roman"/>
                <w:lang w:val="en-US"/>
              </w:rPr>
              <w:t xml:space="preserve"> </w:t>
            </w:r>
            <w:proofErr w:type="spellStart"/>
            <w:r w:rsidRPr="005C5F60">
              <w:rPr>
                <w:rFonts w:ascii="Arial Narrow" w:eastAsia="Calibri" w:hAnsi="Arial Narrow" w:cs="Times New Roman"/>
                <w:lang w:val="en-US"/>
              </w:rPr>
              <w:t>Palanka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787ABBAD"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77ECC51"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42400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76710BA0"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421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9D7EEE9"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13455</w:t>
            </w:r>
          </w:p>
        </w:tc>
        <w:tc>
          <w:tcPr>
            <w:tcW w:w="1984" w:type="dxa"/>
            <w:tcBorders>
              <w:top w:val="single" w:sz="4" w:space="0" w:color="auto"/>
              <w:left w:val="single" w:sz="4" w:space="0" w:color="auto"/>
              <w:bottom w:val="single" w:sz="4" w:space="0" w:color="auto"/>
              <w:right w:val="single" w:sz="4" w:space="0" w:color="auto"/>
            </w:tcBorders>
          </w:tcPr>
          <w:p w14:paraId="1BF54F2B"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26A50" w:rsidRPr="005C5F60" w14:paraId="1B7A96D8" w14:textId="77777777" w:rsidTr="00F26A50">
        <w:tc>
          <w:tcPr>
            <w:tcW w:w="447" w:type="dxa"/>
          </w:tcPr>
          <w:p w14:paraId="47FB2E0E"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6</w:t>
            </w:r>
          </w:p>
        </w:tc>
        <w:tc>
          <w:tcPr>
            <w:tcW w:w="1562" w:type="dxa"/>
            <w:vAlign w:val="center"/>
          </w:tcPr>
          <w:p w14:paraId="0A22B7FD"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Ivanjica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70F923C6"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0DE4BFB"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27870</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B15A923"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1090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59066C18"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10268</w:t>
            </w:r>
          </w:p>
        </w:tc>
        <w:tc>
          <w:tcPr>
            <w:tcW w:w="1984" w:type="dxa"/>
            <w:tcBorders>
              <w:top w:val="single" w:sz="4" w:space="0" w:color="auto"/>
              <w:left w:val="single" w:sz="4" w:space="0" w:color="auto"/>
              <w:bottom w:val="single" w:sz="4" w:space="0" w:color="auto"/>
              <w:right w:val="single" w:sz="4" w:space="0" w:color="auto"/>
            </w:tcBorders>
          </w:tcPr>
          <w:p w14:paraId="666DC064"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26A50" w:rsidRPr="005C5F60" w14:paraId="6C3678D1" w14:textId="77777777" w:rsidTr="00F26A50">
        <w:tc>
          <w:tcPr>
            <w:tcW w:w="447" w:type="dxa"/>
          </w:tcPr>
          <w:p w14:paraId="48F9A021"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7</w:t>
            </w:r>
          </w:p>
        </w:tc>
        <w:tc>
          <w:tcPr>
            <w:tcW w:w="1562" w:type="dxa"/>
            <w:vAlign w:val="center"/>
          </w:tcPr>
          <w:p w14:paraId="2B80ECA7"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Smederevo</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0C039445"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05BC721"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98258</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BF2E8F8"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484</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0E063D7"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28827</w:t>
            </w:r>
          </w:p>
        </w:tc>
        <w:tc>
          <w:tcPr>
            <w:tcW w:w="1984" w:type="dxa"/>
            <w:tcBorders>
              <w:top w:val="single" w:sz="4" w:space="0" w:color="auto"/>
              <w:left w:val="single" w:sz="4" w:space="0" w:color="auto"/>
              <w:bottom w:val="single" w:sz="4" w:space="0" w:color="auto"/>
              <w:right w:val="single" w:sz="4" w:space="0" w:color="auto"/>
            </w:tcBorders>
          </w:tcPr>
          <w:p w14:paraId="0B62E6A2"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26A50" w:rsidRPr="005C5F60" w14:paraId="4EA908B6" w14:textId="77777777" w:rsidTr="00F26A50">
        <w:tc>
          <w:tcPr>
            <w:tcW w:w="447" w:type="dxa"/>
          </w:tcPr>
          <w:p w14:paraId="00C5CAF6"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8</w:t>
            </w:r>
          </w:p>
        </w:tc>
        <w:tc>
          <w:tcPr>
            <w:tcW w:w="1562" w:type="dxa"/>
            <w:vAlign w:val="center"/>
          </w:tcPr>
          <w:p w14:paraId="3F07FB89"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Odžaci</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30498B24"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06BB740"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25062</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0F61DD8E"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411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387D591E"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7863</w:t>
            </w:r>
          </w:p>
        </w:tc>
        <w:tc>
          <w:tcPr>
            <w:tcW w:w="1984" w:type="dxa"/>
            <w:tcBorders>
              <w:top w:val="single" w:sz="4" w:space="0" w:color="auto"/>
              <w:left w:val="single" w:sz="4" w:space="0" w:color="auto"/>
              <w:bottom w:val="single" w:sz="4" w:space="0" w:color="auto"/>
              <w:right w:val="single" w:sz="4" w:space="0" w:color="auto"/>
            </w:tcBorders>
          </w:tcPr>
          <w:p w14:paraId="3BD0A725"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26A50" w:rsidRPr="005C5F60" w14:paraId="5A693FC5" w14:textId="77777777" w:rsidTr="00F26A50">
        <w:tc>
          <w:tcPr>
            <w:tcW w:w="447" w:type="dxa"/>
          </w:tcPr>
          <w:p w14:paraId="45C018E4"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9</w:t>
            </w:r>
          </w:p>
        </w:tc>
        <w:tc>
          <w:tcPr>
            <w:tcW w:w="1562" w:type="dxa"/>
            <w:vAlign w:val="center"/>
          </w:tcPr>
          <w:p w14:paraId="7587B672" w14:textId="77777777" w:rsidR="00F26A50" w:rsidRPr="005C5F60" w:rsidRDefault="00F26A50" w:rsidP="003A2259">
            <w:pPr>
              <w:jc w:val="both"/>
              <w:rPr>
                <w:rFonts w:ascii="Arial Narrow" w:eastAsia="Calibri" w:hAnsi="Arial Narrow" w:cs="Times New Roman"/>
                <w:lang w:val="en-US"/>
              </w:rPr>
            </w:pPr>
            <w:r w:rsidRPr="005C5F60">
              <w:rPr>
                <w:rFonts w:ascii="Arial Narrow" w:eastAsia="Calibri" w:hAnsi="Arial Narrow" w:cs="Times New Roman"/>
                <w:lang w:val="en-US"/>
              </w:rPr>
              <w:t>Kragujevac</w:t>
            </w:r>
          </w:p>
        </w:tc>
        <w:tc>
          <w:tcPr>
            <w:tcW w:w="1600" w:type="dxa"/>
            <w:tcBorders>
              <w:top w:val="single" w:sz="4" w:space="0" w:color="auto"/>
              <w:left w:val="nil"/>
              <w:bottom w:val="single" w:sz="4" w:space="0" w:color="auto"/>
              <w:right w:val="single" w:sz="4" w:space="0" w:color="auto"/>
            </w:tcBorders>
            <w:shd w:val="clear" w:color="auto" w:fill="auto"/>
            <w:vAlign w:val="center"/>
          </w:tcPr>
          <w:p w14:paraId="726F2886"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D729949"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171437</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206F620F"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835</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C119970"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60727</w:t>
            </w:r>
          </w:p>
        </w:tc>
        <w:tc>
          <w:tcPr>
            <w:tcW w:w="1984" w:type="dxa"/>
            <w:tcBorders>
              <w:top w:val="single" w:sz="4" w:space="0" w:color="auto"/>
              <w:left w:val="single" w:sz="4" w:space="0" w:color="auto"/>
              <w:bottom w:val="single" w:sz="4" w:space="0" w:color="auto"/>
              <w:right w:val="single" w:sz="4" w:space="0" w:color="auto"/>
            </w:tcBorders>
          </w:tcPr>
          <w:p w14:paraId="7A383C2B"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26A50" w:rsidRPr="005C5F60" w14:paraId="702BD96F" w14:textId="77777777" w:rsidTr="00F26A50">
        <w:tc>
          <w:tcPr>
            <w:tcW w:w="447" w:type="dxa"/>
          </w:tcPr>
          <w:p w14:paraId="12C0560A"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10</w:t>
            </w:r>
          </w:p>
        </w:tc>
        <w:tc>
          <w:tcPr>
            <w:tcW w:w="1562" w:type="dxa"/>
            <w:vAlign w:val="center"/>
          </w:tcPr>
          <w:p w14:paraId="77B17F91"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Aranđelovac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6F77D7E2"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63A1DCD4"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41301</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3A1A83A"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376</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BBF9288"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15395</w:t>
            </w:r>
          </w:p>
        </w:tc>
        <w:tc>
          <w:tcPr>
            <w:tcW w:w="1984" w:type="dxa"/>
            <w:tcBorders>
              <w:top w:val="single" w:sz="4" w:space="0" w:color="auto"/>
              <w:left w:val="single" w:sz="4" w:space="0" w:color="auto"/>
              <w:bottom w:val="single" w:sz="4" w:space="0" w:color="auto"/>
              <w:right w:val="single" w:sz="4" w:space="0" w:color="auto"/>
            </w:tcBorders>
          </w:tcPr>
          <w:p w14:paraId="7F6566F6"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26A50" w:rsidRPr="005C5F60" w14:paraId="370F212E" w14:textId="77777777" w:rsidTr="00F26A50">
        <w:tc>
          <w:tcPr>
            <w:tcW w:w="447" w:type="dxa"/>
          </w:tcPr>
          <w:p w14:paraId="5D417115" w14:textId="77777777" w:rsidR="00F26A50" w:rsidRPr="005C5F60" w:rsidRDefault="00F26A50" w:rsidP="003A2259">
            <w:pPr>
              <w:jc w:val="center"/>
              <w:rPr>
                <w:rFonts w:ascii="Arial Narrow" w:eastAsia="Calibri" w:hAnsi="Arial Narrow" w:cs="Times New Roman"/>
                <w:lang w:val="en-US"/>
              </w:rPr>
            </w:pPr>
            <w:r w:rsidRPr="005C5F60">
              <w:rPr>
                <w:rFonts w:ascii="Arial Narrow" w:eastAsia="Calibri" w:hAnsi="Arial Narrow" w:cs="Times New Roman"/>
                <w:lang w:val="en-US"/>
              </w:rPr>
              <w:t>11</w:t>
            </w:r>
          </w:p>
        </w:tc>
        <w:tc>
          <w:tcPr>
            <w:tcW w:w="1562" w:type="dxa"/>
            <w:vAlign w:val="center"/>
          </w:tcPr>
          <w:p w14:paraId="329C12EA" w14:textId="77777777" w:rsidR="00F26A50" w:rsidRPr="005C5F60" w:rsidRDefault="00F26A50" w:rsidP="003A2259">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Kikinda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288E5E25"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8BE81B0"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49541</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F822B62"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782</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FC71E8C" w14:textId="77777777" w:rsidR="00F26A50" w:rsidRPr="005C5F60" w:rsidRDefault="00F26A50" w:rsidP="003A2259">
            <w:pPr>
              <w:jc w:val="center"/>
              <w:rPr>
                <w:rFonts w:ascii="Arial Narrow" w:eastAsia="Calibri" w:hAnsi="Arial Narrow" w:cs="Times New Roman"/>
                <w:lang w:val="en-US"/>
              </w:rPr>
            </w:pPr>
            <w:r w:rsidRPr="005C5F60">
              <w:rPr>
                <w:rFonts w:ascii="Arial Narrow" w:hAnsi="Arial Narrow" w:cs="Times New Roman"/>
                <w:lang w:val="en-US"/>
              </w:rPr>
              <w:t>14654</w:t>
            </w:r>
          </w:p>
        </w:tc>
        <w:tc>
          <w:tcPr>
            <w:tcW w:w="1984" w:type="dxa"/>
            <w:tcBorders>
              <w:top w:val="single" w:sz="4" w:space="0" w:color="auto"/>
              <w:left w:val="single" w:sz="4" w:space="0" w:color="auto"/>
              <w:bottom w:val="single" w:sz="4" w:space="0" w:color="auto"/>
              <w:right w:val="single" w:sz="4" w:space="0" w:color="auto"/>
            </w:tcBorders>
          </w:tcPr>
          <w:p w14:paraId="14EBD9CC" w14:textId="77777777" w:rsidR="00F26A50" w:rsidRPr="005C5F60" w:rsidRDefault="00F26A50" w:rsidP="003A2259">
            <w:pPr>
              <w:jc w:val="center"/>
              <w:rPr>
                <w:rFonts w:ascii="Arial Narrow" w:hAnsi="Arial Narrow" w:cs="Times New Roman"/>
                <w:lang w:val="en-US"/>
              </w:rPr>
            </w:pPr>
            <w:r w:rsidRPr="005C5F60">
              <w:rPr>
                <w:rFonts w:ascii="Arial Narrow" w:hAnsi="Arial Narrow" w:cs="Times New Roman"/>
                <w:lang w:val="en-US"/>
              </w:rPr>
              <w:t>Simplified SUMP</w:t>
            </w:r>
          </w:p>
        </w:tc>
      </w:tr>
    </w:tbl>
    <w:p w14:paraId="5A78B2C8" w14:textId="77777777" w:rsidR="000E5B26" w:rsidRPr="005C5F60" w:rsidRDefault="00D60468" w:rsidP="007966C9">
      <w:pPr>
        <w:jc w:val="both"/>
        <w:rPr>
          <w:rFonts w:ascii="Arial Narrow" w:hAnsi="Arial Narrow" w:cs="Times New Roman"/>
          <w:lang w:val="en-US"/>
        </w:rPr>
      </w:pPr>
      <w:r w:rsidRPr="005C5F60">
        <w:rPr>
          <w:rFonts w:ascii="Arial Narrow" w:hAnsi="Arial Narrow" w:cs="Times New Roman"/>
          <w:lang w:val="en-US"/>
        </w:rPr>
        <w:t>*</w:t>
      </w:r>
      <w:r w:rsidRPr="005C5F60">
        <w:rPr>
          <w:rFonts w:ascii="Arial Narrow" w:hAnsi="Arial Narrow" w:cs="Times New Roman"/>
          <w:i/>
          <w:lang w:val="en-US"/>
        </w:rPr>
        <w:t>number of inhabitants for Cities refers to the wider city area</w:t>
      </w:r>
      <w:r w:rsidR="00EC4A3D" w:rsidRPr="005C5F60">
        <w:rPr>
          <w:rFonts w:ascii="Arial Narrow" w:hAnsi="Arial Narrow" w:cs="Times New Roman"/>
          <w:i/>
          <w:lang w:val="en-US"/>
        </w:rPr>
        <w:t xml:space="preserve"> </w:t>
      </w:r>
      <w:r w:rsidR="00067E54" w:rsidRPr="005C5F60">
        <w:rPr>
          <w:rFonts w:ascii="Arial Narrow" w:hAnsi="Arial Narrow" w:cs="Times New Roman"/>
          <w:i/>
          <w:lang w:val="en-US"/>
        </w:rPr>
        <w:t>with all associated settlements</w:t>
      </w:r>
    </w:p>
    <w:p w14:paraId="636F9106" w14:textId="77777777" w:rsidR="00D60468" w:rsidRPr="005C5F60" w:rsidRDefault="00D60468" w:rsidP="007966C9">
      <w:pPr>
        <w:jc w:val="both"/>
        <w:rPr>
          <w:rFonts w:ascii="Arial Narrow" w:hAnsi="Arial Narrow" w:cs="Times New Roman"/>
          <w:lang w:val="en-US"/>
        </w:rPr>
      </w:pPr>
    </w:p>
    <w:p w14:paraId="4A1B825F" w14:textId="04E632BD" w:rsidR="0009205E" w:rsidRPr="00B97FD1" w:rsidRDefault="00A76E19" w:rsidP="00FB7E58">
      <w:pPr>
        <w:jc w:val="both"/>
        <w:rPr>
          <w:rFonts w:ascii="Arial Narrow" w:hAnsi="Arial Narrow" w:cs="Times New Roman"/>
          <w:lang w:val="en-US"/>
        </w:rPr>
      </w:pPr>
      <w:r w:rsidRPr="005C5F60">
        <w:rPr>
          <w:rFonts w:ascii="Arial Narrow" w:hAnsi="Arial Narrow" w:cs="Times New Roman"/>
          <w:lang w:val="en-US"/>
        </w:rPr>
        <w:t xml:space="preserve">The list of all LSGs that expressed interest in development of SUMPs is given in the </w:t>
      </w:r>
      <w:r w:rsidR="003A2586" w:rsidRPr="005C5F60">
        <w:rPr>
          <w:rFonts w:ascii="Arial Narrow" w:hAnsi="Arial Narrow" w:cs="Times New Roman"/>
          <w:lang w:val="en-US"/>
        </w:rPr>
        <w:t>Table 2.</w:t>
      </w:r>
      <w:r w:rsidR="00591366" w:rsidRPr="005C5F60">
        <w:rPr>
          <w:rFonts w:ascii="Arial Narrow" w:hAnsi="Arial Narrow" w:cs="Times New Roman"/>
          <w:lang w:val="en-US"/>
        </w:rPr>
        <w:t xml:space="preserve"> </w:t>
      </w:r>
      <w:r w:rsidRPr="005C5F60">
        <w:rPr>
          <w:rFonts w:ascii="Arial Narrow" w:hAnsi="Arial Narrow" w:cs="Times New Roman"/>
          <w:lang w:val="en-US"/>
        </w:rPr>
        <w:t xml:space="preserve">It should be </w:t>
      </w:r>
      <w:r w:rsidR="00B315C6" w:rsidRPr="005C5F60">
        <w:rPr>
          <w:rFonts w:ascii="Arial Narrow" w:hAnsi="Arial Narrow" w:cs="Times New Roman"/>
          <w:lang w:val="en-US"/>
        </w:rPr>
        <w:t xml:space="preserve">noted that the list in the Table 2 might be slightly changed during the course of the assignment </w:t>
      </w:r>
      <w:r w:rsidR="00542BD0" w:rsidRPr="005C5F60">
        <w:rPr>
          <w:rFonts w:ascii="Arial Narrow" w:hAnsi="Arial Narrow" w:cs="Times New Roman"/>
          <w:lang w:val="en-US"/>
        </w:rPr>
        <w:t>in terms of finally selected LSGs, but substantial changes are not expected</w:t>
      </w:r>
      <w:r w:rsidR="00353EDC" w:rsidRPr="005C5F60">
        <w:rPr>
          <w:rFonts w:ascii="Arial Narrow" w:hAnsi="Arial Narrow" w:cs="Times New Roman"/>
          <w:lang w:val="en-US"/>
        </w:rPr>
        <w:t xml:space="preserve"> and would be authorized by PIU/MCTI)</w:t>
      </w:r>
      <w:r w:rsidR="00542BD0" w:rsidRPr="005C5F60">
        <w:rPr>
          <w:rFonts w:ascii="Arial Narrow" w:hAnsi="Arial Narrow" w:cs="Times New Roman"/>
          <w:lang w:val="en-US"/>
        </w:rPr>
        <w:t>.</w:t>
      </w:r>
      <w:r w:rsidR="00D754BF" w:rsidRPr="005C5F60">
        <w:rPr>
          <w:rFonts w:ascii="Arial Narrow" w:hAnsi="Arial Narrow" w:cs="Times New Roman"/>
          <w:lang w:val="en-US"/>
        </w:rPr>
        <w:t xml:space="preserve"> </w:t>
      </w:r>
      <w:r w:rsidR="00D17083" w:rsidRPr="005C5F60">
        <w:rPr>
          <w:rFonts w:ascii="Arial Narrow" w:hAnsi="Arial Narrow" w:cs="Times New Roman"/>
          <w:lang w:val="en-US"/>
        </w:rPr>
        <w:t>The</w:t>
      </w:r>
      <w:r w:rsidR="00E86CD1" w:rsidRPr="005C5F60">
        <w:rPr>
          <w:rFonts w:ascii="Arial Narrow" w:hAnsi="Arial Narrow" w:cs="Times New Roman"/>
          <w:lang w:val="en-US"/>
        </w:rPr>
        <w:t xml:space="preserve"> Client</w:t>
      </w:r>
      <w:r w:rsidR="00D17083" w:rsidRPr="005C5F60">
        <w:rPr>
          <w:rFonts w:ascii="Arial Narrow" w:hAnsi="Arial Narrow" w:cs="Times New Roman"/>
          <w:lang w:val="en-US"/>
        </w:rPr>
        <w:t xml:space="preserve"> reserves the </w:t>
      </w:r>
      <w:r w:rsidR="00D17083" w:rsidRPr="00B97FD1">
        <w:rPr>
          <w:rFonts w:ascii="Arial Narrow" w:hAnsi="Arial Narrow" w:cs="Times New Roman"/>
          <w:lang w:val="en-US"/>
        </w:rPr>
        <w:t>right to add the additional LSGs required to reach the final number of 30 during the implementation process, in accordance with the proposal from the PIU/MCTI</w:t>
      </w:r>
      <w:r w:rsidR="007222E9" w:rsidRPr="00B97FD1">
        <w:rPr>
          <w:rFonts w:ascii="Arial Narrow" w:hAnsi="Arial Narrow" w:cs="Times New Roman"/>
          <w:lang w:val="en-US"/>
        </w:rPr>
        <w:t>.</w:t>
      </w:r>
    </w:p>
    <w:p w14:paraId="1C6565A2" w14:textId="77777777" w:rsidR="00FB7E58" w:rsidRPr="00B97FD1" w:rsidRDefault="00FB7E58" w:rsidP="00FB7E58">
      <w:pPr>
        <w:jc w:val="both"/>
        <w:rPr>
          <w:rFonts w:ascii="Arial Narrow" w:hAnsi="Arial Narrow" w:cs="Times New Roman"/>
          <w:lang w:val="en-US"/>
        </w:rPr>
      </w:pPr>
    </w:p>
    <w:p w14:paraId="78F8B9A3" w14:textId="77777777" w:rsidR="00563311" w:rsidRPr="005C5F60" w:rsidRDefault="00563311" w:rsidP="00E25CEA">
      <w:pPr>
        <w:rPr>
          <w:rFonts w:ascii="Arial Narrow" w:hAnsi="Arial Narrow" w:cs="Times New Roman"/>
          <w:b/>
          <w:bCs/>
          <w:i/>
          <w:iCs/>
          <w:lang w:val="en-US"/>
        </w:rPr>
      </w:pPr>
      <w:r w:rsidRPr="005C5F60">
        <w:rPr>
          <w:rFonts w:ascii="Arial Narrow" w:hAnsi="Arial Narrow" w:cs="Times New Roman"/>
          <w:b/>
          <w:bCs/>
          <w:i/>
          <w:iCs/>
          <w:lang w:val="en-US"/>
        </w:rPr>
        <w:t xml:space="preserve">Table 2. Cohort of the rest LGSs which have shown reediness for SUMP development </w:t>
      </w:r>
      <w:r w:rsidR="00542BD0" w:rsidRPr="005C5F60">
        <w:rPr>
          <w:rFonts w:ascii="Arial Narrow" w:hAnsi="Arial Narrow" w:cs="Times New Roman"/>
          <w:b/>
          <w:bCs/>
          <w:i/>
          <w:iCs/>
          <w:lang w:val="en-US"/>
        </w:rPr>
        <w:t>as per the current situation</w:t>
      </w:r>
    </w:p>
    <w:tbl>
      <w:tblPr>
        <w:tblStyle w:val="TableGrid"/>
        <w:tblW w:w="7932" w:type="dxa"/>
        <w:tblInd w:w="108" w:type="dxa"/>
        <w:tblLook w:val="04A0" w:firstRow="1" w:lastRow="0" w:firstColumn="1" w:lastColumn="0" w:noHBand="0" w:noVBand="1"/>
      </w:tblPr>
      <w:tblGrid>
        <w:gridCol w:w="447"/>
        <w:gridCol w:w="1184"/>
        <w:gridCol w:w="1600"/>
        <w:gridCol w:w="1099"/>
        <w:gridCol w:w="812"/>
        <w:gridCol w:w="1121"/>
        <w:gridCol w:w="1669"/>
      </w:tblGrid>
      <w:tr w:rsidR="00FB7E58" w:rsidRPr="005C5F60" w14:paraId="1510EAEB" w14:textId="77777777" w:rsidTr="00FB7E58">
        <w:tc>
          <w:tcPr>
            <w:tcW w:w="6263" w:type="dxa"/>
            <w:gridSpan w:val="6"/>
            <w:vAlign w:val="center"/>
          </w:tcPr>
          <w:p w14:paraId="78F68E7C" w14:textId="77777777" w:rsidR="00FB7E58" w:rsidRPr="005C5F60" w:rsidRDefault="00FB7E58" w:rsidP="0092162C">
            <w:pPr>
              <w:rPr>
                <w:rFonts w:ascii="Arial Narrow" w:eastAsia="Calibri" w:hAnsi="Arial Narrow" w:cs="Times New Roman"/>
                <w:lang w:val="en-US"/>
              </w:rPr>
            </w:pPr>
            <w:r w:rsidRPr="005C5F60">
              <w:rPr>
                <w:rFonts w:ascii="Arial Narrow" w:eastAsia="Calibri" w:hAnsi="Arial Narrow" w:cs="Times New Roman"/>
                <w:lang w:val="en-US"/>
              </w:rPr>
              <w:t>LSGs for SUMP development</w:t>
            </w:r>
          </w:p>
        </w:tc>
        <w:tc>
          <w:tcPr>
            <w:tcW w:w="1669" w:type="dxa"/>
          </w:tcPr>
          <w:p w14:paraId="25C51705" w14:textId="77777777" w:rsidR="00FB7E58" w:rsidRPr="005C5F60" w:rsidRDefault="00FB7E58" w:rsidP="0092162C">
            <w:pPr>
              <w:rPr>
                <w:rFonts w:ascii="Arial Narrow" w:eastAsia="Calibri" w:hAnsi="Arial Narrow" w:cs="Times New Roman"/>
                <w:lang w:val="en-US"/>
              </w:rPr>
            </w:pPr>
          </w:p>
        </w:tc>
      </w:tr>
      <w:tr w:rsidR="00FB7E58" w:rsidRPr="005C5F60" w14:paraId="2A8CFEBE" w14:textId="77777777" w:rsidTr="00FB7E58">
        <w:tc>
          <w:tcPr>
            <w:tcW w:w="0" w:type="auto"/>
            <w:vAlign w:val="center"/>
          </w:tcPr>
          <w:p w14:paraId="4510F384" w14:textId="77777777" w:rsidR="00FB7E58" w:rsidRPr="005C5F60" w:rsidRDefault="00FB7E58" w:rsidP="003C2509">
            <w:pPr>
              <w:jc w:val="both"/>
              <w:rPr>
                <w:rFonts w:ascii="Arial Narrow" w:eastAsia="Calibri" w:hAnsi="Arial Narrow" w:cs="Times New Roman"/>
                <w:lang w:val="en-US"/>
              </w:rPr>
            </w:pPr>
            <w:r w:rsidRPr="005C5F60">
              <w:rPr>
                <w:rFonts w:ascii="Arial Narrow" w:eastAsia="Calibri" w:hAnsi="Arial Narrow" w:cs="Times New Roman"/>
                <w:lang w:val="en-US"/>
              </w:rPr>
              <w:t>No</w:t>
            </w:r>
          </w:p>
        </w:tc>
        <w:tc>
          <w:tcPr>
            <w:tcW w:w="1184" w:type="dxa"/>
            <w:vAlign w:val="center"/>
          </w:tcPr>
          <w:p w14:paraId="365AE6FF"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Name</w:t>
            </w:r>
          </w:p>
        </w:tc>
        <w:tc>
          <w:tcPr>
            <w:tcW w:w="1600" w:type="dxa"/>
            <w:tcBorders>
              <w:bottom w:val="single" w:sz="4" w:space="0" w:color="auto"/>
            </w:tcBorders>
            <w:vAlign w:val="center"/>
          </w:tcPr>
          <w:p w14:paraId="585C8885"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Territorial organization of LSG (city/municipality)</w:t>
            </w:r>
          </w:p>
        </w:tc>
        <w:tc>
          <w:tcPr>
            <w:tcW w:w="0" w:type="auto"/>
            <w:tcBorders>
              <w:bottom w:val="single" w:sz="4" w:space="0" w:color="auto"/>
            </w:tcBorders>
            <w:vAlign w:val="center"/>
          </w:tcPr>
          <w:p w14:paraId="70EE45E2"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Inhabitants (2022)</w:t>
            </w:r>
          </w:p>
        </w:tc>
        <w:tc>
          <w:tcPr>
            <w:tcW w:w="812" w:type="dxa"/>
            <w:tcBorders>
              <w:bottom w:val="single" w:sz="4" w:space="0" w:color="auto"/>
            </w:tcBorders>
            <w:vAlign w:val="center"/>
          </w:tcPr>
          <w:p w14:paraId="7FFBDAB2"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Area (km2)</w:t>
            </w:r>
          </w:p>
        </w:tc>
        <w:tc>
          <w:tcPr>
            <w:tcW w:w="1121" w:type="dxa"/>
            <w:tcBorders>
              <w:bottom w:val="single" w:sz="4" w:space="0" w:color="auto"/>
            </w:tcBorders>
            <w:vAlign w:val="center"/>
          </w:tcPr>
          <w:p w14:paraId="7C01D892"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Number of Private Cars  (2021)</w:t>
            </w:r>
          </w:p>
        </w:tc>
        <w:tc>
          <w:tcPr>
            <w:tcW w:w="1669" w:type="dxa"/>
            <w:tcBorders>
              <w:bottom w:val="single" w:sz="4" w:space="0" w:color="auto"/>
            </w:tcBorders>
          </w:tcPr>
          <w:p w14:paraId="6DDE4742" w14:textId="77777777" w:rsidR="00FB7E58" w:rsidRPr="005C5F60" w:rsidRDefault="00FB7E58" w:rsidP="00B83999">
            <w:pPr>
              <w:rPr>
                <w:rFonts w:ascii="Arial Narrow" w:eastAsia="Calibri" w:hAnsi="Arial Narrow" w:cs="Times New Roman"/>
                <w:lang w:val="en-US"/>
              </w:rPr>
            </w:pPr>
          </w:p>
          <w:p w14:paraId="03609050" w14:textId="77777777" w:rsidR="00FB7E58" w:rsidRPr="005C5F60" w:rsidRDefault="00FB7E58" w:rsidP="003C2509">
            <w:pPr>
              <w:jc w:val="center"/>
              <w:rPr>
                <w:rFonts w:ascii="Arial Narrow" w:eastAsia="Calibri" w:hAnsi="Arial Narrow" w:cs="Times New Roman"/>
                <w:lang w:val="en-US"/>
              </w:rPr>
            </w:pPr>
            <w:r w:rsidRPr="005C5F60">
              <w:rPr>
                <w:rFonts w:ascii="Arial Narrow" w:eastAsia="Calibri" w:hAnsi="Arial Narrow" w:cs="Times New Roman"/>
                <w:lang w:val="en-US"/>
              </w:rPr>
              <w:t>Category</w:t>
            </w:r>
          </w:p>
        </w:tc>
      </w:tr>
      <w:tr w:rsidR="00FB7E58" w:rsidRPr="005C5F60" w14:paraId="0ED742FA" w14:textId="77777777" w:rsidTr="00FB7E58">
        <w:tc>
          <w:tcPr>
            <w:tcW w:w="0" w:type="auto"/>
          </w:tcPr>
          <w:p w14:paraId="7E1582E8"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12</w:t>
            </w:r>
          </w:p>
        </w:tc>
        <w:tc>
          <w:tcPr>
            <w:tcW w:w="1184" w:type="dxa"/>
            <w:vAlign w:val="center"/>
          </w:tcPr>
          <w:p w14:paraId="1A4BEDDA"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Velika</w:t>
            </w:r>
            <w:proofErr w:type="spellEnd"/>
            <w:r w:rsidRPr="005C5F60">
              <w:rPr>
                <w:rFonts w:ascii="Arial Narrow" w:eastAsia="Calibri" w:hAnsi="Arial Narrow" w:cs="Times New Roman"/>
                <w:lang w:val="en-US"/>
              </w:rPr>
              <w:t xml:space="preserve"> Plana</w:t>
            </w:r>
          </w:p>
        </w:tc>
        <w:tc>
          <w:tcPr>
            <w:tcW w:w="1600" w:type="dxa"/>
            <w:tcBorders>
              <w:top w:val="single" w:sz="4" w:space="0" w:color="auto"/>
              <w:left w:val="nil"/>
              <w:bottom w:val="single" w:sz="4" w:space="0" w:color="auto"/>
              <w:right w:val="single" w:sz="4" w:space="0" w:color="auto"/>
            </w:tcBorders>
            <w:shd w:val="clear" w:color="auto" w:fill="auto"/>
            <w:vAlign w:val="center"/>
          </w:tcPr>
          <w:p w14:paraId="6DF0898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Calibri"/>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D7F46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35544</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5AC6F0E6"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345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D148238"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13417</w:t>
            </w:r>
          </w:p>
        </w:tc>
        <w:tc>
          <w:tcPr>
            <w:tcW w:w="1669" w:type="dxa"/>
            <w:tcBorders>
              <w:top w:val="single" w:sz="4" w:space="0" w:color="auto"/>
              <w:left w:val="single" w:sz="4" w:space="0" w:color="auto"/>
              <w:bottom w:val="single" w:sz="4" w:space="0" w:color="auto"/>
              <w:right w:val="single" w:sz="4" w:space="0" w:color="auto"/>
            </w:tcBorders>
          </w:tcPr>
          <w:p w14:paraId="36D46FF1"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07D89526" w14:textId="77777777" w:rsidTr="00FB7E58">
        <w:tc>
          <w:tcPr>
            <w:tcW w:w="0" w:type="auto"/>
          </w:tcPr>
          <w:p w14:paraId="73311CCD" w14:textId="77777777" w:rsidR="00FB7E58" w:rsidRPr="005C5F60" w:rsidRDefault="00FB7E58" w:rsidP="003A2259">
            <w:pPr>
              <w:jc w:val="both"/>
              <w:rPr>
                <w:rFonts w:ascii="Arial Narrow" w:eastAsia="Calibri" w:hAnsi="Arial Narrow" w:cs="Times New Roman"/>
                <w:lang w:val="en-US"/>
              </w:rPr>
            </w:pPr>
            <w:r w:rsidRPr="005C5F60">
              <w:rPr>
                <w:rFonts w:ascii="Arial Narrow" w:hAnsi="Arial Narrow" w:cs="Times New Roman"/>
                <w:lang w:val="en-US"/>
              </w:rPr>
              <w:lastRenderedPageBreak/>
              <w:t>13</w:t>
            </w:r>
          </w:p>
        </w:tc>
        <w:tc>
          <w:tcPr>
            <w:tcW w:w="1184" w:type="dxa"/>
          </w:tcPr>
          <w:p w14:paraId="3E2AD637"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hAnsi="Arial Narrow" w:cs="Times New Roman"/>
                <w:lang w:val="en-US"/>
              </w:rPr>
              <w:t>Kovin</w:t>
            </w:r>
            <w:proofErr w:type="spellEnd"/>
          </w:p>
        </w:tc>
        <w:tc>
          <w:tcPr>
            <w:tcW w:w="1600" w:type="dxa"/>
            <w:tcBorders>
              <w:top w:val="single" w:sz="4" w:space="0" w:color="auto"/>
              <w:left w:val="nil"/>
              <w:bottom w:val="single" w:sz="4" w:space="0" w:color="auto"/>
              <w:right w:val="single" w:sz="4" w:space="0" w:color="auto"/>
            </w:tcBorders>
            <w:shd w:val="clear" w:color="auto" w:fill="auto"/>
          </w:tcPr>
          <w:p w14:paraId="0C68CBA2"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8BC8D"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28201</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64637A1"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730</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ED0DD20"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8832</w:t>
            </w:r>
          </w:p>
        </w:tc>
        <w:tc>
          <w:tcPr>
            <w:tcW w:w="1669" w:type="dxa"/>
            <w:tcBorders>
              <w:top w:val="single" w:sz="4" w:space="0" w:color="auto"/>
              <w:left w:val="single" w:sz="4" w:space="0" w:color="auto"/>
              <w:bottom w:val="single" w:sz="4" w:space="0" w:color="auto"/>
              <w:right w:val="single" w:sz="4" w:space="0" w:color="auto"/>
            </w:tcBorders>
          </w:tcPr>
          <w:p w14:paraId="3DBFF2F6"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07BE55BE" w14:textId="77777777" w:rsidTr="00FB7E58">
        <w:tc>
          <w:tcPr>
            <w:tcW w:w="0" w:type="auto"/>
          </w:tcPr>
          <w:p w14:paraId="1ADE74C0"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14</w:t>
            </w:r>
          </w:p>
        </w:tc>
        <w:tc>
          <w:tcPr>
            <w:tcW w:w="1184" w:type="dxa"/>
            <w:vAlign w:val="center"/>
          </w:tcPr>
          <w:p w14:paraId="6331A817"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Knjaževac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030A58F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04CB8F"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25469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36020B23"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1202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0772148F"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7669</w:t>
            </w:r>
          </w:p>
        </w:tc>
        <w:tc>
          <w:tcPr>
            <w:tcW w:w="1669" w:type="dxa"/>
            <w:tcBorders>
              <w:top w:val="single" w:sz="4" w:space="0" w:color="auto"/>
              <w:left w:val="single" w:sz="4" w:space="0" w:color="auto"/>
              <w:bottom w:val="single" w:sz="4" w:space="0" w:color="auto"/>
              <w:right w:val="single" w:sz="4" w:space="0" w:color="auto"/>
            </w:tcBorders>
          </w:tcPr>
          <w:p w14:paraId="3E8B796E"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1517B5C8" w14:textId="77777777" w:rsidTr="00FB7E58">
        <w:tc>
          <w:tcPr>
            <w:tcW w:w="0" w:type="auto"/>
          </w:tcPr>
          <w:p w14:paraId="2BEC1944"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15</w:t>
            </w:r>
          </w:p>
        </w:tc>
        <w:tc>
          <w:tcPr>
            <w:tcW w:w="1184" w:type="dxa"/>
            <w:vAlign w:val="center"/>
          </w:tcPr>
          <w:p w14:paraId="1B9204DF"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Ćuprija</w:t>
            </w:r>
            <w:proofErr w:type="spellEnd"/>
            <w:r w:rsidRPr="005C5F60">
              <w:rPr>
                <w:rFonts w:ascii="Arial Narrow" w:eastAsia="Calibri" w:hAnsi="Arial Narrow" w:cs="Times New Roman"/>
                <w:lang w:val="en-US"/>
              </w:rPr>
              <w:t xml:space="preserve"> </w:t>
            </w:r>
          </w:p>
        </w:tc>
        <w:tc>
          <w:tcPr>
            <w:tcW w:w="1600" w:type="dxa"/>
            <w:tcBorders>
              <w:top w:val="single" w:sz="4" w:space="0" w:color="auto"/>
              <w:left w:val="nil"/>
              <w:bottom w:val="single" w:sz="4" w:space="0" w:color="auto"/>
              <w:right w:val="single" w:sz="4" w:space="0" w:color="auto"/>
            </w:tcBorders>
            <w:shd w:val="clear" w:color="auto" w:fill="auto"/>
            <w:vAlign w:val="center"/>
          </w:tcPr>
          <w:p w14:paraId="4BD1973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A2AEEF"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25479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61DE92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287</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4857CD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10112</w:t>
            </w:r>
          </w:p>
        </w:tc>
        <w:tc>
          <w:tcPr>
            <w:tcW w:w="1669" w:type="dxa"/>
            <w:tcBorders>
              <w:top w:val="single" w:sz="4" w:space="0" w:color="auto"/>
              <w:left w:val="single" w:sz="4" w:space="0" w:color="auto"/>
              <w:bottom w:val="single" w:sz="4" w:space="0" w:color="auto"/>
              <w:right w:val="single" w:sz="4" w:space="0" w:color="auto"/>
            </w:tcBorders>
          </w:tcPr>
          <w:p w14:paraId="40123212"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17A8210C" w14:textId="77777777" w:rsidTr="00FB7E58">
        <w:tc>
          <w:tcPr>
            <w:tcW w:w="0" w:type="auto"/>
          </w:tcPr>
          <w:p w14:paraId="49A579F2"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16</w:t>
            </w:r>
          </w:p>
        </w:tc>
        <w:tc>
          <w:tcPr>
            <w:tcW w:w="1184" w:type="dxa"/>
            <w:vAlign w:val="center"/>
          </w:tcPr>
          <w:p w14:paraId="6C440CE8"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Čačak</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09B011E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AA7FF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105840</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1FAF18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636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311A67C"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37728</w:t>
            </w:r>
          </w:p>
        </w:tc>
        <w:tc>
          <w:tcPr>
            <w:tcW w:w="1669" w:type="dxa"/>
            <w:tcBorders>
              <w:top w:val="single" w:sz="4" w:space="0" w:color="auto"/>
              <w:left w:val="single" w:sz="4" w:space="0" w:color="auto"/>
              <w:bottom w:val="single" w:sz="4" w:space="0" w:color="auto"/>
              <w:right w:val="single" w:sz="4" w:space="0" w:color="auto"/>
            </w:tcBorders>
          </w:tcPr>
          <w:p w14:paraId="472CAAFA"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57EA71E4" w14:textId="77777777" w:rsidTr="00FB7E58">
        <w:tc>
          <w:tcPr>
            <w:tcW w:w="0" w:type="auto"/>
          </w:tcPr>
          <w:p w14:paraId="2808963D"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17</w:t>
            </w:r>
          </w:p>
        </w:tc>
        <w:tc>
          <w:tcPr>
            <w:tcW w:w="1184" w:type="dxa"/>
            <w:vAlign w:val="center"/>
          </w:tcPr>
          <w:p w14:paraId="6C786392"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Stara</w:t>
            </w:r>
            <w:proofErr w:type="spellEnd"/>
            <w:r w:rsidRPr="005C5F60">
              <w:rPr>
                <w:rFonts w:ascii="Arial Narrow" w:eastAsia="Calibri" w:hAnsi="Arial Narrow" w:cs="Times New Roman"/>
                <w:lang w:val="en-US"/>
              </w:rPr>
              <w:t xml:space="preserve"> </w:t>
            </w:r>
            <w:proofErr w:type="spellStart"/>
            <w:r w:rsidRPr="005C5F60">
              <w:rPr>
                <w:rFonts w:ascii="Arial Narrow" w:eastAsia="Calibri" w:hAnsi="Arial Narrow" w:cs="Times New Roman"/>
                <w:lang w:val="en-US"/>
              </w:rPr>
              <w:t>Pazova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6190C7D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4F108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62215</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1639858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350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7C34868"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23087</w:t>
            </w:r>
          </w:p>
        </w:tc>
        <w:tc>
          <w:tcPr>
            <w:tcW w:w="1669" w:type="dxa"/>
            <w:tcBorders>
              <w:top w:val="single" w:sz="4" w:space="0" w:color="auto"/>
              <w:left w:val="single" w:sz="4" w:space="0" w:color="auto"/>
              <w:bottom w:val="single" w:sz="4" w:space="0" w:color="auto"/>
              <w:right w:val="single" w:sz="4" w:space="0" w:color="auto"/>
            </w:tcBorders>
          </w:tcPr>
          <w:p w14:paraId="59BD8D81"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2770C4EA" w14:textId="77777777" w:rsidTr="00FB7E58">
        <w:tc>
          <w:tcPr>
            <w:tcW w:w="0" w:type="auto"/>
          </w:tcPr>
          <w:p w14:paraId="58202479"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18</w:t>
            </w:r>
          </w:p>
        </w:tc>
        <w:tc>
          <w:tcPr>
            <w:tcW w:w="1184" w:type="dxa"/>
            <w:vAlign w:val="center"/>
          </w:tcPr>
          <w:p w14:paraId="64241E55" w14:textId="77777777" w:rsidR="00FB7E58" w:rsidRPr="005C5F60" w:rsidRDefault="00FB7E58" w:rsidP="003A2259">
            <w:pPr>
              <w:rPr>
                <w:rFonts w:ascii="Arial Narrow" w:eastAsia="Calibri" w:hAnsi="Arial Narrow" w:cs="Times New Roman"/>
                <w:lang w:val="en-US"/>
              </w:rPr>
            </w:pPr>
            <w:r w:rsidRPr="005C5F60">
              <w:rPr>
                <w:rFonts w:ascii="Arial Narrow" w:eastAsia="Calibri" w:hAnsi="Arial Narrow" w:cs="Times New Roman"/>
                <w:lang w:val="en-US"/>
              </w:rPr>
              <w:t>Sremska Mitrovica</w:t>
            </w:r>
          </w:p>
        </w:tc>
        <w:tc>
          <w:tcPr>
            <w:tcW w:w="1600" w:type="dxa"/>
            <w:tcBorders>
              <w:top w:val="single" w:sz="4" w:space="0" w:color="auto"/>
              <w:left w:val="nil"/>
              <w:bottom w:val="single" w:sz="4" w:space="0" w:color="auto"/>
              <w:right w:val="single" w:sz="4" w:space="0" w:color="auto"/>
            </w:tcBorders>
            <w:shd w:val="clear" w:color="auto" w:fill="auto"/>
            <w:vAlign w:val="center"/>
          </w:tcPr>
          <w:p w14:paraId="58AC7DB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5ECED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72811</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0C31B1ED"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762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69837DFA"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24519</w:t>
            </w:r>
          </w:p>
        </w:tc>
        <w:tc>
          <w:tcPr>
            <w:tcW w:w="1669" w:type="dxa"/>
            <w:tcBorders>
              <w:top w:val="single" w:sz="4" w:space="0" w:color="auto"/>
              <w:left w:val="single" w:sz="4" w:space="0" w:color="auto"/>
              <w:bottom w:val="single" w:sz="4" w:space="0" w:color="auto"/>
              <w:right w:val="single" w:sz="4" w:space="0" w:color="auto"/>
            </w:tcBorders>
          </w:tcPr>
          <w:p w14:paraId="7484D874"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181D4884" w14:textId="77777777" w:rsidTr="00FB7E58">
        <w:tc>
          <w:tcPr>
            <w:tcW w:w="0" w:type="auto"/>
          </w:tcPr>
          <w:p w14:paraId="2C3F18B4"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19</w:t>
            </w:r>
          </w:p>
        </w:tc>
        <w:tc>
          <w:tcPr>
            <w:tcW w:w="1184" w:type="dxa"/>
            <w:vAlign w:val="center"/>
          </w:tcPr>
          <w:p w14:paraId="0BA3871D" w14:textId="77777777" w:rsidR="00FB7E58" w:rsidRPr="005C5F60" w:rsidRDefault="00FB7E58" w:rsidP="003A2259">
            <w:pPr>
              <w:rPr>
                <w:rFonts w:ascii="Arial Narrow" w:eastAsia="Calibri" w:hAnsi="Arial Narrow" w:cs="Times New Roman"/>
                <w:lang w:val="en-US"/>
              </w:rPr>
            </w:pPr>
            <w:r w:rsidRPr="005C5F60">
              <w:rPr>
                <w:rFonts w:ascii="Arial Narrow" w:eastAsia="Calibri" w:hAnsi="Arial Narrow" w:cs="Times New Roman"/>
                <w:lang w:val="en-US"/>
              </w:rPr>
              <w:t>Subotica</w:t>
            </w:r>
          </w:p>
        </w:tc>
        <w:tc>
          <w:tcPr>
            <w:tcW w:w="1600" w:type="dxa"/>
            <w:tcBorders>
              <w:top w:val="single" w:sz="4" w:space="0" w:color="auto"/>
              <w:left w:val="nil"/>
              <w:bottom w:val="single" w:sz="4" w:space="0" w:color="auto"/>
              <w:right w:val="single" w:sz="4" w:space="0" w:color="auto"/>
            </w:tcBorders>
            <w:shd w:val="clear" w:color="auto" w:fill="auto"/>
            <w:vAlign w:val="center"/>
          </w:tcPr>
          <w:p w14:paraId="1B830F39"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EBAD37"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124161</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560D09A"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1007</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0E2F7193"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45656</w:t>
            </w:r>
          </w:p>
        </w:tc>
        <w:tc>
          <w:tcPr>
            <w:tcW w:w="1669" w:type="dxa"/>
            <w:tcBorders>
              <w:top w:val="single" w:sz="4" w:space="0" w:color="auto"/>
              <w:left w:val="single" w:sz="4" w:space="0" w:color="auto"/>
              <w:bottom w:val="single" w:sz="4" w:space="0" w:color="auto"/>
              <w:right w:val="single" w:sz="4" w:space="0" w:color="auto"/>
            </w:tcBorders>
          </w:tcPr>
          <w:p w14:paraId="4D24CEC5"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2B2A015A" w14:textId="77777777" w:rsidTr="00FB7E58">
        <w:tc>
          <w:tcPr>
            <w:tcW w:w="0" w:type="auto"/>
          </w:tcPr>
          <w:p w14:paraId="3673A77A"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20</w:t>
            </w:r>
          </w:p>
        </w:tc>
        <w:tc>
          <w:tcPr>
            <w:tcW w:w="1184" w:type="dxa"/>
            <w:vAlign w:val="center"/>
          </w:tcPr>
          <w:p w14:paraId="0DECBDA7" w14:textId="77777777" w:rsidR="00FB7E58" w:rsidRPr="005C5F60" w:rsidRDefault="00FB7E58" w:rsidP="003A2259">
            <w:pPr>
              <w:rPr>
                <w:rFonts w:ascii="Arial Narrow" w:eastAsia="Calibri" w:hAnsi="Arial Narrow" w:cs="Times New Roman"/>
                <w:lang w:val="en-US"/>
              </w:rPr>
            </w:pPr>
            <w:r w:rsidRPr="005C5F60">
              <w:rPr>
                <w:rFonts w:ascii="Arial Narrow" w:eastAsia="Calibri" w:hAnsi="Arial Narrow" w:cs="Times New Roman"/>
                <w:lang w:val="en-US"/>
              </w:rPr>
              <w:t>Kula</w:t>
            </w:r>
          </w:p>
        </w:tc>
        <w:tc>
          <w:tcPr>
            <w:tcW w:w="1600" w:type="dxa"/>
            <w:tcBorders>
              <w:top w:val="single" w:sz="4" w:space="0" w:color="auto"/>
              <w:left w:val="nil"/>
              <w:bottom w:val="single" w:sz="4" w:space="0" w:color="auto"/>
              <w:right w:val="single" w:sz="4" w:space="0" w:color="auto"/>
            </w:tcBorders>
            <w:shd w:val="clear" w:color="auto" w:fill="auto"/>
            <w:vAlign w:val="center"/>
          </w:tcPr>
          <w:p w14:paraId="4E346A56"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E047B3"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35674</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62B6B6D"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481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AC526C9"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10897</w:t>
            </w:r>
          </w:p>
        </w:tc>
        <w:tc>
          <w:tcPr>
            <w:tcW w:w="1669" w:type="dxa"/>
            <w:tcBorders>
              <w:top w:val="single" w:sz="4" w:space="0" w:color="auto"/>
              <w:left w:val="single" w:sz="4" w:space="0" w:color="auto"/>
              <w:bottom w:val="single" w:sz="4" w:space="0" w:color="auto"/>
              <w:right w:val="single" w:sz="4" w:space="0" w:color="auto"/>
            </w:tcBorders>
          </w:tcPr>
          <w:p w14:paraId="786DE653"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02CE269D" w14:textId="77777777" w:rsidTr="00FB7E58">
        <w:tc>
          <w:tcPr>
            <w:tcW w:w="0" w:type="auto"/>
          </w:tcPr>
          <w:p w14:paraId="0582B5A3"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21</w:t>
            </w:r>
          </w:p>
        </w:tc>
        <w:tc>
          <w:tcPr>
            <w:tcW w:w="1184" w:type="dxa"/>
            <w:vAlign w:val="center"/>
          </w:tcPr>
          <w:p w14:paraId="027EDCD3"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Jagodina</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57EA3D6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418AF4"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64893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D7CA5E0"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470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1F49084"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21305</w:t>
            </w:r>
          </w:p>
        </w:tc>
        <w:tc>
          <w:tcPr>
            <w:tcW w:w="1669" w:type="dxa"/>
            <w:tcBorders>
              <w:top w:val="single" w:sz="4" w:space="0" w:color="auto"/>
              <w:left w:val="single" w:sz="4" w:space="0" w:color="auto"/>
              <w:bottom w:val="single" w:sz="4" w:space="0" w:color="auto"/>
              <w:right w:val="single" w:sz="4" w:space="0" w:color="auto"/>
            </w:tcBorders>
          </w:tcPr>
          <w:p w14:paraId="0E58E176"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378C0970" w14:textId="77777777" w:rsidTr="00FB7E58">
        <w:tc>
          <w:tcPr>
            <w:tcW w:w="0" w:type="auto"/>
          </w:tcPr>
          <w:p w14:paraId="39AC1819"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22</w:t>
            </w:r>
          </w:p>
        </w:tc>
        <w:tc>
          <w:tcPr>
            <w:tcW w:w="1184" w:type="dxa"/>
            <w:vAlign w:val="center"/>
          </w:tcPr>
          <w:p w14:paraId="1A25405E"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Sombor</w:t>
            </w:r>
            <w:proofErr w:type="spellEnd"/>
            <w:r w:rsidRPr="005C5F60">
              <w:rPr>
                <w:rFonts w:ascii="Arial Narrow" w:eastAsia="Calibri" w:hAnsi="Arial Narrow" w:cs="Times New Roman"/>
                <w:lang w:val="en-US"/>
              </w:rPr>
              <w:t xml:space="preserve"> </w:t>
            </w:r>
          </w:p>
        </w:tc>
        <w:tc>
          <w:tcPr>
            <w:tcW w:w="1600" w:type="dxa"/>
            <w:tcBorders>
              <w:top w:val="single" w:sz="4" w:space="0" w:color="auto"/>
              <w:left w:val="nil"/>
              <w:bottom w:val="single" w:sz="4" w:space="0" w:color="auto"/>
              <w:right w:val="single" w:sz="4" w:space="0" w:color="auto"/>
            </w:tcBorders>
            <w:shd w:val="clear" w:color="auto" w:fill="auto"/>
            <w:vAlign w:val="center"/>
          </w:tcPr>
          <w:p w14:paraId="222312F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9C60A2"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71094</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833EFD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1216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6B849512"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23897</w:t>
            </w:r>
          </w:p>
        </w:tc>
        <w:tc>
          <w:tcPr>
            <w:tcW w:w="1669" w:type="dxa"/>
            <w:tcBorders>
              <w:top w:val="single" w:sz="4" w:space="0" w:color="auto"/>
              <w:left w:val="single" w:sz="4" w:space="0" w:color="auto"/>
              <w:bottom w:val="single" w:sz="4" w:space="0" w:color="auto"/>
              <w:right w:val="single" w:sz="4" w:space="0" w:color="auto"/>
            </w:tcBorders>
          </w:tcPr>
          <w:p w14:paraId="5857B372"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29E31B55" w14:textId="77777777" w:rsidTr="00FB7E58">
        <w:tc>
          <w:tcPr>
            <w:tcW w:w="0" w:type="auto"/>
          </w:tcPr>
          <w:p w14:paraId="1252CC2E"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23</w:t>
            </w:r>
          </w:p>
        </w:tc>
        <w:tc>
          <w:tcPr>
            <w:tcW w:w="1184" w:type="dxa"/>
            <w:vAlign w:val="center"/>
          </w:tcPr>
          <w:p w14:paraId="0D6FC6EC"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Vrbas</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142F06C8"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23DF3A"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36755</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5A37933A"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376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21180C49"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11331</w:t>
            </w:r>
          </w:p>
        </w:tc>
        <w:tc>
          <w:tcPr>
            <w:tcW w:w="1669" w:type="dxa"/>
            <w:tcBorders>
              <w:top w:val="single" w:sz="4" w:space="0" w:color="auto"/>
              <w:left w:val="single" w:sz="4" w:space="0" w:color="auto"/>
              <w:bottom w:val="single" w:sz="4" w:space="0" w:color="auto"/>
              <w:right w:val="single" w:sz="4" w:space="0" w:color="auto"/>
            </w:tcBorders>
          </w:tcPr>
          <w:p w14:paraId="329C1BCB"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2BD972F5" w14:textId="77777777" w:rsidTr="00FB7E58">
        <w:tc>
          <w:tcPr>
            <w:tcW w:w="0" w:type="auto"/>
          </w:tcPr>
          <w:p w14:paraId="089C4487"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24</w:t>
            </w:r>
          </w:p>
        </w:tc>
        <w:tc>
          <w:tcPr>
            <w:tcW w:w="1184" w:type="dxa"/>
            <w:vAlign w:val="center"/>
          </w:tcPr>
          <w:p w14:paraId="6DFDAECE"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Bečej</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382804C8"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4C2E84"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30748</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6FA1713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486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F804CBB"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9994</w:t>
            </w:r>
          </w:p>
        </w:tc>
        <w:tc>
          <w:tcPr>
            <w:tcW w:w="1669" w:type="dxa"/>
            <w:tcBorders>
              <w:top w:val="single" w:sz="4" w:space="0" w:color="auto"/>
              <w:left w:val="single" w:sz="4" w:space="0" w:color="auto"/>
              <w:bottom w:val="single" w:sz="4" w:space="0" w:color="auto"/>
              <w:right w:val="single" w:sz="4" w:space="0" w:color="auto"/>
            </w:tcBorders>
          </w:tcPr>
          <w:p w14:paraId="180C5304"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5EA3D1BB" w14:textId="77777777" w:rsidTr="00FB7E58">
        <w:tc>
          <w:tcPr>
            <w:tcW w:w="0" w:type="auto"/>
          </w:tcPr>
          <w:p w14:paraId="501BE4D0"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25</w:t>
            </w:r>
          </w:p>
        </w:tc>
        <w:tc>
          <w:tcPr>
            <w:tcW w:w="1184" w:type="dxa"/>
            <w:vAlign w:val="center"/>
          </w:tcPr>
          <w:p w14:paraId="5925E829"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Pirot</w:t>
            </w:r>
            <w:proofErr w:type="spellEnd"/>
            <w:r w:rsidRPr="005C5F60">
              <w:rPr>
                <w:rFonts w:ascii="Arial Narrow" w:eastAsia="Calibri" w:hAnsi="Arial Narrow" w:cs="Times New Roman"/>
                <w:lang w:val="en-US"/>
              </w:rPr>
              <w:t xml:space="preserve"> </w:t>
            </w:r>
          </w:p>
        </w:tc>
        <w:tc>
          <w:tcPr>
            <w:tcW w:w="1600" w:type="dxa"/>
            <w:tcBorders>
              <w:top w:val="single" w:sz="4" w:space="0" w:color="auto"/>
              <w:left w:val="nil"/>
              <w:bottom w:val="single" w:sz="4" w:space="0" w:color="auto"/>
              <w:right w:val="single" w:sz="4" w:space="0" w:color="auto"/>
            </w:tcBorders>
            <w:shd w:val="clear" w:color="auto" w:fill="auto"/>
            <w:vAlign w:val="center"/>
          </w:tcPr>
          <w:p w14:paraId="1E485C9D"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15C634"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49792</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3361AA8F"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1232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44D8F87B"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14912</w:t>
            </w:r>
          </w:p>
        </w:tc>
        <w:tc>
          <w:tcPr>
            <w:tcW w:w="1669" w:type="dxa"/>
            <w:tcBorders>
              <w:top w:val="single" w:sz="4" w:space="0" w:color="auto"/>
              <w:left w:val="single" w:sz="4" w:space="0" w:color="auto"/>
              <w:bottom w:val="single" w:sz="4" w:space="0" w:color="auto"/>
              <w:right w:val="single" w:sz="4" w:space="0" w:color="auto"/>
            </w:tcBorders>
          </w:tcPr>
          <w:p w14:paraId="52C159EE"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Comprehensive SUMP</w:t>
            </w:r>
          </w:p>
        </w:tc>
      </w:tr>
      <w:tr w:rsidR="00FB7E58" w:rsidRPr="005C5F60" w14:paraId="748DBC44" w14:textId="77777777" w:rsidTr="00FB7E58">
        <w:tc>
          <w:tcPr>
            <w:tcW w:w="0" w:type="auto"/>
          </w:tcPr>
          <w:p w14:paraId="4DB1DDB5"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26</w:t>
            </w:r>
          </w:p>
        </w:tc>
        <w:tc>
          <w:tcPr>
            <w:tcW w:w="1184" w:type="dxa"/>
            <w:vAlign w:val="center"/>
          </w:tcPr>
          <w:p w14:paraId="3B933C60"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Negotin</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1A7FFDA1"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Municipality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31B94B"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28467</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D9E47BC"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1090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C33012A"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11056</w:t>
            </w:r>
          </w:p>
        </w:tc>
        <w:tc>
          <w:tcPr>
            <w:tcW w:w="1669" w:type="dxa"/>
            <w:tcBorders>
              <w:top w:val="single" w:sz="4" w:space="0" w:color="auto"/>
              <w:left w:val="single" w:sz="4" w:space="0" w:color="auto"/>
              <w:bottom w:val="single" w:sz="4" w:space="0" w:color="auto"/>
              <w:right w:val="single" w:sz="4" w:space="0" w:color="auto"/>
            </w:tcBorders>
          </w:tcPr>
          <w:p w14:paraId="0BC08A7E"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551A9514" w14:textId="77777777" w:rsidTr="00FB7E58">
        <w:tc>
          <w:tcPr>
            <w:tcW w:w="0" w:type="auto"/>
          </w:tcPr>
          <w:p w14:paraId="7C7C7B41"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27</w:t>
            </w:r>
          </w:p>
        </w:tc>
        <w:tc>
          <w:tcPr>
            <w:tcW w:w="1184" w:type="dxa"/>
            <w:vAlign w:val="center"/>
          </w:tcPr>
          <w:p w14:paraId="4E9164DF"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Zaječar</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3AD7AD62"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23516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48262</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08F7D815"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1069</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27295F7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14938</w:t>
            </w:r>
          </w:p>
        </w:tc>
        <w:tc>
          <w:tcPr>
            <w:tcW w:w="1669" w:type="dxa"/>
            <w:tcBorders>
              <w:top w:val="single" w:sz="4" w:space="0" w:color="auto"/>
              <w:left w:val="single" w:sz="4" w:space="0" w:color="auto"/>
              <w:bottom w:val="single" w:sz="4" w:space="0" w:color="auto"/>
              <w:right w:val="single" w:sz="4" w:space="0" w:color="auto"/>
            </w:tcBorders>
          </w:tcPr>
          <w:p w14:paraId="794131A6"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r w:rsidR="00FB7E58" w:rsidRPr="005C5F60" w14:paraId="4B2CB504" w14:textId="77777777" w:rsidTr="00FB7E58">
        <w:tc>
          <w:tcPr>
            <w:tcW w:w="0" w:type="auto"/>
          </w:tcPr>
          <w:p w14:paraId="77D61021" w14:textId="77777777" w:rsidR="00FB7E58" w:rsidRPr="005C5F60" w:rsidRDefault="00FB7E58" w:rsidP="003A2259">
            <w:pPr>
              <w:jc w:val="both"/>
              <w:rPr>
                <w:rFonts w:ascii="Arial Narrow" w:eastAsia="Calibri" w:hAnsi="Arial Narrow" w:cs="Times New Roman"/>
                <w:lang w:val="en-US"/>
              </w:rPr>
            </w:pPr>
            <w:r w:rsidRPr="005C5F60">
              <w:rPr>
                <w:rFonts w:ascii="Arial Narrow" w:eastAsia="Calibri" w:hAnsi="Arial Narrow" w:cs="Times New Roman"/>
                <w:lang w:val="en-US"/>
              </w:rPr>
              <w:t>28</w:t>
            </w:r>
          </w:p>
        </w:tc>
        <w:tc>
          <w:tcPr>
            <w:tcW w:w="1184" w:type="dxa"/>
            <w:vAlign w:val="center"/>
          </w:tcPr>
          <w:p w14:paraId="6A35C975" w14:textId="77777777" w:rsidR="00FB7E58" w:rsidRPr="005C5F60" w:rsidRDefault="00FB7E58" w:rsidP="003A2259">
            <w:pPr>
              <w:rPr>
                <w:rFonts w:ascii="Arial Narrow" w:eastAsia="Calibri" w:hAnsi="Arial Narrow" w:cs="Times New Roman"/>
                <w:lang w:val="en-US"/>
              </w:rPr>
            </w:pPr>
            <w:proofErr w:type="spellStart"/>
            <w:r w:rsidRPr="005C5F60">
              <w:rPr>
                <w:rFonts w:ascii="Arial Narrow" w:eastAsia="Calibri" w:hAnsi="Arial Narrow" w:cs="Times New Roman"/>
                <w:lang w:val="en-US"/>
              </w:rPr>
              <w:t>Vršac</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tcPr>
          <w:p w14:paraId="2C7E76EE" w14:textId="77777777" w:rsidR="00FB7E58" w:rsidRPr="005C5F60" w:rsidRDefault="00FB7E58" w:rsidP="003A2259">
            <w:pPr>
              <w:jc w:val="center"/>
              <w:rPr>
                <w:rFonts w:ascii="Arial Narrow" w:eastAsia="Calibri" w:hAnsi="Arial Narrow" w:cs="Times New Roman"/>
                <w:lang w:val="en-US"/>
              </w:rPr>
            </w:pPr>
            <w:r w:rsidRPr="005C5F60">
              <w:rPr>
                <w:rFonts w:ascii="Arial Narrow" w:eastAsia="Calibri"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A551BF"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45577</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033DB23B"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800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0EB2A7E" w14:textId="77777777" w:rsidR="00FB7E58" w:rsidRPr="005C5F60" w:rsidRDefault="00FB7E58" w:rsidP="003A2259">
            <w:pPr>
              <w:jc w:val="center"/>
              <w:rPr>
                <w:rFonts w:ascii="Arial Narrow" w:eastAsia="Calibri" w:hAnsi="Arial Narrow" w:cs="Times New Roman"/>
                <w:lang w:val="en-US"/>
              </w:rPr>
            </w:pPr>
            <w:r w:rsidRPr="005C5F60">
              <w:rPr>
                <w:rFonts w:ascii="Arial Narrow" w:hAnsi="Arial Narrow" w:cs="Times New Roman"/>
                <w:lang w:val="en-US"/>
              </w:rPr>
              <w:t>15272</w:t>
            </w:r>
          </w:p>
        </w:tc>
        <w:tc>
          <w:tcPr>
            <w:tcW w:w="1669" w:type="dxa"/>
            <w:tcBorders>
              <w:top w:val="single" w:sz="4" w:space="0" w:color="auto"/>
              <w:left w:val="single" w:sz="4" w:space="0" w:color="auto"/>
              <w:bottom w:val="single" w:sz="4" w:space="0" w:color="auto"/>
              <w:right w:val="single" w:sz="4" w:space="0" w:color="auto"/>
            </w:tcBorders>
          </w:tcPr>
          <w:p w14:paraId="08CA124C" w14:textId="77777777" w:rsidR="00FB7E58" w:rsidRPr="005C5F60" w:rsidRDefault="00FB7E58" w:rsidP="003A2259">
            <w:pPr>
              <w:jc w:val="center"/>
              <w:rPr>
                <w:rFonts w:ascii="Arial Narrow" w:hAnsi="Arial Narrow" w:cs="Times New Roman"/>
                <w:lang w:val="en-US"/>
              </w:rPr>
            </w:pPr>
            <w:r w:rsidRPr="005C5F60">
              <w:rPr>
                <w:rFonts w:ascii="Arial Narrow" w:hAnsi="Arial Narrow" w:cs="Times New Roman"/>
                <w:lang w:val="en-US"/>
              </w:rPr>
              <w:t>Simplified SUMP</w:t>
            </w:r>
          </w:p>
        </w:tc>
      </w:tr>
    </w:tbl>
    <w:p w14:paraId="0D293844" w14:textId="77777777" w:rsidR="00813209" w:rsidRPr="005C5F60" w:rsidRDefault="00813209" w:rsidP="00E25CEA">
      <w:pPr>
        <w:rPr>
          <w:rFonts w:ascii="Arial Narrow" w:eastAsiaTheme="majorEastAsia" w:hAnsi="Arial Narrow" w:cs="Times New Roman"/>
          <w:b/>
          <w:sz w:val="24"/>
          <w:szCs w:val="24"/>
          <w:lang w:val="en-US"/>
        </w:rPr>
      </w:pPr>
    </w:p>
    <w:p w14:paraId="01604C11" w14:textId="77777777" w:rsidR="0016734C" w:rsidRPr="005C5F60" w:rsidRDefault="00164B41" w:rsidP="003D5353">
      <w:pPr>
        <w:jc w:val="both"/>
        <w:rPr>
          <w:rFonts w:ascii="Arial Narrow" w:eastAsiaTheme="majorEastAsia" w:hAnsi="Arial Narrow" w:cs="Times New Roman"/>
          <w:lang w:val="en-US"/>
        </w:rPr>
      </w:pPr>
      <w:r w:rsidRPr="005C5F60">
        <w:rPr>
          <w:rFonts w:ascii="Arial Narrow" w:eastAsiaTheme="majorEastAsia" w:hAnsi="Arial Narrow" w:cs="Times New Roman"/>
          <w:lang w:val="en-US"/>
        </w:rPr>
        <w:t xml:space="preserve">It is important </w:t>
      </w:r>
      <w:r w:rsidR="00CA7AC6" w:rsidRPr="005C5F60">
        <w:rPr>
          <w:rFonts w:ascii="Arial Narrow" w:eastAsiaTheme="majorEastAsia" w:hAnsi="Arial Narrow" w:cs="Times New Roman"/>
          <w:lang w:val="en-US"/>
        </w:rPr>
        <w:t>to mention that for</w:t>
      </w:r>
      <w:r w:rsidRPr="005C5F60">
        <w:rPr>
          <w:rFonts w:ascii="Arial Narrow" w:eastAsiaTheme="majorEastAsia" w:hAnsi="Arial Narrow" w:cs="Times New Roman"/>
          <w:lang w:val="en-US"/>
        </w:rPr>
        <w:t xml:space="preserve"> cities which are candidates for Comprehensive SUMP </w:t>
      </w:r>
      <w:r w:rsidR="00A65D7E" w:rsidRPr="005C5F60">
        <w:rPr>
          <w:rFonts w:ascii="Arial Narrow" w:eastAsiaTheme="majorEastAsia" w:hAnsi="Arial Narrow" w:cs="Times New Roman"/>
          <w:lang w:val="en-US"/>
        </w:rPr>
        <w:t xml:space="preserve">such as </w:t>
      </w:r>
      <w:r w:rsidRPr="005C5F60">
        <w:rPr>
          <w:rFonts w:ascii="Arial Narrow" w:eastAsiaTheme="majorEastAsia" w:hAnsi="Arial Narrow" w:cs="Times New Roman"/>
          <w:lang w:val="en-US"/>
        </w:rPr>
        <w:t xml:space="preserve">Novi </w:t>
      </w:r>
      <w:proofErr w:type="spellStart"/>
      <w:r w:rsidRPr="005C5F60">
        <w:rPr>
          <w:rFonts w:ascii="Arial Narrow" w:eastAsiaTheme="majorEastAsia" w:hAnsi="Arial Narrow" w:cs="Times New Roman"/>
          <w:lang w:val="en-US"/>
        </w:rPr>
        <w:t>Pazar</w:t>
      </w:r>
      <w:proofErr w:type="spellEnd"/>
      <w:r w:rsidRPr="005C5F60">
        <w:rPr>
          <w:rFonts w:ascii="Arial Narrow" w:eastAsiaTheme="majorEastAsia" w:hAnsi="Arial Narrow" w:cs="Times New Roman"/>
          <w:lang w:val="en-US"/>
        </w:rPr>
        <w:t xml:space="preserve">, </w:t>
      </w:r>
      <w:proofErr w:type="spellStart"/>
      <w:r w:rsidRPr="005C5F60">
        <w:rPr>
          <w:rFonts w:ascii="Arial Narrow" w:eastAsiaTheme="majorEastAsia" w:hAnsi="Arial Narrow" w:cs="Times New Roman"/>
          <w:lang w:val="en-US"/>
        </w:rPr>
        <w:t>Leskovac</w:t>
      </w:r>
      <w:proofErr w:type="spellEnd"/>
      <w:r w:rsidRPr="005C5F60">
        <w:rPr>
          <w:rFonts w:ascii="Arial Narrow" w:eastAsiaTheme="majorEastAsia" w:hAnsi="Arial Narrow" w:cs="Times New Roman"/>
          <w:lang w:val="en-US"/>
        </w:rPr>
        <w:t xml:space="preserve">, </w:t>
      </w:r>
      <w:proofErr w:type="spellStart"/>
      <w:r w:rsidR="00A65D7E" w:rsidRPr="005C5F60">
        <w:rPr>
          <w:rFonts w:ascii="Arial Narrow" w:eastAsiaTheme="majorEastAsia" w:hAnsi="Arial Narrow" w:cs="Times New Roman"/>
          <w:lang w:val="en-US"/>
        </w:rPr>
        <w:t>Smederevo</w:t>
      </w:r>
      <w:proofErr w:type="spellEnd"/>
      <w:r w:rsidR="00A65D7E" w:rsidRPr="005C5F60">
        <w:rPr>
          <w:rFonts w:ascii="Arial Narrow" w:eastAsiaTheme="majorEastAsia" w:hAnsi="Arial Narrow" w:cs="Times New Roman"/>
          <w:lang w:val="en-US"/>
        </w:rPr>
        <w:t xml:space="preserve">, </w:t>
      </w:r>
      <w:r w:rsidRPr="005C5F60">
        <w:rPr>
          <w:rFonts w:ascii="Arial Narrow" w:eastAsiaTheme="majorEastAsia" w:hAnsi="Arial Narrow" w:cs="Times New Roman"/>
          <w:lang w:val="en-US"/>
        </w:rPr>
        <w:t xml:space="preserve">Kragujevac, </w:t>
      </w:r>
      <w:r w:rsidR="00A65D7E" w:rsidRPr="005C5F60">
        <w:rPr>
          <w:rFonts w:ascii="Arial Narrow" w:eastAsiaTheme="majorEastAsia" w:hAnsi="Arial Narrow" w:cs="Times New Roman"/>
          <w:lang w:val="sr-Latn-RS"/>
        </w:rPr>
        <w:t>Čačak</w:t>
      </w:r>
      <w:r w:rsidR="00A65D7E" w:rsidRPr="005C5F60">
        <w:rPr>
          <w:rFonts w:ascii="Arial Narrow" w:eastAsiaTheme="majorEastAsia" w:hAnsi="Arial Narrow" w:cs="Times New Roman"/>
          <w:lang w:val="en-US"/>
        </w:rPr>
        <w:t xml:space="preserve"> and Subotica the proposed </w:t>
      </w:r>
      <w:r w:rsidR="00CA7AC6" w:rsidRPr="005C5F60">
        <w:rPr>
          <w:rFonts w:ascii="Arial Narrow" w:eastAsiaTheme="majorEastAsia" w:hAnsi="Arial Narrow" w:cs="Times New Roman"/>
          <w:lang w:val="en-US"/>
        </w:rPr>
        <w:t>guidelines should be fully followed while in the case of the other candidates for Comprehensive SUMP</w:t>
      </w:r>
      <w:r w:rsidR="003D5353" w:rsidRPr="005C5F60">
        <w:rPr>
          <w:rFonts w:ascii="Arial Narrow" w:eastAsiaTheme="majorEastAsia" w:hAnsi="Arial Narrow" w:cs="Times New Roman"/>
          <w:lang w:val="en-US"/>
        </w:rPr>
        <w:t xml:space="preserve"> </w:t>
      </w:r>
      <w:r w:rsidR="00927E08" w:rsidRPr="005C5F60">
        <w:rPr>
          <w:rFonts w:ascii="Arial Narrow" w:eastAsiaTheme="majorEastAsia" w:hAnsi="Arial Narrow" w:cs="Times New Roman"/>
          <w:lang w:val="en-US"/>
        </w:rPr>
        <w:t>development</w:t>
      </w:r>
      <w:r w:rsidR="00CA7AC6" w:rsidRPr="005C5F60">
        <w:rPr>
          <w:rFonts w:ascii="Arial Narrow" w:eastAsiaTheme="majorEastAsia" w:hAnsi="Arial Narrow" w:cs="Times New Roman"/>
          <w:lang w:val="en-US"/>
        </w:rPr>
        <w:t xml:space="preserve"> approach</w:t>
      </w:r>
      <w:r w:rsidR="003D5353" w:rsidRPr="005C5F60">
        <w:rPr>
          <w:rFonts w:ascii="Arial Narrow" w:eastAsiaTheme="majorEastAsia" w:hAnsi="Arial Narrow" w:cs="Times New Roman"/>
          <w:lang w:val="en-US"/>
        </w:rPr>
        <w:t xml:space="preserve"> should be adopted to the context of specific characteristics of LSG. </w:t>
      </w:r>
      <w:r w:rsidR="008E48E4" w:rsidRPr="005C5F60">
        <w:rPr>
          <w:rFonts w:ascii="Arial Narrow" w:eastAsiaTheme="majorEastAsia" w:hAnsi="Arial Narrow" w:cs="Times New Roman"/>
          <w:lang w:val="en-US"/>
        </w:rPr>
        <w:t xml:space="preserve"> In the diagnosis phase, Consultant will also identify specific cases where LSGs are geographically close and dependent one to another for the organization of transport and mobility. In such cases, SUMPs could be grouped together and Consultant will ensure coordination.</w:t>
      </w:r>
    </w:p>
    <w:p w14:paraId="6652E6F7" w14:textId="77777777" w:rsidR="00AD52C9" w:rsidRPr="005C5F60" w:rsidRDefault="0025058A">
      <w:pPr>
        <w:pStyle w:val="Heading3"/>
        <w:numPr>
          <w:ilvl w:val="2"/>
          <w:numId w:val="1"/>
        </w:numPr>
        <w:rPr>
          <w:rFonts w:ascii="Arial Narrow" w:hAnsi="Arial Narrow" w:cs="Times New Roman"/>
          <w:lang w:val="en-US"/>
        </w:rPr>
      </w:pPr>
      <w:bookmarkStart w:id="10" w:name="_Toc188514766"/>
      <w:r w:rsidRPr="005C5F60">
        <w:rPr>
          <w:rFonts w:ascii="Arial Narrow" w:hAnsi="Arial Narrow" w:cs="Times New Roman"/>
          <w:lang w:val="en-US"/>
        </w:rPr>
        <w:t>Requirements</w:t>
      </w:r>
      <w:bookmarkEnd w:id="10"/>
    </w:p>
    <w:p w14:paraId="157373D1" w14:textId="77777777" w:rsidR="00AD52C9" w:rsidRPr="005C5F60" w:rsidRDefault="0025058A">
      <w:pPr>
        <w:pStyle w:val="Heading4"/>
        <w:numPr>
          <w:ilvl w:val="3"/>
          <w:numId w:val="1"/>
        </w:numPr>
        <w:rPr>
          <w:rFonts w:ascii="Arial Narrow" w:hAnsi="Arial Narrow" w:cs="Times New Roman"/>
          <w:lang w:val="en-US"/>
        </w:rPr>
      </w:pPr>
      <w:r w:rsidRPr="005C5F60">
        <w:rPr>
          <w:rFonts w:ascii="Arial Narrow" w:hAnsi="Arial Narrow" w:cs="Times New Roman"/>
          <w:lang w:val="en-US"/>
        </w:rPr>
        <w:t>Task 1.1: Set up working structure, determine the planning framework and stakeholder engagement</w:t>
      </w:r>
    </w:p>
    <w:p w14:paraId="092ECEF4" w14:textId="77777777" w:rsidR="00735A75" w:rsidRPr="005C5F60" w:rsidRDefault="00735A75" w:rsidP="00735A75">
      <w:pPr>
        <w:jc w:val="both"/>
        <w:rPr>
          <w:rFonts w:ascii="Arial Narrow" w:hAnsi="Arial Narrow" w:cs="Times New Roman"/>
          <w:lang w:val="en-US"/>
        </w:rPr>
      </w:pPr>
      <w:r w:rsidRPr="005C5F60">
        <w:rPr>
          <w:rFonts w:ascii="Arial Narrow" w:hAnsi="Arial Narrow" w:cs="Times New Roman"/>
          <w:lang w:val="en-US"/>
        </w:rPr>
        <w:t xml:space="preserve">The LSGs, with assistance and support of the Consultant, shall ensure participation of relevant stakeholders and delegate a person who will be the focal point in operational activities between the Consultant and LSG. </w:t>
      </w:r>
    </w:p>
    <w:p w14:paraId="63C618B1" w14:textId="77777777" w:rsidR="00735A75" w:rsidRPr="005C5F60" w:rsidRDefault="00735A75" w:rsidP="009457EA">
      <w:pPr>
        <w:jc w:val="both"/>
        <w:rPr>
          <w:rFonts w:ascii="Arial Narrow" w:hAnsi="Arial Narrow" w:cs="Times New Roman"/>
          <w:lang w:val="en-US"/>
        </w:rPr>
      </w:pPr>
    </w:p>
    <w:p w14:paraId="41AE2507" w14:textId="77777777" w:rsidR="009457EA" w:rsidRPr="00B97FD1"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The Consultant will help each </w:t>
      </w:r>
      <w:r w:rsidR="00853EA1" w:rsidRPr="005C5F60">
        <w:rPr>
          <w:rFonts w:ascii="Arial Narrow" w:hAnsi="Arial Narrow" w:cs="Times New Roman"/>
          <w:lang w:val="en-US"/>
        </w:rPr>
        <w:t xml:space="preserve">LSG </w:t>
      </w:r>
      <w:r w:rsidRPr="005C5F60">
        <w:rPr>
          <w:rFonts w:ascii="Arial Narrow" w:hAnsi="Arial Narrow" w:cs="Times New Roman"/>
          <w:lang w:val="en-US"/>
        </w:rPr>
        <w:t>to setup working structure</w:t>
      </w:r>
      <w:r w:rsidR="009A70E8" w:rsidRPr="005C5F60">
        <w:rPr>
          <w:rFonts w:ascii="Arial Narrow" w:hAnsi="Arial Narrow" w:cs="Times New Roman"/>
          <w:lang w:val="en-US"/>
        </w:rPr>
        <w:t xml:space="preserve"> i.e. the </w:t>
      </w:r>
      <w:r w:rsidR="00F116D2" w:rsidRPr="005C5F60">
        <w:rPr>
          <w:rFonts w:ascii="Arial Narrow" w:hAnsi="Arial Narrow" w:cs="Times New Roman"/>
          <w:lang w:val="en-US"/>
        </w:rPr>
        <w:t xml:space="preserve">Project </w:t>
      </w:r>
      <w:r w:rsidR="009A70E8" w:rsidRPr="005C5F60">
        <w:rPr>
          <w:rFonts w:ascii="Arial Narrow" w:hAnsi="Arial Narrow" w:cs="Times New Roman"/>
          <w:lang w:val="en-US"/>
        </w:rPr>
        <w:t>Committees,</w:t>
      </w:r>
      <w:r w:rsidRPr="005C5F60">
        <w:rPr>
          <w:rFonts w:ascii="Arial Narrow" w:hAnsi="Arial Narrow" w:cs="Times New Roman"/>
          <w:lang w:val="en-US"/>
        </w:rPr>
        <w:t xml:space="preserve"> a</w:t>
      </w:r>
      <w:r w:rsidR="00891EFD" w:rsidRPr="005C5F60">
        <w:rPr>
          <w:rFonts w:ascii="Arial Narrow" w:hAnsi="Arial Narrow" w:cs="Times New Roman"/>
          <w:lang w:val="en-US"/>
        </w:rPr>
        <w:t xml:space="preserve">ccording to available </w:t>
      </w:r>
      <w:r w:rsidR="006638D5" w:rsidRPr="005C5F60">
        <w:rPr>
          <w:rFonts w:ascii="Arial Narrow" w:hAnsi="Arial Narrow" w:cs="Times New Roman"/>
          <w:lang w:val="en-US"/>
        </w:rPr>
        <w:t xml:space="preserve">personal </w:t>
      </w:r>
      <w:r w:rsidR="00891EFD" w:rsidRPr="005C5F60">
        <w:rPr>
          <w:rFonts w:ascii="Arial Narrow" w:hAnsi="Arial Narrow" w:cs="Times New Roman"/>
          <w:lang w:val="en-US"/>
        </w:rPr>
        <w:t>capacities</w:t>
      </w:r>
      <w:r w:rsidR="00891EFD" w:rsidRPr="005C5F60">
        <w:rPr>
          <w:rStyle w:val="FootnoteReference"/>
          <w:rFonts w:ascii="Arial Narrow" w:hAnsi="Arial Narrow" w:cs="Times New Roman"/>
          <w:lang w:val="en-US"/>
        </w:rPr>
        <w:footnoteReference w:id="8"/>
      </w:r>
      <w:r w:rsidRPr="005C5F60">
        <w:rPr>
          <w:rFonts w:ascii="Arial Narrow" w:hAnsi="Arial Narrow" w:cs="Times New Roman"/>
          <w:lang w:val="en-US"/>
        </w:rPr>
        <w:t xml:space="preserve"> and to prepare all necessary documents including Rules of Procedure for smooth working of the Committee</w:t>
      </w:r>
      <w:r w:rsidR="00076DC8" w:rsidRPr="00B97FD1">
        <w:rPr>
          <w:rFonts w:ascii="Arial Narrow" w:hAnsi="Arial Narrow" w:cs="Times New Roman"/>
          <w:lang w:val="en-US"/>
        </w:rPr>
        <w:t xml:space="preserve">s. </w:t>
      </w:r>
      <w:r w:rsidRPr="00B97FD1">
        <w:rPr>
          <w:rFonts w:ascii="Arial Narrow" w:hAnsi="Arial Narrow" w:cs="Times New Roman"/>
          <w:lang w:val="en-US"/>
        </w:rPr>
        <w:t xml:space="preserve"> </w:t>
      </w:r>
    </w:p>
    <w:p w14:paraId="50CF5881" w14:textId="77777777" w:rsidR="00C14F04" w:rsidRPr="00B97FD1" w:rsidRDefault="00C14F04" w:rsidP="009457EA">
      <w:pPr>
        <w:jc w:val="both"/>
        <w:rPr>
          <w:rFonts w:ascii="Arial Narrow" w:hAnsi="Arial Narrow" w:cs="Times New Roman"/>
          <w:lang w:val="en-US"/>
        </w:rPr>
      </w:pPr>
    </w:p>
    <w:p w14:paraId="3D833A56" w14:textId="77777777" w:rsidR="009457EA" w:rsidRPr="005C5F60" w:rsidRDefault="009457EA" w:rsidP="009457EA">
      <w:pPr>
        <w:jc w:val="both"/>
        <w:rPr>
          <w:rFonts w:ascii="Arial Narrow" w:hAnsi="Arial Narrow" w:cs="Times New Roman"/>
          <w:lang w:val="en-US"/>
        </w:rPr>
      </w:pPr>
      <w:r w:rsidRPr="00B97FD1">
        <w:rPr>
          <w:rFonts w:ascii="Arial Narrow" w:hAnsi="Arial Narrow" w:cs="Times New Roman"/>
          <w:lang w:val="en-US"/>
        </w:rPr>
        <w:t xml:space="preserve">At the beginning of the task, the Consultant shall provide </w:t>
      </w:r>
      <w:r w:rsidR="00DE3555" w:rsidRPr="005C5F60">
        <w:rPr>
          <w:rFonts w:ascii="Arial Narrow" w:hAnsi="Arial Narrow" w:cs="Times New Roman"/>
          <w:lang w:val="en-US"/>
        </w:rPr>
        <w:t xml:space="preserve">appropriate </w:t>
      </w:r>
      <w:r w:rsidR="003C2BCA" w:rsidRPr="005C5F60">
        <w:rPr>
          <w:rFonts w:ascii="Arial Narrow" w:hAnsi="Arial Narrow" w:cs="Times New Roman"/>
          <w:lang w:val="en-US"/>
        </w:rPr>
        <w:t xml:space="preserve">workshop </w:t>
      </w:r>
      <w:r w:rsidRPr="005C5F60">
        <w:rPr>
          <w:rFonts w:ascii="Arial Narrow" w:hAnsi="Arial Narrow" w:cs="Times New Roman"/>
          <w:lang w:val="en-US"/>
        </w:rPr>
        <w:t xml:space="preserve">for </w:t>
      </w:r>
      <w:r w:rsidR="00FF6F0E" w:rsidRPr="005C5F60">
        <w:rPr>
          <w:rFonts w:ascii="Arial Narrow" w:hAnsi="Arial Narrow" w:cs="Times New Roman"/>
          <w:lang w:val="en-US"/>
        </w:rPr>
        <w:t>Project Committee</w:t>
      </w:r>
      <w:r w:rsidR="00A73272" w:rsidRPr="005C5F60">
        <w:rPr>
          <w:rFonts w:ascii="Arial Narrow" w:hAnsi="Arial Narrow" w:cs="Times New Roman"/>
          <w:lang w:val="en-US"/>
        </w:rPr>
        <w:t>s</w:t>
      </w:r>
      <w:r w:rsidRPr="005C5F60">
        <w:rPr>
          <w:rFonts w:ascii="Arial Narrow" w:hAnsi="Arial Narrow" w:cs="Times New Roman"/>
          <w:lang w:val="en-US"/>
        </w:rPr>
        <w:t xml:space="preserve"> </w:t>
      </w:r>
      <w:r w:rsidR="00E25CEA" w:rsidRPr="005C5F60">
        <w:rPr>
          <w:rFonts w:ascii="Arial Narrow" w:hAnsi="Arial Narrow" w:cs="Times New Roman"/>
          <w:lang w:val="en-US"/>
        </w:rPr>
        <w:t xml:space="preserve">of </w:t>
      </w:r>
      <w:r w:rsidR="00A73272" w:rsidRPr="005C5F60">
        <w:rPr>
          <w:rFonts w:ascii="Arial Narrow" w:hAnsi="Arial Narrow" w:cs="Times New Roman"/>
          <w:lang w:val="en-US"/>
        </w:rPr>
        <w:t>all LSGs where SUMPs are to be developed</w:t>
      </w:r>
      <w:r w:rsidRPr="005C5F60">
        <w:rPr>
          <w:rFonts w:ascii="Arial Narrow" w:hAnsi="Arial Narrow" w:cs="Times New Roman"/>
          <w:lang w:val="en-US"/>
        </w:rPr>
        <w:t>.</w:t>
      </w:r>
      <w:r w:rsidR="0035624B" w:rsidRPr="005C5F60">
        <w:rPr>
          <w:rFonts w:ascii="Arial Narrow" w:hAnsi="Arial Narrow" w:cs="Times New Roman"/>
          <w:lang w:val="en-US"/>
        </w:rPr>
        <w:t xml:space="preserve"> It is up to the Consultant to propose the </w:t>
      </w:r>
      <w:r w:rsidR="00A93590" w:rsidRPr="005C5F60">
        <w:rPr>
          <w:rFonts w:ascii="Arial Narrow" w:hAnsi="Arial Narrow" w:cs="Times New Roman"/>
          <w:lang w:val="en-US"/>
        </w:rPr>
        <w:t xml:space="preserve">workshop form and </w:t>
      </w:r>
      <w:r w:rsidR="0035624B" w:rsidRPr="005C5F60">
        <w:rPr>
          <w:rFonts w:ascii="Arial Narrow" w:hAnsi="Arial Narrow" w:cs="Times New Roman"/>
          <w:lang w:val="en-US"/>
        </w:rPr>
        <w:t xml:space="preserve">approach </w:t>
      </w:r>
      <w:r w:rsidR="00A93590" w:rsidRPr="005C5F60">
        <w:rPr>
          <w:rFonts w:ascii="Arial Narrow" w:hAnsi="Arial Narrow" w:cs="Times New Roman"/>
          <w:lang w:val="en-US"/>
        </w:rPr>
        <w:t xml:space="preserve">(e.g. </w:t>
      </w:r>
      <w:r w:rsidR="0035624B" w:rsidRPr="005C5F60">
        <w:rPr>
          <w:rFonts w:ascii="Arial Narrow" w:hAnsi="Arial Narrow" w:cs="Times New Roman"/>
          <w:lang w:val="en-US"/>
        </w:rPr>
        <w:t xml:space="preserve">if it will involve one or more LSGs </w:t>
      </w:r>
      <w:r w:rsidR="00A93590" w:rsidRPr="005C5F60">
        <w:rPr>
          <w:rFonts w:ascii="Arial Narrow" w:hAnsi="Arial Narrow" w:cs="Times New Roman"/>
          <w:lang w:val="en-US"/>
        </w:rPr>
        <w:t xml:space="preserve">at once). </w:t>
      </w:r>
    </w:p>
    <w:p w14:paraId="6E61B72D" w14:textId="77777777" w:rsidR="009457EA" w:rsidRPr="005C5F60" w:rsidRDefault="009457EA" w:rsidP="009457EA">
      <w:pPr>
        <w:jc w:val="both"/>
        <w:rPr>
          <w:rFonts w:ascii="Arial Narrow" w:hAnsi="Arial Narrow" w:cs="Times New Roman"/>
          <w:lang w:val="en-US"/>
        </w:rPr>
      </w:pPr>
    </w:p>
    <w:p w14:paraId="35BD338F" w14:textId="77777777" w:rsidR="00DC6844" w:rsidRPr="005C5F60" w:rsidRDefault="004B3232" w:rsidP="009457EA">
      <w:pPr>
        <w:jc w:val="both"/>
        <w:rPr>
          <w:rFonts w:ascii="Arial Narrow" w:hAnsi="Arial Narrow" w:cs="Times New Roman"/>
          <w:lang w:val="en-US"/>
        </w:rPr>
      </w:pPr>
      <w:r w:rsidRPr="005C5F60">
        <w:rPr>
          <w:rFonts w:ascii="Arial Narrow" w:hAnsi="Arial Narrow" w:cs="Times New Roman"/>
          <w:lang w:val="en-US"/>
        </w:rPr>
        <w:t>For each LSG, the Consultant will determine the planning framework of SUMP in relation to geographic scope,</w:t>
      </w:r>
      <w:r w:rsidR="00273196" w:rsidRPr="005C5F60">
        <w:rPr>
          <w:rFonts w:ascii="Arial Narrow" w:hAnsi="Arial Narrow" w:cs="Times New Roman"/>
          <w:lang w:val="en-US"/>
        </w:rPr>
        <w:t xml:space="preserve"> adequate physical perimeter, </w:t>
      </w:r>
      <w:r w:rsidRPr="005C5F60">
        <w:rPr>
          <w:rFonts w:ascii="Arial Narrow" w:hAnsi="Arial Narrow" w:cs="Times New Roman"/>
          <w:lang w:val="en-US"/>
        </w:rPr>
        <w:t>other planning processes, timeframe for SUMP development, etc.  In addition, f</w:t>
      </w:r>
      <w:r w:rsidR="009457EA" w:rsidRPr="005C5F60">
        <w:rPr>
          <w:rFonts w:ascii="Arial Narrow" w:hAnsi="Arial Narrow" w:cs="Times New Roman"/>
          <w:lang w:val="en-US"/>
        </w:rPr>
        <w:t xml:space="preserve">or </w:t>
      </w:r>
      <w:r w:rsidR="009457EA" w:rsidRPr="005C5F60">
        <w:rPr>
          <w:rFonts w:ascii="Arial Narrow" w:hAnsi="Arial Narrow" w:cs="Times New Roman"/>
          <w:lang w:val="en-US"/>
        </w:rPr>
        <w:lastRenderedPageBreak/>
        <w:t xml:space="preserve">each </w:t>
      </w:r>
      <w:r w:rsidR="00853EA1" w:rsidRPr="005C5F60">
        <w:rPr>
          <w:rFonts w:ascii="Arial Narrow" w:hAnsi="Arial Narrow" w:cs="Times New Roman"/>
          <w:lang w:val="en-US"/>
        </w:rPr>
        <w:t>LSG</w:t>
      </w:r>
      <w:r w:rsidR="009457EA" w:rsidRPr="005C5F60">
        <w:rPr>
          <w:rFonts w:ascii="Arial Narrow" w:hAnsi="Arial Narrow" w:cs="Times New Roman"/>
          <w:lang w:val="en-US"/>
        </w:rPr>
        <w:t xml:space="preserve">, the Consultant shall develop a plan for stakeholder and citizen engagement, communication plan and timeline for the project life cycle in order to set out how they will undertake the engagement and communications activities during the life of the project. </w:t>
      </w:r>
    </w:p>
    <w:p w14:paraId="366FB251" w14:textId="77777777" w:rsidR="001C1F41" w:rsidRPr="005C5F60" w:rsidRDefault="001C1F41" w:rsidP="009457EA">
      <w:pPr>
        <w:jc w:val="both"/>
        <w:rPr>
          <w:rFonts w:ascii="Arial Narrow" w:hAnsi="Arial Narrow" w:cs="Times New Roman"/>
          <w:lang w:val="en-US"/>
        </w:rPr>
      </w:pPr>
    </w:p>
    <w:p w14:paraId="76189E32" w14:textId="77777777" w:rsidR="00D37C44" w:rsidRPr="005C5F60" w:rsidRDefault="005E5F6C" w:rsidP="009457EA">
      <w:pPr>
        <w:jc w:val="both"/>
        <w:rPr>
          <w:rFonts w:ascii="Arial Narrow" w:eastAsia="Times New Roman" w:hAnsi="Arial Narrow" w:cs="Times New Roman"/>
          <w:szCs w:val="24"/>
          <w:lang w:val="en-US" w:eastAsia="fr-FR"/>
        </w:rPr>
      </w:pPr>
      <w:r w:rsidRPr="005C5F60">
        <w:rPr>
          <w:rFonts w:ascii="Arial Narrow" w:hAnsi="Arial Narrow" w:cs="Times New Roman"/>
          <w:lang w:val="en-US"/>
        </w:rPr>
        <w:t xml:space="preserve">According to </w:t>
      </w:r>
      <w:r w:rsidR="000115D5" w:rsidRPr="005C5F60">
        <w:rPr>
          <w:rFonts w:ascii="Arial Narrow" w:hAnsi="Arial Narrow" w:cs="Times New Roman"/>
          <w:lang w:val="en-US"/>
        </w:rPr>
        <w:t xml:space="preserve">preliminary </w:t>
      </w:r>
      <w:r w:rsidRPr="005C5F60">
        <w:rPr>
          <w:rFonts w:ascii="Arial Narrow" w:hAnsi="Arial Narrow" w:cs="Times New Roman"/>
          <w:lang w:val="en-US"/>
        </w:rPr>
        <w:t xml:space="preserve">evaluation of technical skills and availability of staff the Consultant should develop </w:t>
      </w:r>
      <w:r w:rsidRPr="005C5F60">
        <w:rPr>
          <w:rFonts w:ascii="Arial Narrow" w:eastAsia="Times New Roman" w:hAnsi="Arial Narrow" w:cs="Times New Roman"/>
          <w:szCs w:val="24"/>
          <w:lang w:val="en-US" w:eastAsia="fr-FR"/>
        </w:rPr>
        <w:t xml:space="preserve">a Competency Management Plan to identify the internal or external capacities that may </w:t>
      </w:r>
      <w:r w:rsidR="00CF74B6" w:rsidRPr="005C5F60">
        <w:rPr>
          <w:rFonts w:ascii="Arial Narrow" w:eastAsia="Times New Roman" w:hAnsi="Arial Narrow" w:cs="Times New Roman"/>
          <w:szCs w:val="24"/>
          <w:lang w:val="en-US" w:eastAsia="fr-FR"/>
        </w:rPr>
        <w:t xml:space="preserve">need to </w:t>
      </w:r>
      <w:r w:rsidRPr="005C5F60">
        <w:rPr>
          <w:rFonts w:ascii="Arial Narrow" w:eastAsia="Times New Roman" w:hAnsi="Arial Narrow" w:cs="Times New Roman"/>
          <w:szCs w:val="24"/>
          <w:lang w:val="en-US" w:eastAsia="fr-FR"/>
        </w:rPr>
        <w:t xml:space="preserve">be </w:t>
      </w:r>
      <w:r w:rsidR="00CF74B6" w:rsidRPr="005C5F60">
        <w:rPr>
          <w:rFonts w:ascii="Arial Narrow" w:eastAsia="Times New Roman" w:hAnsi="Arial Narrow" w:cs="Times New Roman"/>
          <w:szCs w:val="24"/>
          <w:lang w:val="en-US" w:eastAsia="fr-FR"/>
        </w:rPr>
        <w:t xml:space="preserve">additionally </w:t>
      </w:r>
      <w:r w:rsidRPr="005C5F60">
        <w:rPr>
          <w:rFonts w:ascii="Arial Narrow" w:eastAsia="Times New Roman" w:hAnsi="Arial Narrow" w:cs="Times New Roman"/>
          <w:szCs w:val="24"/>
          <w:lang w:val="en-US" w:eastAsia="fr-FR"/>
        </w:rPr>
        <w:t xml:space="preserve">assigned </w:t>
      </w:r>
      <w:r w:rsidR="00EB0FA0" w:rsidRPr="005C5F60">
        <w:rPr>
          <w:rFonts w:ascii="Arial Narrow" w:eastAsia="Times New Roman" w:hAnsi="Arial Narrow" w:cs="Times New Roman"/>
          <w:szCs w:val="24"/>
          <w:lang w:val="en-US" w:eastAsia="fr-FR"/>
        </w:rPr>
        <w:t xml:space="preserve">by the LSG </w:t>
      </w:r>
      <w:r w:rsidRPr="005C5F60">
        <w:rPr>
          <w:rFonts w:ascii="Arial Narrow" w:eastAsia="Times New Roman" w:hAnsi="Arial Narrow" w:cs="Times New Roman"/>
          <w:szCs w:val="24"/>
          <w:lang w:val="en-US" w:eastAsia="fr-FR"/>
        </w:rPr>
        <w:t>to certain tasks</w:t>
      </w:r>
      <w:r w:rsidR="00BC49B1" w:rsidRPr="005C5F60">
        <w:rPr>
          <w:rFonts w:ascii="Arial Narrow" w:eastAsia="Times New Roman" w:hAnsi="Arial Narrow" w:cs="Times New Roman"/>
          <w:szCs w:val="24"/>
          <w:lang w:val="en-US" w:eastAsia="fr-FR"/>
        </w:rPr>
        <w:t xml:space="preserve"> in sustainable urban mobility development. </w:t>
      </w:r>
    </w:p>
    <w:p w14:paraId="2979DD06" w14:textId="77777777" w:rsidR="00D37C44" w:rsidRPr="005C5F60" w:rsidRDefault="00D37C44" w:rsidP="009457EA">
      <w:pPr>
        <w:jc w:val="both"/>
        <w:rPr>
          <w:rFonts w:ascii="Arial Narrow" w:eastAsia="Times New Roman" w:hAnsi="Arial Narrow" w:cs="Times New Roman"/>
          <w:szCs w:val="24"/>
          <w:lang w:val="en-US" w:eastAsia="fr-FR"/>
        </w:rPr>
      </w:pPr>
    </w:p>
    <w:p w14:paraId="43210892" w14:textId="77777777" w:rsidR="008225B5" w:rsidRPr="005C5F60"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The Consultant shall organize </w:t>
      </w:r>
      <w:r w:rsidR="000C1218" w:rsidRPr="005C5F60">
        <w:rPr>
          <w:rFonts w:ascii="Arial Narrow" w:hAnsi="Arial Narrow" w:cs="Times New Roman"/>
          <w:lang w:val="en-US"/>
        </w:rPr>
        <w:t>c</w:t>
      </w:r>
      <w:r w:rsidRPr="005C5F60">
        <w:rPr>
          <w:rFonts w:ascii="Arial Narrow" w:hAnsi="Arial Narrow" w:cs="Times New Roman"/>
          <w:lang w:val="en-US"/>
        </w:rPr>
        <w:t xml:space="preserve">onsultation with the wider stakeholders related to activities in this task which require a participatory approach. </w:t>
      </w:r>
      <w:r w:rsidR="007F463F" w:rsidRPr="005C5F60">
        <w:rPr>
          <w:rFonts w:ascii="Arial Narrow" w:hAnsi="Arial Narrow" w:cs="Times New Roman"/>
          <w:lang w:val="en-US"/>
        </w:rPr>
        <w:t>Innovative and tailor-made approaches are strongly encouraged. Visibility package should be designed for each LSGs (aligned with defined LIID visual).</w:t>
      </w:r>
    </w:p>
    <w:p w14:paraId="65529743" w14:textId="77777777" w:rsidR="008225B5" w:rsidRPr="005C5F60" w:rsidRDefault="008225B5" w:rsidP="009457EA">
      <w:pPr>
        <w:jc w:val="both"/>
        <w:rPr>
          <w:rFonts w:ascii="Arial Narrow" w:hAnsi="Arial Narrow" w:cs="Times New Roman"/>
          <w:lang w:val="en-US"/>
        </w:rPr>
      </w:pPr>
    </w:p>
    <w:p w14:paraId="2C81D775" w14:textId="18D80C0D" w:rsidR="009457EA" w:rsidRPr="005C5F60" w:rsidRDefault="00A67E0D" w:rsidP="009457EA">
      <w:pPr>
        <w:jc w:val="both"/>
        <w:rPr>
          <w:rFonts w:ascii="Arial Narrow" w:hAnsi="Arial Narrow" w:cs="Times New Roman"/>
          <w:lang w:val="en-US"/>
        </w:rPr>
      </w:pPr>
      <w:r w:rsidRPr="005C5F60">
        <w:rPr>
          <w:rFonts w:ascii="Arial Narrow" w:hAnsi="Arial Narrow" w:cs="Times New Roman"/>
          <w:lang w:val="en-US"/>
        </w:rPr>
        <w:t>Should be kept in mind that description of required activities are mostly related for the case of Comprehensive SUMP development</w:t>
      </w:r>
      <w:r w:rsidR="007A1808" w:rsidRPr="005C5F60">
        <w:rPr>
          <w:rFonts w:ascii="Arial Narrow" w:hAnsi="Arial Narrow" w:cs="Times New Roman"/>
          <w:lang w:val="en-US"/>
        </w:rPr>
        <w:t xml:space="preserve">. In the case of Simplified SUMP development </w:t>
      </w:r>
      <w:r w:rsidR="0084183A" w:rsidRPr="005C5F60">
        <w:rPr>
          <w:rFonts w:ascii="Arial Narrow" w:hAnsi="Arial Narrow" w:cs="Times New Roman"/>
          <w:lang w:val="en-US"/>
        </w:rPr>
        <w:t>C</w:t>
      </w:r>
      <w:r w:rsidR="007A1808" w:rsidRPr="005C5F60">
        <w:rPr>
          <w:rFonts w:ascii="Arial Narrow" w:hAnsi="Arial Narrow" w:cs="Times New Roman"/>
          <w:lang w:val="en-US"/>
        </w:rPr>
        <w:t>onsultant should propose level of detail for this task requirement</w:t>
      </w:r>
      <w:r w:rsidR="00690096" w:rsidRPr="005C5F60">
        <w:rPr>
          <w:rFonts w:ascii="Arial Narrow" w:hAnsi="Arial Narrow" w:cs="Times New Roman"/>
          <w:lang w:val="en-US"/>
        </w:rPr>
        <w:t xml:space="preserve"> under the </w:t>
      </w:r>
      <w:r w:rsidR="006048D4" w:rsidRPr="005C5F60">
        <w:rPr>
          <w:rFonts w:ascii="Arial Narrow" w:hAnsi="Arial Narrow" w:cs="Times New Roman"/>
          <w:lang w:val="en-US"/>
        </w:rPr>
        <w:t>Activity</w:t>
      </w:r>
      <w:r w:rsidR="00690096" w:rsidRPr="005C5F60">
        <w:rPr>
          <w:rFonts w:ascii="Arial Narrow" w:hAnsi="Arial Narrow" w:cs="Times New Roman"/>
          <w:lang w:val="en-US"/>
        </w:rPr>
        <w:t xml:space="preserve"> 0</w:t>
      </w:r>
      <w:r w:rsidR="007A1808" w:rsidRPr="005C5F60">
        <w:rPr>
          <w:rFonts w:ascii="Arial Narrow" w:hAnsi="Arial Narrow" w:cs="Times New Roman"/>
          <w:lang w:val="en-US"/>
        </w:rPr>
        <w:t xml:space="preserve">. </w:t>
      </w:r>
      <w:r w:rsidR="009457EA" w:rsidRPr="005C5F60">
        <w:rPr>
          <w:rFonts w:ascii="Arial Narrow" w:hAnsi="Arial Narrow" w:cs="Times New Roman"/>
          <w:lang w:val="en-US"/>
        </w:rPr>
        <w:t>The Consultant in his proposal shall explain the methodology for implementation of this task</w:t>
      </w:r>
      <w:r w:rsidR="007A1808" w:rsidRPr="005C5F60">
        <w:rPr>
          <w:rFonts w:ascii="Arial Narrow" w:hAnsi="Arial Narrow" w:cs="Times New Roman"/>
          <w:lang w:val="en-US"/>
        </w:rPr>
        <w:t xml:space="preserve"> in both cases.</w:t>
      </w:r>
    </w:p>
    <w:p w14:paraId="0C336F7C" w14:textId="77777777" w:rsidR="00272F9E" w:rsidRPr="005C5F60" w:rsidRDefault="00272F9E" w:rsidP="009457EA">
      <w:pPr>
        <w:jc w:val="both"/>
        <w:rPr>
          <w:rFonts w:ascii="Arial Narrow" w:hAnsi="Arial Narrow" w:cs="Times New Roman"/>
          <w:lang w:val="en-US"/>
        </w:rPr>
      </w:pPr>
    </w:p>
    <w:p w14:paraId="2C48A291" w14:textId="2E25F9CE" w:rsidR="00272F9E" w:rsidRPr="00B97FD1" w:rsidRDefault="00272F9E" w:rsidP="009457EA">
      <w:pPr>
        <w:jc w:val="both"/>
        <w:rPr>
          <w:rFonts w:ascii="Arial Narrow" w:hAnsi="Arial Narrow" w:cs="Times New Roman"/>
          <w:b/>
          <w:lang w:val="en-US"/>
        </w:rPr>
      </w:pPr>
      <w:r w:rsidRPr="005C5F60">
        <w:rPr>
          <w:rFonts w:ascii="Arial Narrow" w:hAnsi="Arial Narrow" w:cs="Times New Roman"/>
          <w:b/>
          <w:lang w:val="en-US"/>
        </w:rPr>
        <w:t>Deliverable</w:t>
      </w:r>
      <w:r w:rsidR="00E3179F" w:rsidRPr="005C5F60">
        <w:rPr>
          <w:rFonts w:ascii="Arial Narrow" w:hAnsi="Arial Narrow" w:cs="Times New Roman"/>
          <w:b/>
          <w:lang w:val="en-US"/>
        </w:rPr>
        <w:t>(</w:t>
      </w:r>
      <w:r w:rsidRPr="005C5F60">
        <w:rPr>
          <w:rFonts w:ascii="Arial Narrow" w:hAnsi="Arial Narrow" w:cs="Times New Roman"/>
          <w:b/>
          <w:lang w:val="en-US"/>
        </w:rPr>
        <w:t>s</w:t>
      </w:r>
      <w:r w:rsidR="00E3179F" w:rsidRPr="005C5F60">
        <w:rPr>
          <w:rFonts w:ascii="Arial Narrow" w:hAnsi="Arial Narrow" w:cs="Times New Roman"/>
          <w:b/>
          <w:lang w:val="en-US"/>
        </w:rPr>
        <w:t>)</w:t>
      </w:r>
      <w:r w:rsidRPr="005C5F60">
        <w:rPr>
          <w:rFonts w:ascii="Arial Narrow" w:hAnsi="Arial Narrow" w:cs="Times New Roman"/>
          <w:b/>
          <w:lang w:val="en-US"/>
        </w:rPr>
        <w:t>:</w:t>
      </w:r>
      <w:r w:rsidR="00E3179F" w:rsidRPr="005C5F60">
        <w:rPr>
          <w:rFonts w:ascii="Arial Narrow" w:hAnsi="Arial Narrow" w:cs="Times New Roman"/>
          <w:b/>
          <w:lang w:val="en-US"/>
        </w:rPr>
        <w:t xml:space="preserve"> </w:t>
      </w:r>
      <w:r w:rsidR="00CC6C8A" w:rsidRPr="005C5F60">
        <w:rPr>
          <w:rFonts w:ascii="Arial Narrow" w:hAnsi="Arial Narrow" w:cs="Times New Roman"/>
          <w:b/>
          <w:lang w:val="en-US"/>
        </w:rPr>
        <w:t>One and a half months</w:t>
      </w:r>
      <w:r w:rsidR="00CC6C8A" w:rsidRPr="005C5F60">
        <w:rPr>
          <w:rFonts w:ascii="Arial Narrow" w:hAnsi="Arial Narrow" w:cs="Times New Roman"/>
          <w:bCs/>
          <w:lang w:val="en-US"/>
        </w:rPr>
        <w:t xml:space="preserve"> after start of work on the specific SUMP, the </w:t>
      </w:r>
      <w:r w:rsidR="0084183A" w:rsidRPr="005C5F60">
        <w:rPr>
          <w:rFonts w:ascii="Arial Narrow" w:hAnsi="Arial Narrow" w:cs="Times New Roman"/>
          <w:bCs/>
          <w:lang w:val="en-US"/>
        </w:rPr>
        <w:t>C</w:t>
      </w:r>
      <w:r w:rsidR="00CC6C8A" w:rsidRPr="005C5F60">
        <w:rPr>
          <w:rFonts w:ascii="Arial Narrow" w:hAnsi="Arial Narrow" w:cs="Times New Roman"/>
          <w:bCs/>
          <w:lang w:val="en-US"/>
        </w:rPr>
        <w:t xml:space="preserve">onsultant should </w:t>
      </w:r>
      <w:r w:rsidR="00481A2B" w:rsidRPr="005C5F60">
        <w:rPr>
          <w:rFonts w:ascii="Arial Narrow" w:hAnsi="Arial Narrow" w:cs="Times New Roman"/>
          <w:bCs/>
          <w:lang w:val="en-US"/>
        </w:rPr>
        <w:t>deliver</w:t>
      </w:r>
      <w:r w:rsidR="00CC6C8A" w:rsidRPr="005C5F60">
        <w:rPr>
          <w:rFonts w:ascii="Arial Narrow" w:hAnsi="Arial Narrow" w:cs="Times New Roman"/>
          <w:bCs/>
          <w:lang w:val="en-US"/>
        </w:rPr>
        <w:t xml:space="preserve"> the following</w:t>
      </w:r>
      <w:r w:rsidR="008270C4" w:rsidRPr="005C5F60">
        <w:rPr>
          <w:rFonts w:ascii="Arial Narrow" w:hAnsi="Arial Narrow" w:cs="Times New Roman"/>
          <w:bCs/>
          <w:lang w:val="en-US"/>
        </w:rPr>
        <w:t>: (</w:t>
      </w:r>
      <w:proofErr w:type="spellStart"/>
      <w:r w:rsidR="008270C4" w:rsidRPr="005C5F60">
        <w:rPr>
          <w:rFonts w:ascii="Arial Narrow" w:hAnsi="Arial Narrow" w:cs="Times New Roman"/>
          <w:bCs/>
          <w:lang w:val="en-US"/>
        </w:rPr>
        <w:t>i</w:t>
      </w:r>
      <w:proofErr w:type="spellEnd"/>
      <w:r w:rsidR="008270C4" w:rsidRPr="005C5F60">
        <w:rPr>
          <w:rFonts w:ascii="Arial Narrow" w:hAnsi="Arial Narrow" w:cs="Times New Roman"/>
          <w:bCs/>
          <w:lang w:val="en-US"/>
        </w:rPr>
        <w:t xml:space="preserve">) </w:t>
      </w:r>
      <w:r w:rsidR="00121371" w:rsidRPr="005C5F60">
        <w:rPr>
          <w:rFonts w:ascii="Arial Narrow" w:hAnsi="Arial Narrow" w:cs="Times New Roman"/>
          <w:bCs/>
          <w:lang w:val="en-US"/>
        </w:rPr>
        <w:t>Reports on workshop(s) conducted with the Project Committees of LSGs</w:t>
      </w:r>
      <w:r w:rsidR="00121371" w:rsidRPr="004121E3" w:rsidDel="00121371">
        <w:rPr>
          <w:rFonts w:ascii="Arial Narrow" w:hAnsi="Arial Narrow" w:cs="Times New Roman"/>
          <w:bCs/>
          <w:lang w:val="en-US"/>
        </w:rPr>
        <w:t xml:space="preserve"> </w:t>
      </w:r>
      <w:r w:rsidR="008270C4" w:rsidRPr="005C5F60">
        <w:rPr>
          <w:rFonts w:ascii="Arial Narrow" w:hAnsi="Arial Narrow" w:cs="Times New Roman"/>
          <w:bCs/>
          <w:lang w:val="en-US"/>
        </w:rPr>
        <w:t xml:space="preserve">(ii) </w:t>
      </w:r>
      <w:r w:rsidR="007E3A4C" w:rsidRPr="005C5F60">
        <w:rPr>
          <w:rFonts w:ascii="Arial Narrow" w:hAnsi="Arial Narrow" w:cs="Times New Roman"/>
          <w:bCs/>
          <w:lang w:val="en-US"/>
        </w:rPr>
        <w:t>Planning framework</w:t>
      </w:r>
      <w:r w:rsidR="00117456" w:rsidRPr="004121E3">
        <w:rPr>
          <w:rFonts w:ascii="Arial Narrow" w:hAnsi="Arial Narrow" w:cs="Times New Roman"/>
          <w:bCs/>
          <w:lang w:val="en-US"/>
        </w:rPr>
        <w:t xml:space="preserve"> of SUMP</w:t>
      </w:r>
      <w:r w:rsidR="007E3A4C" w:rsidRPr="005C5F60">
        <w:rPr>
          <w:rFonts w:ascii="Arial Narrow" w:hAnsi="Arial Narrow" w:cs="Times New Roman"/>
          <w:bCs/>
          <w:lang w:val="en-US"/>
        </w:rPr>
        <w:t xml:space="preserve"> </w:t>
      </w:r>
      <w:r w:rsidR="00117456" w:rsidRPr="004121E3">
        <w:rPr>
          <w:rFonts w:ascii="Arial Narrow" w:hAnsi="Arial Narrow" w:cs="Times New Roman"/>
          <w:bCs/>
          <w:lang w:val="en-US"/>
        </w:rPr>
        <w:t>(iii)S</w:t>
      </w:r>
      <w:r w:rsidR="007E3A4C" w:rsidRPr="005C5F60">
        <w:rPr>
          <w:rFonts w:ascii="Arial Narrow" w:hAnsi="Arial Narrow" w:cs="Times New Roman"/>
          <w:bCs/>
          <w:lang w:val="en-US"/>
        </w:rPr>
        <w:t>takeholder</w:t>
      </w:r>
      <w:r w:rsidR="00117456" w:rsidRPr="004121E3">
        <w:rPr>
          <w:rFonts w:ascii="Arial Narrow" w:hAnsi="Arial Narrow" w:cs="Times New Roman"/>
          <w:bCs/>
          <w:lang w:val="en-US"/>
        </w:rPr>
        <w:t xml:space="preserve"> and </w:t>
      </w:r>
      <w:r w:rsidR="00F41E11" w:rsidRPr="004121E3">
        <w:rPr>
          <w:rFonts w:ascii="Arial Narrow" w:hAnsi="Arial Narrow" w:cs="Times New Roman"/>
          <w:bCs/>
          <w:lang w:val="en-US"/>
        </w:rPr>
        <w:t>C</w:t>
      </w:r>
      <w:r w:rsidR="00117456" w:rsidRPr="004121E3">
        <w:rPr>
          <w:rFonts w:ascii="Arial Narrow" w:hAnsi="Arial Narrow" w:cs="Times New Roman"/>
          <w:bCs/>
          <w:lang w:val="en-US"/>
        </w:rPr>
        <w:t>itizen</w:t>
      </w:r>
      <w:r w:rsidR="001E3D23">
        <w:rPr>
          <w:rFonts w:ascii="Arial Narrow" w:hAnsi="Arial Narrow" w:cs="Times New Roman"/>
          <w:bCs/>
          <w:lang w:val="en-US"/>
        </w:rPr>
        <w:t xml:space="preserve"> </w:t>
      </w:r>
      <w:r w:rsidR="00F41E11" w:rsidRPr="004121E3">
        <w:rPr>
          <w:rFonts w:ascii="Arial Narrow" w:hAnsi="Arial Narrow" w:cs="Times New Roman"/>
          <w:bCs/>
          <w:lang w:val="en-US"/>
        </w:rPr>
        <w:t>E</w:t>
      </w:r>
      <w:r w:rsidR="007E3A4C" w:rsidRPr="005C5F60">
        <w:rPr>
          <w:rFonts w:ascii="Arial Narrow" w:hAnsi="Arial Narrow" w:cs="Times New Roman"/>
          <w:bCs/>
          <w:lang w:val="en-US"/>
        </w:rPr>
        <w:t xml:space="preserve">ngagement </w:t>
      </w:r>
      <w:r w:rsidR="00F41E11" w:rsidRPr="004121E3">
        <w:rPr>
          <w:rFonts w:ascii="Arial Narrow" w:hAnsi="Arial Narrow" w:cs="Times New Roman"/>
          <w:bCs/>
          <w:lang w:val="en-US"/>
        </w:rPr>
        <w:t>P</w:t>
      </w:r>
      <w:r w:rsidR="007E3A4C" w:rsidRPr="005C5F60">
        <w:rPr>
          <w:rFonts w:ascii="Arial Narrow" w:hAnsi="Arial Narrow" w:cs="Times New Roman"/>
          <w:bCs/>
          <w:lang w:val="en-US"/>
        </w:rPr>
        <w:t>lan</w:t>
      </w:r>
      <w:r w:rsidR="008E19D5" w:rsidRPr="004121E3">
        <w:rPr>
          <w:rFonts w:ascii="Arial Narrow" w:hAnsi="Arial Narrow" w:cs="Times New Roman"/>
          <w:bCs/>
          <w:lang w:val="en-US"/>
        </w:rPr>
        <w:t xml:space="preserve"> and</w:t>
      </w:r>
      <w:r w:rsidR="00F16509" w:rsidRPr="004121E3">
        <w:rPr>
          <w:rFonts w:ascii="Arial Narrow" w:hAnsi="Arial Narrow" w:cs="Times New Roman"/>
          <w:bCs/>
          <w:lang w:val="en-US"/>
        </w:rPr>
        <w:t xml:space="preserve"> (iv)</w:t>
      </w:r>
      <w:r w:rsidR="008E19D5" w:rsidRPr="004121E3">
        <w:rPr>
          <w:rFonts w:ascii="Arial Narrow" w:hAnsi="Arial Narrow" w:cs="Times New Roman"/>
          <w:bCs/>
          <w:lang w:val="en-US"/>
        </w:rPr>
        <w:t xml:space="preserve"> </w:t>
      </w:r>
      <w:r w:rsidR="008E19D5" w:rsidRPr="005C5F60">
        <w:rPr>
          <w:rFonts w:ascii="Arial Narrow" w:hAnsi="Arial Narrow" w:cs="Times New Roman"/>
          <w:bCs/>
          <w:lang w:val="en-US"/>
        </w:rPr>
        <w:t>Competency Management Plan</w:t>
      </w:r>
      <w:r w:rsidR="007E3A4C" w:rsidRPr="00B97FD1">
        <w:rPr>
          <w:rFonts w:ascii="Arial Narrow" w:hAnsi="Arial Narrow" w:cs="Times New Roman"/>
          <w:bCs/>
          <w:lang w:val="en-US"/>
        </w:rPr>
        <w:t xml:space="preserve">. </w:t>
      </w:r>
    </w:p>
    <w:p w14:paraId="79916931" w14:textId="77777777" w:rsidR="00754C07" w:rsidRPr="00B97FD1" w:rsidRDefault="00754C07" w:rsidP="009457EA">
      <w:pPr>
        <w:jc w:val="both"/>
        <w:rPr>
          <w:rFonts w:ascii="Arial Narrow" w:hAnsi="Arial Narrow" w:cs="Times New Roman"/>
          <w:b/>
          <w:lang w:val="en-US"/>
        </w:rPr>
      </w:pPr>
    </w:p>
    <w:p w14:paraId="5A7D78CE" w14:textId="7E8DE8BE" w:rsidR="00754C07" w:rsidRPr="005C5F60" w:rsidRDefault="00121371" w:rsidP="00754C07">
      <w:pPr>
        <w:jc w:val="both"/>
        <w:rPr>
          <w:rFonts w:ascii="Arial Narrow" w:hAnsi="Arial Narrow" w:cs="Times New Roman"/>
          <w:lang w:val="en-US"/>
        </w:rPr>
      </w:pPr>
      <w:r w:rsidRPr="005C5F60">
        <w:rPr>
          <w:rFonts w:ascii="Arial Narrow" w:hAnsi="Arial Narrow" w:cs="Times New Roman"/>
          <w:lang w:val="en-US"/>
        </w:rPr>
        <w:t>Reports on workshop(s) conducted with the Project Committees</w:t>
      </w:r>
      <w:r w:rsidR="00C44CBC" w:rsidRPr="005C5F60">
        <w:rPr>
          <w:rFonts w:ascii="Arial Narrow" w:hAnsi="Arial Narrow" w:cs="Times New Roman"/>
          <w:lang w:val="en-US"/>
        </w:rPr>
        <w:t>)</w:t>
      </w:r>
      <w:r w:rsidR="000F14A3" w:rsidRPr="005C5F60">
        <w:rPr>
          <w:rFonts w:ascii="Arial Narrow" w:hAnsi="Arial Narrow" w:cs="Times New Roman"/>
          <w:lang w:val="en-US"/>
        </w:rPr>
        <w:t xml:space="preserve"> </w:t>
      </w:r>
      <w:r w:rsidR="007E3A4C" w:rsidRPr="005C5F60">
        <w:rPr>
          <w:rFonts w:ascii="Arial Narrow" w:hAnsi="Arial Narrow" w:cs="Times New Roman"/>
          <w:lang w:val="en-US"/>
        </w:rPr>
        <w:t>should be a short report, up to 5 pages, summarizing</w:t>
      </w:r>
      <w:r w:rsidR="000F14A3" w:rsidRPr="005C5F60">
        <w:rPr>
          <w:rFonts w:ascii="Arial Narrow" w:hAnsi="Arial Narrow" w:cs="Times New Roman"/>
          <w:lang w:val="en-US"/>
        </w:rPr>
        <w:t xml:space="preserve"> the workshops/meeting content, main decisions made, </w:t>
      </w:r>
      <w:r w:rsidR="00A8591A" w:rsidRPr="005C5F60">
        <w:rPr>
          <w:rFonts w:ascii="Arial Narrow" w:hAnsi="Arial Narrow" w:cs="Times New Roman"/>
          <w:lang w:val="en-US"/>
        </w:rPr>
        <w:t xml:space="preserve">list of </w:t>
      </w:r>
      <w:r w:rsidR="000F14A3" w:rsidRPr="005C5F60">
        <w:rPr>
          <w:rFonts w:ascii="Arial Narrow" w:hAnsi="Arial Narrow" w:cs="Times New Roman"/>
          <w:lang w:val="en-US"/>
        </w:rPr>
        <w:t>participants</w:t>
      </w:r>
      <w:r w:rsidR="00A8591A" w:rsidRPr="005C5F60">
        <w:rPr>
          <w:rFonts w:ascii="Arial Narrow" w:hAnsi="Arial Narrow" w:cs="Times New Roman"/>
          <w:lang w:val="en-US"/>
        </w:rPr>
        <w:t xml:space="preserve">, main takeaways relevant for the planning of </w:t>
      </w:r>
      <w:r w:rsidR="00B23EE0" w:rsidRPr="005C5F60">
        <w:rPr>
          <w:rFonts w:ascii="Arial Narrow" w:hAnsi="Arial Narrow" w:cs="Times New Roman"/>
          <w:lang w:val="en-US"/>
        </w:rPr>
        <w:t xml:space="preserve">assignment and deliverables, </w:t>
      </w:r>
      <w:r w:rsidR="00A8591A" w:rsidRPr="005C5F60">
        <w:rPr>
          <w:rFonts w:ascii="Arial Narrow" w:hAnsi="Arial Narrow" w:cs="Times New Roman"/>
          <w:lang w:val="en-US"/>
        </w:rPr>
        <w:t>et</w:t>
      </w:r>
      <w:r w:rsidR="00B23EE0" w:rsidRPr="005C5F60">
        <w:rPr>
          <w:rFonts w:ascii="Arial Narrow" w:hAnsi="Arial Narrow" w:cs="Times New Roman"/>
          <w:lang w:val="en-US"/>
        </w:rPr>
        <w:t>c</w:t>
      </w:r>
      <w:r w:rsidR="00A8591A" w:rsidRPr="005C5F60">
        <w:rPr>
          <w:rFonts w:ascii="Arial Narrow" w:hAnsi="Arial Narrow" w:cs="Times New Roman"/>
          <w:lang w:val="en-US"/>
        </w:rPr>
        <w:t xml:space="preserve">. </w:t>
      </w:r>
      <w:r w:rsidR="00B23EE0" w:rsidRPr="005C5F60">
        <w:rPr>
          <w:rFonts w:ascii="Arial Narrow" w:hAnsi="Arial Narrow" w:cs="Times New Roman"/>
          <w:lang w:val="en-US"/>
        </w:rPr>
        <w:t>Presentation delivered at the workshop should be given as an annex</w:t>
      </w:r>
      <w:r w:rsidR="008C18A6" w:rsidRPr="005C5F60">
        <w:rPr>
          <w:rFonts w:ascii="Arial Narrow" w:hAnsi="Arial Narrow" w:cs="Times New Roman"/>
          <w:lang w:val="en-US"/>
        </w:rPr>
        <w:t xml:space="preserve"> to the </w:t>
      </w:r>
      <w:r w:rsidRPr="005C5F60">
        <w:rPr>
          <w:rFonts w:ascii="Arial Narrow" w:hAnsi="Arial Narrow" w:cs="Times New Roman"/>
          <w:lang w:val="en-US"/>
        </w:rPr>
        <w:t>Reports on workshop(s) conducted with the Project Committees.</w:t>
      </w:r>
    </w:p>
    <w:p w14:paraId="1A90685B" w14:textId="77777777" w:rsidR="00754C07" w:rsidRPr="005C5F60" w:rsidRDefault="00754C07" w:rsidP="009457EA">
      <w:pPr>
        <w:jc w:val="both"/>
        <w:rPr>
          <w:rFonts w:ascii="Arial Narrow" w:hAnsi="Arial Narrow" w:cs="Times New Roman"/>
          <w:b/>
          <w:lang w:val="en-US"/>
        </w:rPr>
      </w:pPr>
    </w:p>
    <w:p w14:paraId="282F6160" w14:textId="2526CC64" w:rsidR="0011323C" w:rsidRPr="005C5F60" w:rsidRDefault="00F46F40" w:rsidP="0090193C">
      <w:pPr>
        <w:jc w:val="both"/>
        <w:rPr>
          <w:rFonts w:ascii="Arial Narrow" w:hAnsi="Arial Narrow" w:cs="Times New Roman"/>
          <w:lang w:val="en-US"/>
        </w:rPr>
      </w:pPr>
      <w:r w:rsidRPr="005C5F60">
        <w:rPr>
          <w:rFonts w:ascii="Arial Narrow" w:hAnsi="Arial Narrow" w:cs="Times New Roman"/>
          <w:lang w:val="en-US"/>
        </w:rPr>
        <w:t xml:space="preserve">Planning Framework and Stakeholder Engagement </w:t>
      </w:r>
      <w:r w:rsidR="003619B7" w:rsidRPr="005C5F60">
        <w:rPr>
          <w:rFonts w:ascii="Arial Narrow" w:hAnsi="Arial Narrow" w:cs="Times New Roman"/>
          <w:lang w:val="en-US"/>
        </w:rPr>
        <w:t xml:space="preserve">Plan </w:t>
      </w:r>
      <w:r w:rsidRPr="005C5F60">
        <w:rPr>
          <w:rFonts w:ascii="Arial Narrow" w:hAnsi="Arial Narrow" w:cs="Times New Roman"/>
          <w:lang w:val="en-US"/>
        </w:rPr>
        <w:t xml:space="preserve"> </w:t>
      </w:r>
      <w:r w:rsidR="00754C07" w:rsidRPr="005C5F60">
        <w:rPr>
          <w:rFonts w:ascii="Arial Narrow" w:hAnsi="Arial Narrow" w:cs="Times New Roman"/>
          <w:lang w:val="en-US"/>
        </w:rPr>
        <w:t>should cover</w:t>
      </w:r>
      <w:r w:rsidRPr="005C5F60">
        <w:rPr>
          <w:rFonts w:ascii="Arial Narrow" w:hAnsi="Arial Narrow" w:cs="Times New Roman"/>
          <w:lang w:val="en-US"/>
        </w:rPr>
        <w:t xml:space="preserve"> information on</w:t>
      </w:r>
      <w:r w:rsidR="00515ADC" w:rsidRPr="005C5F60">
        <w:rPr>
          <w:rFonts w:ascii="Arial Narrow" w:hAnsi="Arial Narrow" w:cs="Times New Roman"/>
          <w:lang w:val="en-US"/>
        </w:rPr>
        <w:t xml:space="preserve">: organized workshops, establishment of Project committees and other working bodies (formal decisions of LSGs), </w:t>
      </w:r>
      <w:r w:rsidR="00BB1D75" w:rsidRPr="005C5F60">
        <w:rPr>
          <w:rFonts w:ascii="Arial Narrow" w:hAnsi="Arial Narrow" w:cs="Times New Roman"/>
          <w:lang w:val="en-US"/>
        </w:rPr>
        <w:t xml:space="preserve">project delivery plan, </w:t>
      </w:r>
      <w:r w:rsidR="005E14E3" w:rsidRPr="005C5F60">
        <w:rPr>
          <w:rFonts w:ascii="Arial Narrow" w:hAnsi="Arial Narrow" w:cs="Times New Roman"/>
          <w:lang w:val="en-US"/>
        </w:rPr>
        <w:t>competency management plan, citizen engagement plan</w:t>
      </w:r>
      <w:r w:rsidR="00515ADC" w:rsidRPr="005C5F60">
        <w:rPr>
          <w:rFonts w:ascii="Arial Narrow" w:hAnsi="Arial Narrow" w:cs="Times New Roman"/>
          <w:lang w:val="en-US"/>
        </w:rPr>
        <w:t xml:space="preserve">, visibility package completed and approved by MCTI/PIU and other required activities in this task. </w:t>
      </w:r>
      <w:bookmarkStart w:id="11" w:name="_Hlk184380813"/>
      <w:r w:rsidR="0090193C" w:rsidRPr="005C5F60">
        <w:rPr>
          <w:rFonts w:ascii="Arial Narrow" w:hAnsi="Arial Narrow" w:cs="Times New Roman"/>
          <w:lang w:val="en-US"/>
        </w:rPr>
        <w:t xml:space="preserve">The above deliverables and reports shall be prepared separately for each Local Self-Government (LSG). </w:t>
      </w:r>
    </w:p>
    <w:p w14:paraId="63E8089E" w14:textId="77777777" w:rsidR="0011323C" w:rsidRPr="005C5F60" w:rsidRDefault="0011323C" w:rsidP="0090193C">
      <w:pPr>
        <w:jc w:val="both"/>
        <w:rPr>
          <w:rFonts w:ascii="Arial Narrow" w:hAnsi="Arial Narrow" w:cs="Times New Roman"/>
          <w:lang w:val="en-US"/>
        </w:rPr>
      </w:pPr>
    </w:p>
    <w:p w14:paraId="39A2717C" w14:textId="3CB76D47" w:rsidR="0090193C" w:rsidRPr="005C5F60" w:rsidRDefault="0090193C" w:rsidP="0090193C">
      <w:pPr>
        <w:jc w:val="both"/>
        <w:rPr>
          <w:rFonts w:ascii="Arial Narrow" w:hAnsi="Arial Narrow" w:cs="Times New Roman"/>
          <w:lang w:val="en-US"/>
        </w:rPr>
      </w:pPr>
      <w:r w:rsidRPr="005C5F60">
        <w:rPr>
          <w:rFonts w:ascii="Arial Narrow" w:hAnsi="Arial Narrow" w:cs="Times New Roman"/>
          <w:lang w:val="en-US"/>
        </w:rPr>
        <w:t>Each deliverable must be submitted to the LSG Technical Committee and the PIU. Following a review and potential feedback from the PIU, the final approval shall be provided by the LSG Technical Committee. In cases where the LSG lacks the capacity to evaluate the reports, approval shall be sought from the PIU. For the avoidance of doubt, the final approval for initiating the payment procedure for</w:t>
      </w:r>
      <w:r w:rsidR="00654B75" w:rsidRPr="005C5F60">
        <w:rPr>
          <w:rFonts w:ascii="Arial Narrow" w:hAnsi="Arial Narrow" w:cs="Times New Roman"/>
          <w:lang w:val="en-US"/>
        </w:rPr>
        <w:t xml:space="preserve"> </w:t>
      </w:r>
      <w:r w:rsidRPr="005C5F60">
        <w:rPr>
          <w:rFonts w:ascii="Arial Narrow" w:hAnsi="Arial Narrow" w:cs="Times New Roman"/>
          <w:lang w:val="en-US"/>
        </w:rPr>
        <w:t>deliverable is the responsibility of the PIU and may only be granted after completing the process described in this paragraph.</w:t>
      </w:r>
    </w:p>
    <w:bookmarkEnd w:id="11"/>
    <w:p w14:paraId="1106479A" w14:textId="77777777" w:rsidR="00AD52C9" w:rsidRPr="005C5F60" w:rsidRDefault="0025058A">
      <w:pPr>
        <w:pStyle w:val="Heading4"/>
        <w:numPr>
          <w:ilvl w:val="3"/>
          <w:numId w:val="1"/>
        </w:numPr>
        <w:rPr>
          <w:rFonts w:ascii="Arial Narrow" w:hAnsi="Arial Narrow" w:cs="Times New Roman"/>
          <w:lang w:val="en-US"/>
        </w:rPr>
      </w:pPr>
      <w:r w:rsidRPr="005C5F60">
        <w:rPr>
          <w:rFonts w:ascii="Arial Narrow" w:hAnsi="Arial Narrow" w:cs="Times New Roman"/>
          <w:lang w:val="en-US"/>
        </w:rPr>
        <w:t>Task 1.2: Analysis of current state of mobility</w:t>
      </w:r>
    </w:p>
    <w:p w14:paraId="38F5A9F3" w14:textId="77777777" w:rsidR="009457EA" w:rsidRPr="005C5F60"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At the beginning of the task, the Consultant shall provide </w:t>
      </w:r>
      <w:r w:rsidR="00841DB8" w:rsidRPr="005C5F60">
        <w:rPr>
          <w:rFonts w:ascii="Arial Narrow" w:hAnsi="Arial Narrow" w:cs="Times New Roman"/>
          <w:lang w:val="en-US"/>
        </w:rPr>
        <w:t>appropriate workshop</w:t>
      </w:r>
      <w:r w:rsidRPr="005C5F60">
        <w:rPr>
          <w:rFonts w:ascii="Arial Narrow" w:hAnsi="Arial Narrow" w:cs="Times New Roman"/>
          <w:lang w:val="en-US"/>
        </w:rPr>
        <w:t xml:space="preserve"> for each </w:t>
      </w:r>
      <w:r w:rsidR="00841DB8" w:rsidRPr="005C5F60">
        <w:rPr>
          <w:rFonts w:ascii="Arial Narrow" w:hAnsi="Arial Narrow" w:cs="Times New Roman"/>
          <w:lang w:val="en-US"/>
        </w:rPr>
        <w:t xml:space="preserve">Project </w:t>
      </w:r>
      <w:r w:rsidRPr="005C5F60">
        <w:rPr>
          <w:rFonts w:ascii="Arial Narrow" w:hAnsi="Arial Narrow" w:cs="Times New Roman"/>
          <w:lang w:val="en-US"/>
        </w:rPr>
        <w:t xml:space="preserve">Committee of each </w:t>
      </w:r>
      <w:r w:rsidR="008D4CAD" w:rsidRPr="005C5F60">
        <w:rPr>
          <w:rFonts w:ascii="Arial Narrow" w:hAnsi="Arial Narrow" w:cs="Times New Roman"/>
          <w:lang w:val="en-US"/>
        </w:rPr>
        <w:t>LSGs related</w:t>
      </w:r>
      <w:r w:rsidRPr="005C5F60">
        <w:rPr>
          <w:rFonts w:ascii="Arial Narrow" w:hAnsi="Arial Narrow" w:cs="Times New Roman"/>
          <w:lang w:val="en-US"/>
        </w:rPr>
        <w:t xml:space="preserve"> to activities within the task</w:t>
      </w:r>
      <w:r w:rsidR="00D16134" w:rsidRPr="005C5F60">
        <w:rPr>
          <w:rFonts w:ascii="Arial Narrow" w:hAnsi="Arial Narrow" w:cs="Times New Roman"/>
          <w:lang w:val="en-US"/>
        </w:rPr>
        <w:t xml:space="preserve"> and present results regarding previous </w:t>
      </w:r>
      <w:r w:rsidR="008D4CAD" w:rsidRPr="005C5F60">
        <w:rPr>
          <w:rFonts w:ascii="Arial Narrow" w:hAnsi="Arial Narrow" w:cs="Times New Roman"/>
          <w:lang w:val="en-US"/>
        </w:rPr>
        <w:t>task</w:t>
      </w:r>
      <w:r w:rsidR="008A20EC" w:rsidRPr="005C5F60">
        <w:rPr>
          <w:rFonts w:ascii="Arial Narrow" w:hAnsi="Arial Narrow" w:cs="Times New Roman"/>
          <w:lang w:val="en-US"/>
        </w:rPr>
        <w:t>, summarize the agreed steps forward and steps ahead, etc</w:t>
      </w:r>
      <w:r w:rsidRPr="005C5F60">
        <w:rPr>
          <w:rFonts w:ascii="Arial Narrow" w:hAnsi="Arial Narrow" w:cs="Times New Roman"/>
          <w:lang w:val="en-US"/>
        </w:rPr>
        <w:t>.</w:t>
      </w:r>
    </w:p>
    <w:p w14:paraId="4385A24C" w14:textId="77777777" w:rsidR="009457EA" w:rsidRPr="005C5F60" w:rsidRDefault="009457EA" w:rsidP="009457EA">
      <w:pPr>
        <w:jc w:val="both"/>
        <w:rPr>
          <w:rFonts w:ascii="Arial Narrow" w:hAnsi="Arial Narrow" w:cs="Times New Roman"/>
          <w:lang w:val="en-US"/>
        </w:rPr>
      </w:pPr>
    </w:p>
    <w:p w14:paraId="78B02156" w14:textId="77777777" w:rsidR="00925DCD" w:rsidRPr="005C5F60" w:rsidRDefault="00935E5B" w:rsidP="009457EA">
      <w:pPr>
        <w:jc w:val="both"/>
        <w:rPr>
          <w:rFonts w:ascii="Arial Narrow" w:hAnsi="Arial Narrow" w:cs="Times New Roman"/>
          <w:lang w:val="en-US"/>
        </w:rPr>
      </w:pPr>
      <w:r w:rsidRPr="005C5F60">
        <w:rPr>
          <w:rFonts w:ascii="Arial Narrow" w:hAnsi="Arial Narrow" w:cs="Times New Roman"/>
          <w:lang w:val="en-US"/>
        </w:rPr>
        <w:t xml:space="preserve">The Consultant in this task should carry out </w:t>
      </w:r>
      <w:r w:rsidR="00925DCD" w:rsidRPr="005C5F60">
        <w:rPr>
          <w:rFonts w:ascii="Arial Narrow" w:hAnsi="Arial Narrow" w:cs="Times New Roman"/>
          <w:lang w:val="en-US"/>
        </w:rPr>
        <w:t>workshop</w:t>
      </w:r>
      <w:r w:rsidR="005F3012" w:rsidRPr="005C5F60">
        <w:rPr>
          <w:rFonts w:ascii="Arial Narrow" w:hAnsi="Arial Narrow" w:cs="Times New Roman"/>
          <w:lang w:val="en-US"/>
        </w:rPr>
        <w:t>s</w:t>
      </w:r>
      <w:r w:rsidR="00925DCD" w:rsidRPr="005C5F60">
        <w:rPr>
          <w:rFonts w:ascii="Arial Narrow" w:hAnsi="Arial Narrow" w:cs="Times New Roman"/>
          <w:lang w:val="en-US"/>
        </w:rPr>
        <w:t xml:space="preserve"> with relevant stakeholders</w:t>
      </w:r>
      <w:r w:rsidR="00295C85" w:rsidRPr="005C5F60">
        <w:rPr>
          <w:rFonts w:ascii="Arial Narrow" w:hAnsi="Arial Narrow" w:cs="Times New Roman"/>
          <w:lang w:val="en-US"/>
        </w:rPr>
        <w:t xml:space="preserve"> (including Citizens) in</w:t>
      </w:r>
      <w:r w:rsidR="00925DCD" w:rsidRPr="005C5F60">
        <w:rPr>
          <w:rFonts w:ascii="Arial Narrow" w:hAnsi="Arial Narrow" w:cs="Times New Roman"/>
          <w:lang w:val="en-US"/>
        </w:rPr>
        <w:t xml:space="preserve"> order to better understand situation about urban mobility and identify key challenges to urban mobility in </w:t>
      </w:r>
      <w:r w:rsidR="00DF1CF9" w:rsidRPr="005C5F60">
        <w:rPr>
          <w:rFonts w:ascii="Arial Narrow" w:hAnsi="Arial Narrow" w:cs="Times New Roman"/>
          <w:lang w:val="en-US"/>
        </w:rPr>
        <w:t>LSG</w:t>
      </w:r>
      <w:r w:rsidR="00925DCD" w:rsidRPr="005C5F60">
        <w:rPr>
          <w:rFonts w:ascii="Arial Narrow" w:hAnsi="Arial Narrow" w:cs="Times New Roman"/>
          <w:lang w:val="en-US"/>
        </w:rPr>
        <w:t xml:space="preserve">. </w:t>
      </w:r>
      <w:r w:rsidR="00842B06" w:rsidRPr="005C5F60">
        <w:rPr>
          <w:rFonts w:ascii="Arial Narrow" w:hAnsi="Arial Narrow" w:cs="Times New Roman"/>
          <w:lang w:val="en-US"/>
        </w:rPr>
        <w:t xml:space="preserve">Regardless of whether Consultant choses option to organize </w:t>
      </w:r>
      <w:r w:rsidR="00237A98" w:rsidRPr="005C5F60">
        <w:rPr>
          <w:rFonts w:ascii="Arial Narrow" w:hAnsi="Arial Narrow" w:cs="Times New Roman"/>
          <w:lang w:val="en-US"/>
        </w:rPr>
        <w:t>more workshops with different focus group</w:t>
      </w:r>
      <w:r w:rsidR="00AB75B3" w:rsidRPr="005C5F60">
        <w:rPr>
          <w:rFonts w:ascii="Arial Narrow" w:hAnsi="Arial Narrow" w:cs="Times New Roman"/>
          <w:lang w:val="en-US"/>
        </w:rPr>
        <w:t>s</w:t>
      </w:r>
      <w:r w:rsidR="00237A98" w:rsidRPr="005C5F60">
        <w:rPr>
          <w:rFonts w:ascii="Arial Narrow" w:hAnsi="Arial Narrow" w:cs="Times New Roman"/>
          <w:lang w:val="en-US"/>
        </w:rPr>
        <w:t xml:space="preserve"> or some other methodology, gender balance should be taken into account. </w:t>
      </w:r>
    </w:p>
    <w:p w14:paraId="17FBD762" w14:textId="77777777" w:rsidR="00935E5B" w:rsidRPr="005C5F60" w:rsidRDefault="00925DCD" w:rsidP="009457EA">
      <w:pPr>
        <w:jc w:val="both"/>
        <w:rPr>
          <w:rFonts w:ascii="Arial Narrow" w:hAnsi="Arial Narrow" w:cs="Times New Roman"/>
          <w:lang w:val="en-US"/>
        </w:rPr>
      </w:pPr>
      <w:r w:rsidRPr="005C5F60">
        <w:rPr>
          <w:rFonts w:ascii="Arial Narrow" w:hAnsi="Arial Narrow" w:cs="Times New Roman"/>
          <w:lang w:val="en-US"/>
        </w:rPr>
        <w:t xml:space="preserve"> </w:t>
      </w:r>
    </w:p>
    <w:p w14:paraId="338276E3" w14:textId="77777777" w:rsidR="00A870A5" w:rsidRPr="005C5F60" w:rsidRDefault="004C486A" w:rsidP="00A870A5">
      <w:pPr>
        <w:jc w:val="both"/>
        <w:rPr>
          <w:rFonts w:ascii="Arial Narrow" w:hAnsi="Arial Narrow" w:cs="Times New Roman"/>
          <w:lang w:val="en-US"/>
        </w:rPr>
      </w:pPr>
      <w:r w:rsidRPr="005C5F60">
        <w:rPr>
          <w:rFonts w:ascii="Arial Narrow" w:hAnsi="Arial Narrow" w:cs="Times New Roman"/>
          <w:lang w:val="en-US"/>
        </w:rPr>
        <w:t>In addition to the collected data in Activity 0, t</w:t>
      </w:r>
      <w:r w:rsidR="009457EA" w:rsidRPr="005C5F60">
        <w:rPr>
          <w:rFonts w:ascii="Arial Narrow" w:hAnsi="Arial Narrow" w:cs="Times New Roman"/>
          <w:lang w:val="en-US"/>
        </w:rPr>
        <w:t xml:space="preserve">he </w:t>
      </w:r>
      <w:r w:rsidRPr="005C5F60">
        <w:rPr>
          <w:rFonts w:ascii="Arial Narrow" w:hAnsi="Arial Narrow" w:cs="Times New Roman"/>
          <w:lang w:val="en-US"/>
        </w:rPr>
        <w:t>C</w:t>
      </w:r>
      <w:r w:rsidR="009457EA" w:rsidRPr="005C5F60">
        <w:rPr>
          <w:rFonts w:ascii="Arial Narrow" w:hAnsi="Arial Narrow" w:cs="Times New Roman"/>
          <w:lang w:val="en-US"/>
        </w:rPr>
        <w:t xml:space="preserve">onsultant shall collect and </w:t>
      </w:r>
      <w:r w:rsidR="00690096" w:rsidRPr="005C5F60">
        <w:rPr>
          <w:rFonts w:ascii="Arial Narrow" w:hAnsi="Arial Narrow" w:cs="Times New Roman"/>
          <w:lang w:val="en-US"/>
        </w:rPr>
        <w:t>analyze</w:t>
      </w:r>
      <w:r w:rsidR="009457EA" w:rsidRPr="005C5F60">
        <w:rPr>
          <w:rFonts w:ascii="Arial Narrow" w:hAnsi="Arial Narrow" w:cs="Times New Roman"/>
          <w:lang w:val="en-US"/>
        </w:rPr>
        <w:t xml:space="preserve"> all</w:t>
      </w:r>
      <w:r w:rsidRPr="005C5F60">
        <w:rPr>
          <w:rFonts w:ascii="Arial Narrow" w:hAnsi="Arial Narrow" w:cs="Times New Roman"/>
          <w:lang w:val="en-US"/>
        </w:rPr>
        <w:t xml:space="preserve"> other</w:t>
      </w:r>
      <w:r w:rsidR="009457EA" w:rsidRPr="005C5F60">
        <w:rPr>
          <w:rFonts w:ascii="Arial Narrow" w:hAnsi="Arial Narrow" w:cs="Times New Roman"/>
          <w:lang w:val="en-US"/>
        </w:rPr>
        <w:t xml:space="preserve"> necessary data and formulate a diagnosis of the existing status and challenges regarding urban mobility, mainly for the purpose of </w:t>
      </w:r>
      <w:r w:rsidR="009457EA" w:rsidRPr="005C5F60">
        <w:rPr>
          <w:rFonts w:ascii="Arial Narrow" w:hAnsi="Arial Narrow" w:cs="Times New Roman"/>
          <w:lang w:val="en-US"/>
        </w:rPr>
        <w:lastRenderedPageBreak/>
        <w:t xml:space="preserve">defining and evaluating scenarios in the subsequent task. </w:t>
      </w:r>
      <w:r w:rsidR="00A870A5" w:rsidRPr="005C5F60">
        <w:rPr>
          <w:rFonts w:ascii="Arial Narrow" w:hAnsi="Arial Narrow" w:cs="Times New Roman"/>
          <w:lang w:val="en-US"/>
        </w:rPr>
        <w:t xml:space="preserve">Analysis of the current state </w:t>
      </w:r>
      <w:r w:rsidR="008D4CAD" w:rsidRPr="005C5F60">
        <w:rPr>
          <w:rFonts w:ascii="Arial Narrow" w:hAnsi="Arial Narrow" w:cs="Times New Roman"/>
          <w:lang w:val="en-US"/>
        </w:rPr>
        <w:t xml:space="preserve">of mobility </w:t>
      </w:r>
      <w:r w:rsidR="00A870A5" w:rsidRPr="005C5F60">
        <w:rPr>
          <w:rFonts w:ascii="Arial Narrow" w:hAnsi="Arial Narrow" w:cs="Times New Roman"/>
          <w:lang w:val="en-US"/>
        </w:rPr>
        <w:t xml:space="preserve">would </w:t>
      </w:r>
      <w:r w:rsidR="00C95A6F" w:rsidRPr="005C5F60">
        <w:rPr>
          <w:rFonts w:ascii="Arial Narrow" w:hAnsi="Arial Narrow" w:cs="Times New Roman"/>
          <w:lang w:val="en-US"/>
        </w:rPr>
        <w:t xml:space="preserve">inter alia </w:t>
      </w:r>
      <w:r w:rsidR="003E4BA5" w:rsidRPr="005C5F60">
        <w:rPr>
          <w:rFonts w:ascii="Arial Narrow" w:hAnsi="Arial Narrow" w:cs="Times New Roman"/>
          <w:lang w:val="en-US"/>
        </w:rPr>
        <w:t xml:space="preserve">include </w:t>
      </w:r>
      <w:r w:rsidR="00A870A5" w:rsidRPr="005C5F60">
        <w:rPr>
          <w:rFonts w:ascii="Arial Narrow" w:hAnsi="Arial Narrow" w:cs="Times New Roman"/>
          <w:lang w:val="en-US"/>
        </w:rPr>
        <w:t>the following:</w:t>
      </w:r>
    </w:p>
    <w:p w14:paraId="2F17A35B" w14:textId="77777777" w:rsidR="00A870A5" w:rsidRPr="005C5F60" w:rsidRDefault="00A870A5" w:rsidP="00CC5452">
      <w:pPr>
        <w:pStyle w:val="ListParagraph"/>
        <w:numPr>
          <w:ilvl w:val="0"/>
          <w:numId w:val="12"/>
        </w:numPr>
        <w:jc w:val="both"/>
        <w:rPr>
          <w:rFonts w:ascii="Arial Narrow" w:hAnsi="Arial Narrow" w:cs="Times New Roman"/>
          <w:lang w:val="en-US"/>
        </w:rPr>
      </w:pPr>
      <w:r w:rsidRPr="005C5F60">
        <w:rPr>
          <w:rFonts w:ascii="Arial Narrow" w:hAnsi="Arial Narrow" w:cs="Times New Roman"/>
          <w:lang w:val="en-US"/>
        </w:rPr>
        <w:t xml:space="preserve">Analysis of urban structure and development </w:t>
      </w:r>
      <w:r w:rsidR="00F73790" w:rsidRPr="005C5F60">
        <w:rPr>
          <w:rFonts w:ascii="Arial Narrow" w:hAnsi="Arial Narrow" w:cs="Times New Roman"/>
          <w:lang w:val="en-US"/>
        </w:rPr>
        <w:t xml:space="preserve">including population characteristics, land use, </w:t>
      </w:r>
      <w:r w:rsidR="00317572" w:rsidRPr="005C5F60">
        <w:rPr>
          <w:rFonts w:ascii="Arial Narrow" w:hAnsi="Arial Narrow" w:cs="Times New Roman"/>
          <w:lang w:val="en-US"/>
        </w:rPr>
        <w:t xml:space="preserve">and projects which are directly or indirectly connected to urban mobility. In addition to existing it is necessary to take into account future development plans. </w:t>
      </w:r>
      <w:r w:rsidR="00F73790" w:rsidRPr="005C5F60">
        <w:rPr>
          <w:rFonts w:ascii="Arial Narrow" w:hAnsi="Arial Narrow" w:cs="Times New Roman"/>
          <w:lang w:val="en-US"/>
        </w:rPr>
        <w:t xml:space="preserve"> </w:t>
      </w:r>
    </w:p>
    <w:p w14:paraId="38E29913" w14:textId="77777777" w:rsidR="001B71E9" w:rsidRPr="005C5F60" w:rsidRDefault="00317572" w:rsidP="009B220E">
      <w:pPr>
        <w:pStyle w:val="ListParagraph"/>
        <w:numPr>
          <w:ilvl w:val="0"/>
          <w:numId w:val="12"/>
        </w:numPr>
        <w:jc w:val="both"/>
        <w:rPr>
          <w:rFonts w:ascii="Arial Narrow" w:hAnsi="Arial Narrow" w:cs="Times New Roman"/>
          <w:lang w:val="en-US"/>
        </w:rPr>
      </w:pPr>
      <w:r w:rsidRPr="005C5F60">
        <w:rPr>
          <w:rFonts w:ascii="Arial Narrow" w:hAnsi="Arial Narrow" w:cs="Times New Roman"/>
          <w:lang w:val="en-US"/>
        </w:rPr>
        <w:t xml:space="preserve">Analysis of </w:t>
      </w:r>
      <w:r w:rsidR="008622F4" w:rsidRPr="005C5F60">
        <w:rPr>
          <w:rFonts w:ascii="Arial Narrow" w:hAnsi="Arial Narrow" w:cs="Times New Roman"/>
          <w:lang w:val="en-US"/>
        </w:rPr>
        <w:t>Institutional and regulatory aspects</w:t>
      </w:r>
      <w:r w:rsidR="00877615" w:rsidRPr="005C5F60">
        <w:rPr>
          <w:rFonts w:ascii="Arial Narrow" w:hAnsi="Arial Narrow" w:cs="Times New Roman"/>
          <w:lang w:val="en-US"/>
        </w:rPr>
        <w:t xml:space="preserve"> through inventory of relevant legislation related to urban mobility i.e. transport and </w:t>
      </w:r>
      <w:r w:rsidR="00914ABF" w:rsidRPr="005C5F60">
        <w:rPr>
          <w:rFonts w:ascii="Arial Narrow" w:hAnsi="Arial Narrow" w:cs="Times New Roman"/>
          <w:lang w:val="en-US"/>
        </w:rPr>
        <w:t>traffic, relations</w:t>
      </w:r>
      <w:r w:rsidR="00914ABF" w:rsidRPr="005C5F60">
        <w:rPr>
          <w:rFonts w:ascii="Arial Narrow" w:eastAsia="Times New Roman" w:hAnsi="Arial Narrow" w:cs="Times New Roman"/>
          <w:szCs w:val="24"/>
          <w:lang w:val="en-US" w:eastAsia="fr-FR"/>
        </w:rPr>
        <w:t xml:space="preserve"> between transport authorities and operators as well as between different levels of local government authorities, </w:t>
      </w:r>
      <w:r w:rsidR="00E34536" w:rsidRPr="005C5F60">
        <w:rPr>
          <w:rFonts w:ascii="Arial Narrow" w:eastAsia="Times New Roman" w:hAnsi="Arial Narrow" w:cs="Times New Roman"/>
          <w:szCs w:val="24"/>
          <w:lang w:val="en-US" w:eastAsia="fr-FR"/>
        </w:rPr>
        <w:t>analyze</w:t>
      </w:r>
      <w:r w:rsidR="00914ABF" w:rsidRPr="005C5F60">
        <w:rPr>
          <w:rFonts w:ascii="Arial Narrow" w:eastAsia="Times New Roman" w:hAnsi="Arial Narrow" w:cs="Times New Roman"/>
          <w:szCs w:val="24"/>
          <w:lang w:val="en-US" w:eastAsia="fr-FR"/>
        </w:rPr>
        <w:t xml:space="preserve"> existing data on the financial capability of local authorities</w:t>
      </w:r>
      <w:r w:rsidR="00914ABF" w:rsidRPr="005C5F60">
        <w:rPr>
          <w:rFonts w:ascii="Arial Narrow" w:hAnsi="Arial Narrow" w:cs="Times New Roman"/>
          <w:lang w:val="en-US"/>
        </w:rPr>
        <w:t xml:space="preserve"> </w:t>
      </w:r>
      <w:r w:rsidR="00914ABF" w:rsidRPr="005C5F60">
        <w:rPr>
          <w:rFonts w:ascii="Arial Narrow" w:eastAsia="Times New Roman" w:hAnsi="Arial Narrow" w:cs="Times New Roman"/>
          <w:szCs w:val="24"/>
          <w:lang w:val="en-US" w:eastAsia="fr-FR"/>
        </w:rPr>
        <w:t>to engage in sustainable urban mobility activities, etc.</w:t>
      </w:r>
      <w:r w:rsidR="00B02E2C" w:rsidRPr="005C5F60">
        <w:rPr>
          <w:rFonts w:ascii="Arial Narrow" w:hAnsi="Arial Narrow" w:cs="Times New Roman"/>
          <w:lang w:val="en-US"/>
        </w:rPr>
        <w:t xml:space="preserve"> Consultant shall familiarize oneself with the existing relevant documents such as strategies, policies, plans, studies, projects and designs, relevant legal acts such as laws, by-laws (rulebooks) and decisions as well as relevant institutional framework.</w:t>
      </w:r>
      <w:r w:rsidR="00E34536" w:rsidRPr="005C5F60">
        <w:rPr>
          <w:rFonts w:ascii="Arial Narrow" w:hAnsi="Arial Narrow" w:cs="Times New Roman"/>
          <w:lang w:val="en-US"/>
        </w:rPr>
        <w:t xml:space="preserve"> For each M</w:t>
      </w:r>
      <w:r w:rsidR="001B71E9" w:rsidRPr="005C5F60">
        <w:rPr>
          <w:rFonts w:ascii="Arial Narrow" w:hAnsi="Arial Narrow" w:cs="Times New Roman"/>
          <w:lang w:val="en-US"/>
        </w:rPr>
        <w:t>obility strategy and SUMP, the Consultant will ensure coherence and compliance with on-going initiatives for mobility planning at regional, national and local levels</w:t>
      </w:r>
      <w:r w:rsidR="00C96515" w:rsidRPr="005C5F60">
        <w:rPr>
          <w:rFonts w:ascii="Arial Narrow" w:hAnsi="Arial Narrow" w:cs="Times New Roman"/>
          <w:lang w:val="en-US"/>
        </w:rPr>
        <w:t xml:space="preserve"> (</w:t>
      </w:r>
      <w:r w:rsidR="009B220E" w:rsidRPr="005C5F60">
        <w:rPr>
          <w:rFonts w:ascii="Arial Narrow" w:hAnsi="Arial Narrow" w:cs="Times New Roman"/>
          <w:lang w:val="en-US"/>
        </w:rPr>
        <w:t xml:space="preserve">for example at the national </w:t>
      </w:r>
      <w:r w:rsidR="0050719B" w:rsidRPr="005C5F60">
        <w:rPr>
          <w:rFonts w:ascii="Arial Narrow" w:hAnsi="Arial Narrow" w:cs="Times New Roman"/>
          <w:lang w:val="en-US"/>
        </w:rPr>
        <w:t>level National</w:t>
      </w:r>
      <w:r w:rsidR="00C96515" w:rsidRPr="005C5F60">
        <w:rPr>
          <w:rFonts w:ascii="Arial Narrow" w:hAnsi="Arial Narrow" w:cs="Times New Roman"/>
          <w:lang w:val="en-US"/>
        </w:rPr>
        <w:t xml:space="preserve"> Transport Development Strategy, National Transport Model, Multimodal Transport Strategy etc.)</w:t>
      </w:r>
      <w:r w:rsidR="00182971" w:rsidRPr="005C5F60">
        <w:rPr>
          <w:rFonts w:ascii="Arial Narrow" w:hAnsi="Arial Narrow" w:cs="Times New Roman"/>
          <w:lang w:val="en-US"/>
        </w:rPr>
        <w:t xml:space="preserve">. </w:t>
      </w:r>
      <w:r w:rsidR="00E61847" w:rsidRPr="005C5F60">
        <w:rPr>
          <w:rFonts w:ascii="Arial Narrow" w:hAnsi="Arial Narrow" w:cs="Times New Roman"/>
          <w:lang w:val="en-US"/>
        </w:rPr>
        <w:t>L</w:t>
      </w:r>
      <w:r w:rsidR="009B220E" w:rsidRPr="005C5F60">
        <w:rPr>
          <w:rFonts w:ascii="Arial Narrow" w:hAnsi="Arial Narrow" w:cs="Times New Roman"/>
          <w:lang w:val="en-US"/>
        </w:rPr>
        <w:t>esson</w:t>
      </w:r>
      <w:r w:rsidR="0050719B" w:rsidRPr="005C5F60">
        <w:rPr>
          <w:rFonts w:ascii="Arial Narrow" w:hAnsi="Arial Narrow" w:cs="Times New Roman"/>
          <w:lang w:val="en-US"/>
        </w:rPr>
        <w:t>s</w:t>
      </w:r>
      <w:r w:rsidR="009B220E" w:rsidRPr="005C5F60">
        <w:rPr>
          <w:rFonts w:ascii="Arial Narrow" w:hAnsi="Arial Narrow" w:cs="Times New Roman"/>
          <w:lang w:val="en-US"/>
        </w:rPr>
        <w:t xml:space="preserve"> learnt from other advanced SUMP initiatives in Serbian LSGs</w:t>
      </w:r>
      <w:r w:rsidR="00E61847" w:rsidRPr="005C5F60">
        <w:rPr>
          <w:rFonts w:ascii="Arial Narrow" w:hAnsi="Arial Narrow" w:cs="Times New Roman"/>
          <w:lang w:val="en-US"/>
        </w:rPr>
        <w:t xml:space="preserve"> should be taken into account. </w:t>
      </w:r>
      <w:r w:rsidR="009B220E" w:rsidRPr="005C5F60">
        <w:rPr>
          <w:rFonts w:ascii="Arial Narrow" w:hAnsi="Arial Narrow" w:cs="Times New Roman"/>
          <w:lang w:val="en-US"/>
        </w:rPr>
        <w:t xml:space="preserve"> </w:t>
      </w:r>
    </w:p>
    <w:p w14:paraId="68173E86" w14:textId="77777777" w:rsidR="00E6608F" w:rsidRPr="005C5F60" w:rsidRDefault="00E6608F" w:rsidP="00CC5452">
      <w:pPr>
        <w:pStyle w:val="ListParagraph"/>
        <w:numPr>
          <w:ilvl w:val="0"/>
          <w:numId w:val="12"/>
        </w:numPr>
        <w:jc w:val="both"/>
        <w:rPr>
          <w:rFonts w:ascii="Arial Narrow" w:hAnsi="Arial Narrow" w:cs="Times New Roman"/>
          <w:lang w:val="en-US"/>
        </w:rPr>
      </w:pPr>
      <w:r w:rsidRPr="005C5F60">
        <w:rPr>
          <w:rFonts w:ascii="Arial Narrow" w:eastAsia="Times New Roman" w:hAnsi="Arial Narrow" w:cs="Times New Roman"/>
          <w:szCs w:val="24"/>
          <w:lang w:val="en-US" w:eastAsia="fr-FR"/>
        </w:rPr>
        <w:t>Transport infrastructure</w:t>
      </w:r>
      <w:r w:rsidR="001A213D" w:rsidRPr="005C5F60">
        <w:rPr>
          <w:rFonts w:ascii="Arial Narrow" w:eastAsia="Times New Roman" w:hAnsi="Arial Narrow" w:cs="Times New Roman"/>
          <w:szCs w:val="24"/>
          <w:lang w:val="en-US" w:eastAsia="fr-FR"/>
        </w:rPr>
        <w:t xml:space="preserve"> and characteristics of transport supply including road network characteristics, public transport characteristics, parking system, tariff politics, level of </w:t>
      </w:r>
      <w:r w:rsidR="00915CC1" w:rsidRPr="005C5F60">
        <w:rPr>
          <w:rFonts w:ascii="Arial Narrow" w:eastAsia="Times New Roman" w:hAnsi="Arial Narrow" w:cs="Times New Roman"/>
          <w:szCs w:val="24"/>
          <w:lang w:val="en-US" w:eastAsia="fr-FR"/>
        </w:rPr>
        <w:t xml:space="preserve">technical and other aspects of </w:t>
      </w:r>
      <w:r w:rsidR="001A213D" w:rsidRPr="005C5F60">
        <w:rPr>
          <w:rFonts w:ascii="Arial Narrow" w:eastAsia="Times New Roman" w:hAnsi="Arial Narrow" w:cs="Times New Roman"/>
          <w:szCs w:val="24"/>
          <w:lang w:val="en-US" w:eastAsia="fr-FR"/>
        </w:rPr>
        <w:t>transport system</w:t>
      </w:r>
      <w:r w:rsidR="00915CC1" w:rsidRPr="005C5F60">
        <w:rPr>
          <w:rFonts w:ascii="Arial Narrow" w:eastAsia="Times New Roman" w:hAnsi="Arial Narrow" w:cs="Times New Roman"/>
          <w:szCs w:val="24"/>
          <w:lang w:val="en-US" w:eastAsia="fr-FR"/>
        </w:rPr>
        <w:t xml:space="preserve"> </w:t>
      </w:r>
      <w:r w:rsidR="00115DC7" w:rsidRPr="005C5F60">
        <w:rPr>
          <w:rFonts w:ascii="Arial Narrow" w:eastAsia="Times New Roman" w:hAnsi="Arial Narrow" w:cs="Times New Roman"/>
          <w:szCs w:val="24"/>
          <w:lang w:val="en-US" w:eastAsia="fr-FR"/>
        </w:rPr>
        <w:t>accessibility</w:t>
      </w:r>
      <w:r w:rsidR="001A213D" w:rsidRPr="005C5F60">
        <w:rPr>
          <w:rFonts w:ascii="Arial Narrow" w:eastAsia="Times New Roman" w:hAnsi="Arial Narrow" w:cs="Times New Roman"/>
          <w:szCs w:val="24"/>
          <w:lang w:val="en-US" w:eastAsia="fr-FR"/>
        </w:rPr>
        <w:t xml:space="preserve">, etc. </w:t>
      </w:r>
    </w:p>
    <w:p w14:paraId="5EC6859A" w14:textId="5C7BEC79" w:rsidR="00914ABF" w:rsidRPr="005C5F60" w:rsidRDefault="00915CC1" w:rsidP="00CC5452">
      <w:pPr>
        <w:pStyle w:val="ListParagraph"/>
        <w:numPr>
          <w:ilvl w:val="0"/>
          <w:numId w:val="12"/>
        </w:numPr>
        <w:jc w:val="both"/>
        <w:rPr>
          <w:rFonts w:ascii="Arial Narrow" w:hAnsi="Arial Narrow" w:cs="Times New Roman"/>
          <w:lang w:val="en-US"/>
        </w:rPr>
      </w:pPr>
      <w:r w:rsidRPr="005C5F60">
        <w:rPr>
          <w:rFonts w:ascii="Arial Narrow" w:hAnsi="Arial Narrow" w:cs="Times New Roman"/>
          <w:lang w:val="en-US"/>
        </w:rPr>
        <w:t>Analysis of transport demand</w:t>
      </w:r>
      <w:r w:rsidR="00115DC7" w:rsidRPr="005C5F60">
        <w:rPr>
          <w:rFonts w:ascii="Arial Narrow" w:hAnsi="Arial Narrow" w:cs="Times New Roman"/>
          <w:lang w:val="en-US"/>
        </w:rPr>
        <w:t xml:space="preserve"> for all </w:t>
      </w:r>
      <w:r w:rsidR="00D9078D" w:rsidRPr="005C5F60">
        <w:rPr>
          <w:rFonts w:ascii="Arial Narrow" w:hAnsi="Arial Narrow" w:cs="Times New Roman"/>
          <w:lang w:val="en-US"/>
        </w:rPr>
        <w:t xml:space="preserve">transportation system users’ category and asses the mobility rate per </w:t>
      </w:r>
      <w:r w:rsidR="008F13DA" w:rsidRPr="005C5F60">
        <w:rPr>
          <w:rFonts w:ascii="Arial Narrow" w:hAnsi="Arial Narrow" w:cs="Times New Roman"/>
          <w:lang w:val="en-US"/>
        </w:rPr>
        <w:t>categories</w:t>
      </w:r>
      <w:r w:rsidR="00D9078D" w:rsidRPr="005C5F60">
        <w:rPr>
          <w:rFonts w:ascii="Arial Narrow" w:hAnsi="Arial Narrow" w:cs="Times New Roman"/>
          <w:lang w:val="en-US"/>
        </w:rPr>
        <w:t>, analysis</w:t>
      </w:r>
      <w:r w:rsidR="00F531F3" w:rsidRPr="005C5F60">
        <w:rPr>
          <w:rFonts w:ascii="Arial Narrow" w:hAnsi="Arial Narrow" w:cs="Times New Roman"/>
          <w:lang w:val="en-US"/>
        </w:rPr>
        <w:t xml:space="preserve"> of </w:t>
      </w:r>
      <w:r w:rsidR="00115DC7" w:rsidRPr="005C5F60">
        <w:rPr>
          <w:rFonts w:ascii="Arial Narrow" w:hAnsi="Arial Narrow" w:cs="Times New Roman"/>
          <w:lang w:val="en-US"/>
        </w:rPr>
        <w:t>modal split</w:t>
      </w:r>
      <w:r w:rsidR="00F531F3" w:rsidRPr="005C5F60">
        <w:rPr>
          <w:rFonts w:ascii="Arial Narrow" w:hAnsi="Arial Narrow" w:cs="Times New Roman"/>
          <w:lang w:val="en-US"/>
        </w:rPr>
        <w:t>, establish and evaluate traffic assignments</w:t>
      </w:r>
      <w:r w:rsidR="0033526C" w:rsidRPr="005C5F60">
        <w:rPr>
          <w:rFonts w:ascii="Arial Narrow" w:hAnsi="Arial Narrow" w:cs="Times New Roman"/>
          <w:lang w:val="en-US"/>
        </w:rPr>
        <w:t xml:space="preserve"> for main passenger, freight, and non-motorized </w:t>
      </w:r>
      <w:r w:rsidR="00C55020" w:rsidRPr="005C5F60">
        <w:rPr>
          <w:rFonts w:ascii="Arial Narrow" w:hAnsi="Arial Narrow" w:cs="Times New Roman"/>
          <w:lang w:val="en-US"/>
        </w:rPr>
        <w:t>movement, traffic</w:t>
      </w:r>
      <w:r w:rsidR="0033526C" w:rsidRPr="005C5F60">
        <w:rPr>
          <w:rFonts w:ascii="Arial Narrow" w:hAnsi="Arial Narrow" w:cs="Times New Roman"/>
          <w:lang w:val="en-US"/>
        </w:rPr>
        <w:t xml:space="preserve"> safety analysis, etc. </w:t>
      </w:r>
      <w:r w:rsidR="00690096" w:rsidRPr="005C5F60">
        <w:rPr>
          <w:rFonts w:ascii="Arial Narrow" w:hAnsi="Arial Narrow" w:cs="Times New Roman"/>
          <w:lang w:val="en-US"/>
        </w:rPr>
        <w:t xml:space="preserve">For the </w:t>
      </w:r>
      <w:r w:rsidR="007C156B" w:rsidRPr="005C5F60">
        <w:rPr>
          <w:rFonts w:ascii="Arial Narrow" w:hAnsi="Arial Narrow" w:cs="Times New Roman"/>
          <w:lang w:val="en-US"/>
        </w:rPr>
        <w:t xml:space="preserve">Simplified Sumps </w:t>
      </w:r>
      <w:r w:rsidR="00690096" w:rsidRPr="005C5F60">
        <w:rPr>
          <w:rFonts w:ascii="Arial Narrow" w:hAnsi="Arial Narrow" w:cs="Times New Roman"/>
          <w:lang w:val="en-US"/>
        </w:rPr>
        <w:t xml:space="preserve">, the demand </w:t>
      </w:r>
      <w:r w:rsidR="00DF10F0" w:rsidRPr="005C5F60">
        <w:rPr>
          <w:rFonts w:ascii="Arial Narrow" w:hAnsi="Arial Narrow" w:cs="Times New Roman"/>
          <w:lang w:val="en-US"/>
        </w:rPr>
        <w:t>assessment</w:t>
      </w:r>
      <w:r w:rsidR="00690096" w:rsidRPr="005C5F60">
        <w:rPr>
          <w:rFonts w:ascii="Arial Narrow" w:hAnsi="Arial Narrow" w:cs="Times New Roman"/>
          <w:lang w:val="en-US"/>
        </w:rPr>
        <w:t xml:space="preserve"> can be simplified, but it up to Consultant to propose the demand analysis approach for </w:t>
      </w:r>
      <w:r w:rsidR="007C156B" w:rsidRPr="005C5F60">
        <w:rPr>
          <w:rFonts w:ascii="Arial Narrow" w:hAnsi="Arial Narrow" w:cs="Times New Roman"/>
          <w:lang w:val="en-US"/>
        </w:rPr>
        <w:t>each</w:t>
      </w:r>
      <w:r w:rsidR="00690096" w:rsidRPr="005C5F60">
        <w:rPr>
          <w:rFonts w:ascii="Arial Narrow" w:hAnsi="Arial Narrow" w:cs="Times New Roman"/>
          <w:lang w:val="en-US"/>
        </w:rPr>
        <w:t xml:space="preserve"> LSG  under </w:t>
      </w:r>
      <w:r w:rsidR="006048D4" w:rsidRPr="005C5F60">
        <w:rPr>
          <w:rFonts w:ascii="Arial Narrow" w:hAnsi="Arial Narrow" w:cs="Times New Roman"/>
          <w:lang w:val="en-US"/>
        </w:rPr>
        <w:t>Activity</w:t>
      </w:r>
      <w:r w:rsidR="00690096" w:rsidRPr="005C5F60">
        <w:rPr>
          <w:rFonts w:ascii="Arial Narrow" w:hAnsi="Arial Narrow" w:cs="Times New Roman"/>
          <w:lang w:val="en-US"/>
        </w:rPr>
        <w:t xml:space="preserve"> 0</w:t>
      </w:r>
      <w:r w:rsidR="006048D4" w:rsidRPr="005C5F60">
        <w:rPr>
          <w:rFonts w:ascii="Arial Narrow" w:hAnsi="Arial Narrow" w:cs="Times New Roman"/>
          <w:lang w:val="en-US"/>
        </w:rPr>
        <w:t>.</w:t>
      </w:r>
    </w:p>
    <w:p w14:paraId="01004682" w14:textId="77777777" w:rsidR="00C55020" w:rsidRPr="005C5F60" w:rsidRDefault="00C55020" w:rsidP="00CC5452">
      <w:pPr>
        <w:pStyle w:val="ListParagraph"/>
        <w:numPr>
          <w:ilvl w:val="0"/>
          <w:numId w:val="12"/>
        </w:numPr>
        <w:jc w:val="both"/>
        <w:rPr>
          <w:rFonts w:ascii="Arial Narrow" w:hAnsi="Arial Narrow" w:cs="Times New Roman"/>
          <w:lang w:val="en-US"/>
        </w:rPr>
      </w:pPr>
      <w:r w:rsidRPr="005C5F60">
        <w:rPr>
          <w:rFonts w:ascii="Arial Narrow" w:hAnsi="Arial Narrow" w:cs="Times New Roman"/>
          <w:lang w:val="en-US"/>
        </w:rPr>
        <w:t xml:space="preserve">Analysis of transport impact on environment </w:t>
      </w:r>
    </w:p>
    <w:p w14:paraId="029D8960" w14:textId="77777777" w:rsidR="009457EA" w:rsidRPr="005C5F60" w:rsidRDefault="009457EA" w:rsidP="009457EA">
      <w:pPr>
        <w:jc w:val="both"/>
        <w:rPr>
          <w:rFonts w:ascii="Arial Narrow" w:hAnsi="Arial Narrow" w:cs="Times New Roman"/>
          <w:lang w:val="en-US"/>
        </w:rPr>
      </w:pPr>
    </w:p>
    <w:p w14:paraId="70ABD86D" w14:textId="77777777" w:rsidR="009457EA" w:rsidRPr="005C5F60"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Consultant in his proposal should present the methodology for collecting the necessary data. </w:t>
      </w:r>
    </w:p>
    <w:p w14:paraId="0B9ACDEA" w14:textId="77777777" w:rsidR="009457EA" w:rsidRPr="005C5F60" w:rsidRDefault="009457EA" w:rsidP="009457EA">
      <w:pPr>
        <w:jc w:val="both"/>
        <w:rPr>
          <w:rFonts w:ascii="Arial Narrow" w:hAnsi="Arial Narrow" w:cs="Times New Roman"/>
          <w:lang w:val="en-US"/>
        </w:rPr>
      </w:pPr>
    </w:p>
    <w:p w14:paraId="4CDA3BFC" w14:textId="77777777" w:rsidR="009457EA" w:rsidRPr="005C5F60"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Current state assessment shall provide a comprehensive analysis and quantified critical review of the current status (baseline analysis) of urban mobility, transport policies and developments based on the gathered data to identify and </w:t>
      </w:r>
      <w:r w:rsidR="00E14094" w:rsidRPr="005C5F60">
        <w:rPr>
          <w:rFonts w:ascii="Arial Narrow" w:hAnsi="Arial Narrow" w:cs="Times New Roman"/>
          <w:lang w:val="en-US"/>
        </w:rPr>
        <w:t>analyze</w:t>
      </w:r>
      <w:r w:rsidRPr="005C5F60">
        <w:rPr>
          <w:rFonts w:ascii="Arial Narrow" w:hAnsi="Arial Narrow" w:cs="Times New Roman"/>
          <w:lang w:val="en-US"/>
        </w:rPr>
        <w:t xml:space="preserve"> key </w:t>
      </w:r>
      <w:r w:rsidR="00227364" w:rsidRPr="005C5F60">
        <w:rPr>
          <w:rFonts w:ascii="Arial Narrow" w:hAnsi="Arial Narrow" w:cs="Times New Roman"/>
          <w:lang w:val="en-US"/>
        </w:rPr>
        <w:t>problems, opportunities</w:t>
      </w:r>
      <w:r w:rsidR="00D072F6" w:rsidRPr="005C5F60">
        <w:rPr>
          <w:rFonts w:ascii="Arial Narrow" w:hAnsi="Arial Narrow" w:cs="Times New Roman"/>
          <w:lang w:val="en-US"/>
        </w:rPr>
        <w:t xml:space="preserve"> and major risks over the mobility and urban system</w:t>
      </w:r>
      <w:r w:rsidRPr="005C5F60">
        <w:rPr>
          <w:rFonts w:ascii="Arial Narrow" w:hAnsi="Arial Narrow" w:cs="Times New Roman"/>
          <w:lang w:val="en-US"/>
        </w:rPr>
        <w:t xml:space="preserve"> which need to be addressed by the plan. The analysis will include reasonable projections for the next 5 and 10 years of the expected changes in travel behavior in the </w:t>
      </w:r>
      <w:r w:rsidR="00E14094" w:rsidRPr="005C5F60">
        <w:rPr>
          <w:rFonts w:ascii="Arial Narrow" w:hAnsi="Arial Narrow" w:cs="Times New Roman"/>
          <w:lang w:val="en-US"/>
        </w:rPr>
        <w:t>LSG</w:t>
      </w:r>
      <w:r w:rsidRPr="005C5F60">
        <w:rPr>
          <w:rFonts w:ascii="Arial Narrow" w:hAnsi="Arial Narrow" w:cs="Times New Roman"/>
          <w:lang w:val="en-US"/>
        </w:rPr>
        <w:t>.</w:t>
      </w:r>
    </w:p>
    <w:p w14:paraId="6B3C124E" w14:textId="77777777" w:rsidR="009457EA" w:rsidRPr="005C5F60" w:rsidRDefault="009457EA" w:rsidP="009457EA">
      <w:pPr>
        <w:jc w:val="both"/>
        <w:rPr>
          <w:rFonts w:ascii="Arial Narrow" w:hAnsi="Arial Narrow" w:cs="Times New Roman"/>
          <w:lang w:val="en-US"/>
        </w:rPr>
      </w:pPr>
    </w:p>
    <w:p w14:paraId="7A97196B" w14:textId="33530AAB" w:rsidR="00A502EA" w:rsidRPr="005C5F60" w:rsidRDefault="00A502EA" w:rsidP="00A502EA">
      <w:pPr>
        <w:jc w:val="both"/>
        <w:rPr>
          <w:rFonts w:ascii="Arial Narrow" w:hAnsi="Arial Narrow" w:cs="Times New Roman"/>
          <w:lang w:val="en-US"/>
        </w:rPr>
      </w:pPr>
      <w:r w:rsidRPr="005C5F60">
        <w:rPr>
          <w:rFonts w:ascii="Arial Narrow" w:hAnsi="Arial Narrow" w:cs="Times New Roman"/>
          <w:lang w:val="en-US"/>
        </w:rPr>
        <w:t xml:space="preserve">Should be kept in mind that description of required activities are mostly related for the case of Comprehensive SUMP development. In the case of Simplified SUMP development </w:t>
      </w:r>
      <w:r w:rsidR="0084183A" w:rsidRPr="005C5F60">
        <w:rPr>
          <w:rFonts w:ascii="Arial Narrow" w:hAnsi="Arial Narrow" w:cs="Times New Roman"/>
          <w:lang w:val="en-US"/>
        </w:rPr>
        <w:t>C</w:t>
      </w:r>
      <w:r w:rsidRPr="005C5F60">
        <w:rPr>
          <w:rFonts w:ascii="Arial Narrow" w:hAnsi="Arial Narrow" w:cs="Times New Roman"/>
          <w:lang w:val="en-US"/>
        </w:rPr>
        <w:t>onsultant should propose level of detail for this task requirement. The Consultant in his proposal shall explain the methodology for implementation of this task in both cases.</w:t>
      </w:r>
    </w:p>
    <w:p w14:paraId="11B70B0B" w14:textId="77777777" w:rsidR="00227364" w:rsidRPr="005C5F60" w:rsidRDefault="00227364" w:rsidP="009457EA">
      <w:pPr>
        <w:jc w:val="both"/>
        <w:rPr>
          <w:rFonts w:ascii="Arial Narrow" w:hAnsi="Arial Narrow" w:cs="Times New Roman"/>
          <w:lang w:val="en-US"/>
        </w:rPr>
      </w:pPr>
    </w:p>
    <w:p w14:paraId="362F7180" w14:textId="6B1460C2" w:rsidR="0092592F" w:rsidRPr="005C5F60" w:rsidRDefault="0092592F" w:rsidP="0092592F">
      <w:pPr>
        <w:jc w:val="both"/>
        <w:rPr>
          <w:rFonts w:ascii="Arial Narrow" w:hAnsi="Arial Narrow" w:cs="Times New Roman"/>
          <w:bCs/>
          <w:lang w:val="en-US"/>
        </w:rPr>
      </w:pPr>
      <w:r w:rsidRPr="005C5F60">
        <w:rPr>
          <w:rFonts w:ascii="Arial Narrow" w:hAnsi="Arial Narrow" w:cs="Times New Roman"/>
          <w:b/>
          <w:lang w:val="en-US"/>
        </w:rPr>
        <w:t>Deliverable</w:t>
      </w:r>
      <w:r w:rsidR="00285964" w:rsidRPr="005C5F60">
        <w:rPr>
          <w:rFonts w:ascii="Arial Narrow" w:hAnsi="Arial Narrow" w:cs="Times New Roman"/>
          <w:b/>
          <w:lang w:val="en-US"/>
        </w:rPr>
        <w:t>(</w:t>
      </w:r>
      <w:r w:rsidRPr="005C5F60">
        <w:rPr>
          <w:rFonts w:ascii="Arial Narrow" w:hAnsi="Arial Narrow" w:cs="Times New Roman"/>
          <w:b/>
          <w:lang w:val="en-US"/>
        </w:rPr>
        <w:t>s</w:t>
      </w:r>
      <w:r w:rsidR="00285964" w:rsidRPr="005C5F60">
        <w:rPr>
          <w:rFonts w:ascii="Arial Narrow" w:hAnsi="Arial Narrow" w:cs="Times New Roman"/>
          <w:b/>
          <w:lang w:val="en-US"/>
        </w:rPr>
        <w:t>)</w:t>
      </w:r>
      <w:r w:rsidRPr="005C5F60">
        <w:rPr>
          <w:rFonts w:ascii="Arial Narrow" w:hAnsi="Arial Narrow" w:cs="Times New Roman"/>
          <w:b/>
          <w:lang w:val="en-US"/>
        </w:rPr>
        <w:t>:</w:t>
      </w:r>
      <w:r w:rsidR="00285964" w:rsidRPr="005C5F60">
        <w:rPr>
          <w:rFonts w:ascii="Arial Narrow" w:hAnsi="Arial Narrow" w:cs="Times New Roman"/>
          <w:b/>
          <w:lang w:val="en-US"/>
        </w:rPr>
        <w:t xml:space="preserve"> </w:t>
      </w:r>
      <w:r w:rsidR="00690096" w:rsidRPr="005C5F60">
        <w:rPr>
          <w:rFonts w:ascii="Arial Narrow" w:hAnsi="Arial Narrow" w:cs="Times New Roman"/>
          <w:lang w:val="en-US"/>
        </w:rPr>
        <w:t>not later than</w:t>
      </w:r>
      <w:r w:rsidR="00690096" w:rsidRPr="005C5F60">
        <w:rPr>
          <w:rFonts w:ascii="Arial Narrow" w:hAnsi="Arial Narrow" w:cs="Times New Roman"/>
          <w:b/>
          <w:lang w:val="en-US"/>
        </w:rPr>
        <w:t xml:space="preserve"> </w:t>
      </w:r>
      <w:r w:rsidR="00CC6C8A" w:rsidRPr="005C5F60">
        <w:rPr>
          <w:rFonts w:ascii="Arial Narrow" w:hAnsi="Arial Narrow" w:cs="Times New Roman"/>
          <w:b/>
          <w:lang w:val="en-US"/>
        </w:rPr>
        <w:t>3 months</w:t>
      </w:r>
      <w:r w:rsidR="00CC6C8A" w:rsidRPr="005C5F60">
        <w:rPr>
          <w:rFonts w:ascii="Arial Narrow" w:hAnsi="Arial Narrow" w:cs="Times New Roman"/>
          <w:lang w:val="en-US"/>
        </w:rPr>
        <w:t xml:space="preserve"> after start of work on specific SUMP</w:t>
      </w:r>
      <w:r w:rsidR="00CC6C8A" w:rsidRPr="005C5F60">
        <w:rPr>
          <w:rFonts w:ascii="Arial Narrow" w:hAnsi="Arial Narrow" w:cs="Times New Roman"/>
          <w:bCs/>
          <w:lang w:val="en-US"/>
        </w:rPr>
        <w:t xml:space="preserve">, the </w:t>
      </w:r>
      <w:r w:rsidR="0084183A" w:rsidRPr="005C5F60">
        <w:rPr>
          <w:rFonts w:ascii="Arial Narrow" w:hAnsi="Arial Narrow" w:cs="Times New Roman"/>
          <w:bCs/>
          <w:lang w:val="en-US"/>
        </w:rPr>
        <w:t>C</w:t>
      </w:r>
      <w:r w:rsidR="00CC6C8A" w:rsidRPr="005C5F60">
        <w:rPr>
          <w:rFonts w:ascii="Arial Narrow" w:hAnsi="Arial Narrow" w:cs="Times New Roman"/>
          <w:bCs/>
          <w:lang w:val="en-US"/>
        </w:rPr>
        <w:t xml:space="preserve">onsultant should deliver the following </w:t>
      </w:r>
      <w:r w:rsidR="00285964" w:rsidRPr="005C5F60">
        <w:rPr>
          <w:rFonts w:ascii="Arial Narrow" w:hAnsi="Arial Narrow" w:cs="Times New Roman"/>
          <w:bCs/>
          <w:lang w:val="en-US"/>
        </w:rPr>
        <w:t>(</w:t>
      </w:r>
      <w:proofErr w:type="spellStart"/>
      <w:r w:rsidR="00285964" w:rsidRPr="005C5F60">
        <w:rPr>
          <w:rFonts w:ascii="Arial Narrow" w:hAnsi="Arial Narrow" w:cs="Times New Roman"/>
          <w:bCs/>
          <w:lang w:val="en-US"/>
        </w:rPr>
        <w:t>i</w:t>
      </w:r>
      <w:proofErr w:type="spellEnd"/>
      <w:r w:rsidR="00285964" w:rsidRPr="005C5F60">
        <w:rPr>
          <w:rFonts w:ascii="Arial Narrow" w:hAnsi="Arial Narrow" w:cs="Times New Roman"/>
          <w:bCs/>
          <w:lang w:val="en-US"/>
        </w:rPr>
        <w:t xml:space="preserve">) </w:t>
      </w:r>
      <w:r w:rsidR="007D0103" w:rsidRPr="004121E3">
        <w:rPr>
          <w:rFonts w:ascii="Arial Narrow" w:hAnsi="Arial Narrow" w:cs="Times New Roman"/>
          <w:bCs/>
          <w:lang w:val="en-US"/>
        </w:rPr>
        <w:t>S</w:t>
      </w:r>
      <w:r w:rsidR="00285964" w:rsidRPr="005C5F60">
        <w:rPr>
          <w:rFonts w:ascii="Arial Narrow" w:hAnsi="Arial Narrow" w:cs="Times New Roman"/>
          <w:bCs/>
          <w:lang w:val="en-US"/>
        </w:rPr>
        <w:t xml:space="preserve">hort </w:t>
      </w:r>
      <w:r w:rsidR="007D0103" w:rsidRPr="004121E3">
        <w:rPr>
          <w:rFonts w:ascii="Arial Narrow" w:hAnsi="Arial Narrow" w:cs="Times New Roman"/>
          <w:bCs/>
          <w:lang w:val="en-US"/>
        </w:rPr>
        <w:t>R</w:t>
      </w:r>
      <w:r w:rsidR="00285964" w:rsidRPr="005C5F60">
        <w:rPr>
          <w:rFonts w:ascii="Arial Narrow" w:hAnsi="Arial Narrow" w:cs="Times New Roman"/>
          <w:bCs/>
          <w:lang w:val="en-US"/>
        </w:rPr>
        <w:t xml:space="preserve">eport on the held </w:t>
      </w:r>
      <w:r w:rsidR="007D0103" w:rsidRPr="004121E3">
        <w:rPr>
          <w:rFonts w:ascii="Arial Narrow" w:hAnsi="Arial Narrow" w:cs="Times New Roman"/>
          <w:bCs/>
          <w:lang w:val="en-US"/>
        </w:rPr>
        <w:t>W</w:t>
      </w:r>
      <w:r w:rsidR="00285964" w:rsidRPr="005C5F60">
        <w:rPr>
          <w:rFonts w:ascii="Arial Narrow" w:hAnsi="Arial Narrow" w:cs="Times New Roman"/>
          <w:bCs/>
          <w:lang w:val="en-US"/>
        </w:rPr>
        <w:t xml:space="preserve">orkshops and </w:t>
      </w:r>
      <w:r w:rsidR="007D0103" w:rsidRPr="004121E3">
        <w:rPr>
          <w:rFonts w:ascii="Arial Narrow" w:hAnsi="Arial Narrow" w:cs="Times New Roman"/>
          <w:bCs/>
          <w:lang w:val="en-US"/>
        </w:rPr>
        <w:t>M</w:t>
      </w:r>
      <w:r w:rsidR="00285964" w:rsidRPr="005C5F60">
        <w:rPr>
          <w:rFonts w:ascii="Arial Narrow" w:hAnsi="Arial Narrow" w:cs="Times New Roman"/>
          <w:bCs/>
          <w:lang w:val="en-US"/>
        </w:rPr>
        <w:t xml:space="preserve">eetings </w:t>
      </w:r>
      <w:r w:rsidR="00CC22AA" w:rsidRPr="005C5F60">
        <w:rPr>
          <w:rFonts w:ascii="Arial Narrow" w:hAnsi="Arial Narrow" w:cs="Times New Roman"/>
          <w:bCs/>
          <w:lang w:val="en-US"/>
        </w:rPr>
        <w:t>and (ii) Current state of mobility and obtained data</w:t>
      </w:r>
      <w:r w:rsidR="009A5829" w:rsidRPr="005C5F60">
        <w:rPr>
          <w:rFonts w:ascii="Arial Narrow" w:hAnsi="Arial Narrow" w:cs="Times New Roman"/>
          <w:bCs/>
          <w:lang w:val="en-US"/>
        </w:rPr>
        <w:t xml:space="preserve"> (situation analysis)</w:t>
      </w:r>
      <w:r w:rsidR="00CC22AA" w:rsidRPr="005C5F60">
        <w:rPr>
          <w:rFonts w:ascii="Arial Narrow" w:hAnsi="Arial Narrow" w:cs="Times New Roman"/>
          <w:bCs/>
          <w:lang w:val="en-US"/>
        </w:rPr>
        <w:t xml:space="preserve">. </w:t>
      </w:r>
    </w:p>
    <w:p w14:paraId="5522006F" w14:textId="77777777" w:rsidR="0092592F" w:rsidRPr="005C5F60" w:rsidRDefault="0092592F" w:rsidP="009457EA">
      <w:pPr>
        <w:jc w:val="both"/>
        <w:rPr>
          <w:rFonts w:ascii="Arial Narrow" w:hAnsi="Arial Narrow" w:cs="Times New Roman"/>
          <w:lang w:val="en-US"/>
        </w:rPr>
      </w:pPr>
    </w:p>
    <w:p w14:paraId="1477805D" w14:textId="77777777" w:rsidR="0092592F" w:rsidRPr="005C5F60" w:rsidRDefault="00CC22AA" w:rsidP="00CF68A0">
      <w:pPr>
        <w:jc w:val="both"/>
        <w:rPr>
          <w:rFonts w:ascii="Arial Narrow" w:hAnsi="Arial Narrow" w:cs="Times New Roman"/>
          <w:lang w:val="en-US"/>
        </w:rPr>
      </w:pPr>
      <w:r w:rsidRPr="005C5F60">
        <w:rPr>
          <w:rFonts w:ascii="Arial Narrow" w:hAnsi="Arial Narrow" w:cs="Times New Roman"/>
          <w:lang w:val="en-US"/>
        </w:rPr>
        <w:t xml:space="preserve">Report on </w:t>
      </w:r>
      <w:r w:rsidR="00C71303" w:rsidRPr="005C5F60">
        <w:rPr>
          <w:rFonts w:ascii="Arial Narrow" w:hAnsi="Arial Narrow" w:cs="Times New Roman"/>
          <w:lang w:val="en-US"/>
        </w:rPr>
        <w:t>Meeting</w:t>
      </w:r>
      <w:r w:rsidR="00754C07" w:rsidRPr="005C5F60">
        <w:rPr>
          <w:rFonts w:ascii="Arial Narrow" w:hAnsi="Arial Narrow" w:cs="Times New Roman"/>
          <w:lang w:val="en-US"/>
        </w:rPr>
        <w:t>s</w:t>
      </w:r>
      <w:r w:rsidR="00C71303" w:rsidRPr="005C5F60">
        <w:rPr>
          <w:rFonts w:ascii="Arial Narrow" w:hAnsi="Arial Narrow" w:cs="Times New Roman"/>
          <w:lang w:val="en-US"/>
        </w:rPr>
        <w:t xml:space="preserve"> and </w:t>
      </w:r>
      <w:r w:rsidR="0092592F" w:rsidRPr="005C5F60">
        <w:rPr>
          <w:rFonts w:ascii="Arial Narrow" w:hAnsi="Arial Narrow" w:cs="Times New Roman"/>
          <w:lang w:val="en-US"/>
        </w:rPr>
        <w:t>Workshops</w:t>
      </w:r>
      <w:r w:rsidRPr="005C5F60">
        <w:rPr>
          <w:rFonts w:ascii="Arial Narrow" w:hAnsi="Arial Narrow" w:cs="Times New Roman"/>
          <w:lang w:val="en-US"/>
        </w:rPr>
        <w:t xml:space="preserve"> should be of the similar size and content as from the previous task</w:t>
      </w:r>
      <w:r w:rsidR="00CF68A0" w:rsidRPr="005C5F60">
        <w:rPr>
          <w:rFonts w:ascii="Arial Narrow" w:hAnsi="Arial Narrow" w:cs="Times New Roman"/>
          <w:lang w:val="en-US"/>
        </w:rPr>
        <w:t xml:space="preserve"> and should include information on </w:t>
      </w:r>
      <w:r w:rsidR="0092592F" w:rsidRPr="005C5F60">
        <w:rPr>
          <w:rFonts w:ascii="Arial Narrow" w:hAnsi="Arial Narrow" w:cs="Times New Roman"/>
          <w:lang w:val="en-US"/>
        </w:rPr>
        <w:t xml:space="preserve">Stakeholders workshops (the number </w:t>
      </w:r>
      <w:r w:rsidR="00984D3D" w:rsidRPr="005C5F60">
        <w:rPr>
          <w:rFonts w:ascii="Arial Narrow" w:hAnsi="Arial Narrow" w:cs="Times New Roman"/>
          <w:lang w:val="en-US"/>
        </w:rPr>
        <w:t>depends</w:t>
      </w:r>
      <w:r w:rsidR="0092592F" w:rsidRPr="005C5F60">
        <w:rPr>
          <w:rFonts w:ascii="Arial Narrow" w:hAnsi="Arial Narrow" w:cs="Times New Roman"/>
          <w:lang w:val="en-US"/>
        </w:rPr>
        <w:t xml:space="preserve"> </w:t>
      </w:r>
      <w:r w:rsidR="00984D3D" w:rsidRPr="005C5F60">
        <w:rPr>
          <w:rFonts w:ascii="Arial Narrow" w:hAnsi="Arial Narrow" w:cs="Times New Roman"/>
          <w:lang w:val="en-US"/>
        </w:rPr>
        <w:t>on the Consultant’s methodology proposal</w:t>
      </w:r>
      <w:r w:rsidR="0092592F" w:rsidRPr="005C5F60">
        <w:rPr>
          <w:rFonts w:ascii="Arial Narrow" w:hAnsi="Arial Narrow" w:cs="Times New Roman"/>
          <w:lang w:val="en-US"/>
        </w:rPr>
        <w:t>)</w:t>
      </w:r>
      <w:r w:rsidR="00CF68A0" w:rsidRPr="005C5F60">
        <w:rPr>
          <w:rFonts w:ascii="Arial Narrow" w:hAnsi="Arial Narrow" w:cs="Times New Roman"/>
          <w:lang w:val="en-US"/>
        </w:rPr>
        <w:t xml:space="preserve"> and W</w:t>
      </w:r>
      <w:r w:rsidR="0092592F" w:rsidRPr="005C5F60">
        <w:rPr>
          <w:rFonts w:ascii="Arial Narrow" w:hAnsi="Arial Narrow" w:cs="Times New Roman"/>
          <w:lang w:val="en-US"/>
        </w:rPr>
        <w:t xml:space="preserve">orkshop related to presentation of </w:t>
      </w:r>
      <w:r w:rsidR="005F3012" w:rsidRPr="005C5F60">
        <w:rPr>
          <w:rFonts w:ascii="Arial Narrow" w:hAnsi="Arial Narrow" w:cs="Times New Roman"/>
          <w:lang w:val="en-US"/>
        </w:rPr>
        <w:t>situation</w:t>
      </w:r>
      <w:r w:rsidR="0092592F" w:rsidRPr="005C5F60">
        <w:rPr>
          <w:rFonts w:ascii="Arial Narrow" w:hAnsi="Arial Narrow" w:cs="Times New Roman"/>
          <w:lang w:val="en-US"/>
        </w:rPr>
        <w:t xml:space="preserve"> analysis results</w:t>
      </w:r>
      <w:r w:rsidR="00CF68A0" w:rsidRPr="005C5F60">
        <w:rPr>
          <w:rFonts w:ascii="Arial Narrow" w:hAnsi="Arial Narrow" w:cs="Times New Roman"/>
          <w:lang w:val="en-US"/>
        </w:rPr>
        <w:t>.</w:t>
      </w:r>
      <w:r w:rsidR="0092592F" w:rsidRPr="005C5F60">
        <w:rPr>
          <w:rFonts w:ascii="Arial Narrow" w:hAnsi="Arial Narrow" w:cs="Times New Roman"/>
          <w:lang w:val="en-US"/>
        </w:rPr>
        <w:t xml:space="preserve"> </w:t>
      </w:r>
    </w:p>
    <w:p w14:paraId="478421B0" w14:textId="77777777" w:rsidR="0092592F" w:rsidRPr="005C5F60" w:rsidRDefault="0092592F" w:rsidP="009457EA">
      <w:pPr>
        <w:jc w:val="both"/>
        <w:rPr>
          <w:rFonts w:ascii="Arial Narrow" w:hAnsi="Arial Narrow" w:cs="Times New Roman"/>
          <w:lang w:val="en-US"/>
        </w:rPr>
      </w:pPr>
    </w:p>
    <w:p w14:paraId="330D35BB" w14:textId="77777777" w:rsidR="00AB75B3" w:rsidRPr="005C5F60" w:rsidRDefault="0086325D" w:rsidP="003B20F2">
      <w:pPr>
        <w:jc w:val="both"/>
        <w:rPr>
          <w:rFonts w:ascii="Arial Narrow" w:hAnsi="Arial Narrow" w:cs="Times New Roman"/>
          <w:lang w:val="en-US"/>
        </w:rPr>
      </w:pPr>
      <w:r w:rsidRPr="005C5F60">
        <w:rPr>
          <w:rFonts w:ascii="Arial Narrow" w:hAnsi="Arial Narrow" w:cs="Times New Roman"/>
          <w:lang w:val="en-US"/>
        </w:rPr>
        <w:t>Report</w:t>
      </w:r>
      <w:r w:rsidR="00CF68A0" w:rsidRPr="005C5F60">
        <w:rPr>
          <w:rFonts w:ascii="Arial Narrow" w:hAnsi="Arial Narrow" w:cs="Times New Roman"/>
          <w:lang w:val="en-US"/>
        </w:rPr>
        <w:t xml:space="preserve"> on the Current State of Mobility </w:t>
      </w:r>
      <w:r w:rsidR="001A3775" w:rsidRPr="005C5F60">
        <w:rPr>
          <w:rFonts w:ascii="Arial Narrow" w:hAnsi="Arial Narrow" w:cs="Times New Roman"/>
          <w:lang w:val="en-US"/>
        </w:rPr>
        <w:t xml:space="preserve">should present </w:t>
      </w:r>
      <w:r w:rsidR="00A81B6C" w:rsidRPr="005C5F60">
        <w:rPr>
          <w:rFonts w:ascii="Arial Narrow" w:hAnsi="Arial Narrow" w:cs="Times New Roman"/>
          <w:lang w:val="en-US"/>
        </w:rPr>
        <w:t>organized workshops, conducted surveys (with presented methodology and obtained results) and detailed situation analysis</w:t>
      </w:r>
      <w:r w:rsidR="003B20F2" w:rsidRPr="005C5F60">
        <w:rPr>
          <w:rFonts w:ascii="Arial Narrow" w:hAnsi="Arial Narrow" w:cs="Times New Roman"/>
          <w:lang w:val="en-US"/>
        </w:rPr>
        <w:t xml:space="preserve">. All obtained data </w:t>
      </w:r>
      <w:r w:rsidR="001E6515" w:rsidRPr="005C5F60">
        <w:rPr>
          <w:rFonts w:ascii="Arial Narrow" w:hAnsi="Arial Narrow" w:cs="Times New Roman"/>
          <w:lang w:val="en-US"/>
        </w:rPr>
        <w:t xml:space="preserve">(graphical and numerical) </w:t>
      </w:r>
      <w:r w:rsidR="00AB75B3" w:rsidRPr="005C5F60">
        <w:rPr>
          <w:rFonts w:ascii="Arial Narrow" w:hAnsi="Arial Narrow" w:cs="Times New Roman"/>
          <w:lang w:val="en-US"/>
        </w:rPr>
        <w:t xml:space="preserve">sets </w:t>
      </w:r>
      <w:r w:rsidR="003B20F2" w:rsidRPr="005C5F60">
        <w:rPr>
          <w:rFonts w:ascii="Arial Narrow" w:hAnsi="Arial Narrow" w:cs="Times New Roman"/>
          <w:lang w:val="en-US"/>
        </w:rPr>
        <w:t xml:space="preserve">should be delivered </w:t>
      </w:r>
      <w:r w:rsidR="00AB75B3" w:rsidRPr="005C5F60">
        <w:rPr>
          <w:rFonts w:ascii="Arial Narrow" w:hAnsi="Arial Narrow" w:cs="Times New Roman"/>
          <w:lang w:val="en-US"/>
        </w:rPr>
        <w:t>in machine readable format</w:t>
      </w:r>
      <w:r w:rsidR="001E6515" w:rsidRPr="005C5F60">
        <w:rPr>
          <w:rFonts w:ascii="Arial Narrow" w:hAnsi="Arial Narrow" w:cs="Times New Roman"/>
          <w:lang w:val="en-US"/>
        </w:rPr>
        <w:t xml:space="preserve"> for further incorporation in GIS and relevant national and local databases</w:t>
      </w:r>
      <w:r w:rsidR="003B20F2" w:rsidRPr="005C5F60">
        <w:rPr>
          <w:rFonts w:ascii="Arial Narrow" w:hAnsi="Arial Narrow" w:cs="Times New Roman"/>
          <w:lang w:val="en-US"/>
        </w:rPr>
        <w:t>.</w:t>
      </w:r>
      <w:r w:rsidR="001E6515" w:rsidRPr="005C5F60">
        <w:rPr>
          <w:rFonts w:ascii="Arial Narrow" w:hAnsi="Arial Narrow" w:cs="Times New Roman"/>
          <w:lang w:val="en-US"/>
        </w:rPr>
        <w:t xml:space="preserve"> </w:t>
      </w:r>
    </w:p>
    <w:p w14:paraId="1CD303C7" w14:textId="77777777" w:rsidR="009457EA" w:rsidRPr="005C5F60" w:rsidRDefault="009457EA" w:rsidP="009457EA">
      <w:pPr>
        <w:jc w:val="both"/>
        <w:rPr>
          <w:rFonts w:ascii="Arial Narrow" w:hAnsi="Arial Narrow" w:cs="Times New Roman"/>
          <w:lang w:val="en-US"/>
        </w:rPr>
      </w:pPr>
    </w:p>
    <w:p w14:paraId="19973F37" w14:textId="2DC28F14" w:rsidR="00654B75" w:rsidRPr="005C5F60" w:rsidRDefault="00654B75" w:rsidP="001D4D5A">
      <w:pPr>
        <w:jc w:val="both"/>
        <w:rPr>
          <w:rFonts w:ascii="Arial Narrow" w:hAnsi="Arial Narrow" w:cs="Times New Roman"/>
          <w:lang w:val="en-US"/>
        </w:rPr>
      </w:pPr>
      <w:r w:rsidRPr="005C5F60">
        <w:rPr>
          <w:rFonts w:ascii="Arial Narrow" w:hAnsi="Arial Narrow" w:cs="Times New Roman"/>
          <w:lang w:val="en-US"/>
        </w:rPr>
        <w:lastRenderedPageBreak/>
        <w:t>The above deliverables and reports shall be prepared separately for each Local Self-Government (LSG). Each deliverable must be submitted to the LSG Technical Committee and the PIU. Following a review and potential feedback from the PIU, the final approval shall be provided by the LSG Technical Committee. In cases where the LSG lacks the capacity to evaluate the reports, approval shall be sought from the PIU. For the avoidance of doubt, the final approval for initiating the payment procedure for deliverable is the responsibility of the PIU and may only be granted after completing the process described in this paragraph.</w:t>
      </w:r>
    </w:p>
    <w:p w14:paraId="741362A5" w14:textId="77777777" w:rsidR="00AD52C9" w:rsidRPr="005C5F60" w:rsidRDefault="0025058A">
      <w:pPr>
        <w:pStyle w:val="Heading4"/>
        <w:numPr>
          <w:ilvl w:val="3"/>
          <w:numId w:val="1"/>
        </w:numPr>
        <w:rPr>
          <w:rFonts w:ascii="Arial Narrow" w:hAnsi="Arial Narrow" w:cs="Times New Roman"/>
          <w:lang w:val="en-US"/>
        </w:rPr>
      </w:pPr>
      <w:r w:rsidRPr="005C5F60">
        <w:rPr>
          <w:rFonts w:ascii="Arial Narrow" w:hAnsi="Arial Narrow" w:cs="Times New Roman"/>
          <w:lang w:val="en-US"/>
        </w:rPr>
        <w:t>Task 1.3: Strategy development - common vision, indicators and targets, development and selection of preferred scenario</w:t>
      </w:r>
    </w:p>
    <w:p w14:paraId="26BC5100" w14:textId="77777777" w:rsidR="00AF1407" w:rsidRPr="005C5F60" w:rsidRDefault="00AF1407" w:rsidP="00AF1407">
      <w:pPr>
        <w:jc w:val="both"/>
        <w:rPr>
          <w:rFonts w:ascii="Arial Narrow" w:hAnsi="Arial Narrow" w:cs="Times New Roman"/>
          <w:lang w:val="en-US"/>
        </w:rPr>
      </w:pPr>
      <w:r w:rsidRPr="005C5F60">
        <w:rPr>
          <w:rFonts w:ascii="Arial Narrow" w:hAnsi="Arial Narrow" w:cs="Times New Roman"/>
          <w:lang w:val="en-US"/>
        </w:rPr>
        <w:t xml:space="preserve">At the beginning of the task, the Consultant shall provide appropriate workshop for each Project Committee of each </w:t>
      </w:r>
      <w:r w:rsidR="000F6C13" w:rsidRPr="005C5F60">
        <w:rPr>
          <w:rFonts w:ascii="Arial Narrow" w:hAnsi="Arial Narrow" w:cs="Times New Roman"/>
          <w:lang w:val="en-US"/>
        </w:rPr>
        <w:t>LSGs related to activities within the task and present results regarding previous task, summarize the agreed steps forward and steps ahead, etc.</w:t>
      </w:r>
    </w:p>
    <w:p w14:paraId="217C269F" w14:textId="690FDCB6" w:rsidR="00E32AE1" w:rsidRPr="005C5F60" w:rsidRDefault="00E32AE1" w:rsidP="00E32AE1">
      <w:pPr>
        <w:jc w:val="both"/>
        <w:rPr>
          <w:rFonts w:ascii="Arial Narrow" w:hAnsi="Arial Narrow" w:cs="Times New Roman"/>
          <w:lang w:val="en-US"/>
        </w:rPr>
      </w:pPr>
      <w:r w:rsidRPr="005C5F60">
        <w:rPr>
          <w:rFonts w:ascii="Arial Narrow" w:hAnsi="Arial Narrow" w:cs="Times New Roman"/>
          <w:lang w:val="en-US"/>
        </w:rPr>
        <w:t xml:space="preserve">The </w:t>
      </w:r>
      <w:r w:rsidR="0084183A" w:rsidRPr="005C5F60">
        <w:rPr>
          <w:rFonts w:ascii="Arial Narrow" w:hAnsi="Arial Narrow" w:cs="Times New Roman"/>
          <w:lang w:val="en-US"/>
        </w:rPr>
        <w:t>C</w:t>
      </w:r>
      <w:r w:rsidRPr="005C5F60">
        <w:rPr>
          <w:rFonts w:ascii="Arial Narrow" w:hAnsi="Arial Narrow" w:cs="Times New Roman"/>
          <w:lang w:val="en-US"/>
        </w:rPr>
        <w:t xml:space="preserve">onsultant will assist each Project Committee to set the vision and to reach consensus on the common vision for urban mobility in the LSG. </w:t>
      </w:r>
    </w:p>
    <w:p w14:paraId="32E26F63" w14:textId="77777777" w:rsidR="00F0294A" w:rsidRPr="005C5F60" w:rsidRDefault="00F0294A" w:rsidP="00F0294A">
      <w:pPr>
        <w:jc w:val="both"/>
        <w:rPr>
          <w:rFonts w:ascii="Arial Narrow" w:hAnsi="Arial Narrow" w:cs="Times New Roman"/>
          <w:lang w:val="en-US"/>
        </w:rPr>
      </w:pPr>
    </w:p>
    <w:p w14:paraId="33D809B3" w14:textId="77777777" w:rsidR="00F0294A" w:rsidRPr="005C5F60" w:rsidRDefault="00F0294A" w:rsidP="00F0294A">
      <w:pPr>
        <w:jc w:val="both"/>
        <w:rPr>
          <w:rFonts w:ascii="Arial Narrow" w:hAnsi="Arial Narrow" w:cs="Times New Roman"/>
          <w:lang w:val="en-US"/>
        </w:rPr>
      </w:pPr>
      <w:r w:rsidRPr="005C5F60">
        <w:rPr>
          <w:rFonts w:ascii="Arial Narrow" w:hAnsi="Arial Narrow" w:cs="Times New Roman"/>
          <w:lang w:val="en-US"/>
        </w:rPr>
        <w:t xml:space="preserve">Upon definition of the vision the Consultant will assist each Project Committee in </w:t>
      </w:r>
      <w:r w:rsidR="007A2245" w:rsidRPr="005C5F60">
        <w:rPr>
          <w:rFonts w:ascii="Arial Narrow" w:hAnsi="Arial Narrow" w:cs="Times New Roman"/>
          <w:lang w:val="en-US"/>
        </w:rPr>
        <w:t>formalizing</w:t>
      </w:r>
      <w:r w:rsidRPr="005C5F60">
        <w:rPr>
          <w:rFonts w:ascii="Arial Narrow" w:hAnsi="Arial Narrow" w:cs="Times New Roman"/>
          <w:lang w:val="en-US"/>
        </w:rPr>
        <w:t xml:space="preserve"> objectives and </w:t>
      </w:r>
      <w:proofErr w:type="spellStart"/>
      <w:r w:rsidRPr="005C5F60">
        <w:rPr>
          <w:rFonts w:ascii="Arial Narrow" w:hAnsi="Arial Narrow" w:cs="Times New Roman"/>
          <w:lang w:val="en-US"/>
        </w:rPr>
        <w:t>prioritising</w:t>
      </w:r>
      <w:proofErr w:type="spellEnd"/>
      <w:r w:rsidRPr="005C5F60">
        <w:rPr>
          <w:rFonts w:ascii="Arial Narrow" w:hAnsi="Arial Narrow" w:cs="Times New Roman"/>
          <w:lang w:val="en-US"/>
        </w:rPr>
        <w:t xml:space="preserve"> urban mobility targets, aligned with </w:t>
      </w:r>
      <w:r w:rsidR="00E14094" w:rsidRPr="005C5F60">
        <w:rPr>
          <w:rFonts w:ascii="Arial Narrow" w:hAnsi="Arial Narrow" w:cs="Times New Roman"/>
          <w:lang w:val="en-US"/>
        </w:rPr>
        <w:t>LSG</w:t>
      </w:r>
      <w:r w:rsidRPr="005C5F60">
        <w:rPr>
          <w:rFonts w:ascii="Arial Narrow" w:hAnsi="Arial Narrow" w:cs="Times New Roman"/>
          <w:lang w:val="en-US"/>
        </w:rPr>
        <w:t>’s vision for urban mobility. The set of targets could be seen as higher-level objectives to be used as evaluation criteria for proposed scenarios, i.e., effectiveness, economic efficiency/costs, environmental sustainability, accessibility and social inclusion, safety and quality of life, etc.</w:t>
      </w:r>
    </w:p>
    <w:p w14:paraId="01F8DE9D" w14:textId="77777777" w:rsidR="00F0294A" w:rsidRPr="005C5F60" w:rsidRDefault="00F0294A" w:rsidP="00F0294A">
      <w:pPr>
        <w:jc w:val="both"/>
        <w:rPr>
          <w:rFonts w:ascii="Arial Narrow" w:hAnsi="Arial Narrow" w:cs="Times New Roman"/>
          <w:lang w:val="en-US"/>
        </w:rPr>
      </w:pPr>
    </w:p>
    <w:p w14:paraId="4380E48F" w14:textId="5033AA0F" w:rsidR="00F0294A" w:rsidRPr="00B97FD1" w:rsidRDefault="00F0294A" w:rsidP="00F0294A">
      <w:pPr>
        <w:jc w:val="both"/>
        <w:rPr>
          <w:rFonts w:ascii="Arial Narrow" w:hAnsi="Arial Narrow" w:cs="Times New Roman"/>
          <w:lang w:val="en-US"/>
        </w:rPr>
      </w:pPr>
      <w:r w:rsidRPr="005C5F60">
        <w:rPr>
          <w:rFonts w:ascii="Arial Narrow" w:hAnsi="Arial Narrow" w:cs="Times New Roman"/>
          <w:lang w:val="en-US"/>
        </w:rPr>
        <w:t xml:space="preserve">Usage of social networks and on-line forms in this phase besides mentioned approach, is obligatory. In addition, the </w:t>
      </w:r>
      <w:r w:rsidR="0084183A" w:rsidRPr="005C5F60">
        <w:rPr>
          <w:rFonts w:ascii="Arial Narrow" w:hAnsi="Arial Narrow" w:cs="Times New Roman"/>
          <w:lang w:val="en-US"/>
        </w:rPr>
        <w:t>C</w:t>
      </w:r>
      <w:r w:rsidRPr="005C5F60">
        <w:rPr>
          <w:rFonts w:ascii="Arial Narrow" w:hAnsi="Arial Narrow" w:cs="Times New Roman"/>
          <w:lang w:val="en-US"/>
        </w:rPr>
        <w:t>onsultant shall propose a manageable set of strategic key performance indicators</w:t>
      </w:r>
      <w:r w:rsidR="00643517" w:rsidRPr="005C5F60">
        <w:rPr>
          <w:rFonts w:ascii="Arial Narrow" w:hAnsi="Arial Narrow" w:cs="Times New Roman"/>
          <w:lang w:val="en-US"/>
        </w:rPr>
        <w:t xml:space="preserve"> (KPIs)</w:t>
      </w:r>
      <w:r w:rsidRPr="005C5F60">
        <w:rPr>
          <w:rFonts w:ascii="Arial Narrow" w:hAnsi="Arial Narrow" w:cs="Times New Roman"/>
          <w:lang w:val="en-US"/>
        </w:rPr>
        <w:t>, corresponding to defined higher-level objectives</w:t>
      </w:r>
      <w:r w:rsidR="009A5829" w:rsidRPr="005C5F60">
        <w:rPr>
          <w:rStyle w:val="FootnoteReference"/>
          <w:rFonts w:ascii="Arial Narrow" w:hAnsi="Arial Narrow" w:cs="Times New Roman"/>
          <w:lang w:val="en-US"/>
        </w:rPr>
        <w:footnoteReference w:id="9"/>
      </w:r>
      <w:r w:rsidRPr="005C5F60">
        <w:rPr>
          <w:rFonts w:ascii="Arial Narrow" w:hAnsi="Arial Narrow" w:cs="Times New Roman"/>
          <w:lang w:val="en-US"/>
        </w:rPr>
        <w:t xml:space="preserve">, that will enable the </w:t>
      </w:r>
      <w:proofErr w:type="spellStart"/>
      <w:r w:rsidR="00E14094" w:rsidRPr="005C5F60">
        <w:rPr>
          <w:rFonts w:ascii="Arial Narrow" w:hAnsi="Arial Narrow" w:cs="Times New Roman"/>
          <w:lang w:val="en-US"/>
        </w:rPr>
        <w:t>LSGs</w:t>
      </w:r>
      <w:r w:rsidRPr="00B97FD1">
        <w:rPr>
          <w:rFonts w:ascii="Arial Narrow" w:hAnsi="Arial Narrow" w:cs="Times New Roman"/>
          <w:lang w:val="en-US"/>
        </w:rPr>
        <w:t>to</w:t>
      </w:r>
      <w:proofErr w:type="spellEnd"/>
      <w:r w:rsidRPr="00B97FD1">
        <w:rPr>
          <w:rFonts w:ascii="Arial Narrow" w:hAnsi="Arial Narrow" w:cs="Times New Roman"/>
          <w:lang w:val="en-US"/>
        </w:rPr>
        <w:t xml:space="preserve"> monitor and communicate the progress towards the targets. This wide set of KPIs will be finalized and targets confirmed within the task 1.5.</w:t>
      </w:r>
    </w:p>
    <w:p w14:paraId="42CD0C48" w14:textId="77777777" w:rsidR="00E32AE1" w:rsidRPr="00B97FD1" w:rsidRDefault="00E32AE1" w:rsidP="009457EA">
      <w:pPr>
        <w:jc w:val="both"/>
        <w:rPr>
          <w:rFonts w:ascii="Arial Narrow" w:hAnsi="Arial Narrow" w:cs="Times New Roman"/>
          <w:lang w:val="en-US"/>
        </w:rPr>
      </w:pPr>
    </w:p>
    <w:p w14:paraId="4F5CF7D4" w14:textId="40E3AFA7" w:rsidR="00F0294A" w:rsidRPr="005C5F60" w:rsidRDefault="00502CDE" w:rsidP="009457EA">
      <w:pPr>
        <w:jc w:val="both"/>
        <w:rPr>
          <w:rFonts w:ascii="Arial Narrow" w:hAnsi="Arial Narrow" w:cs="Times New Roman"/>
          <w:lang w:val="en-US"/>
        </w:rPr>
      </w:pPr>
      <w:r w:rsidRPr="00B97FD1">
        <w:rPr>
          <w:rFonts w:ascii="Arial Narrow" w:hAnsi="Arial Narrow" w:cs="Times New Roman"/>
          <w:lang w:val="en-US"/>
        </w:rPr>
        <w:t xml:space="preserve">According to </w:t>
      </w:r>
      <w:r w:rsidR="00EA524A" w:rsidRPr="00B97FD1">
        <w:rPr>
          <w:rFonts w:ascii="Arial Narrow" w:hAnsi="Arial Narrow" w:cs="Times New Roman"/>
          <w:lang w:val="en-US"/>
        </w:rPr>
        <w:t xml:space="preserve">the </w:t>
      </w:r>
      <w:r w:rsidRPr="005C5F60">
        <w:rPr>
          <w:rFonts w:ascii="Arial Narrow" w:hAnsi="Arial Narrow" w:cs="Times New Roman"/>
          <w:lang w:val="en-US"/>
        </w:rPr>
        <w:t xml:space="preserve">analysis of current state of mobility </w:t>
      </w:r>
      <w:r w:rsidR="00970D78" w:rsidRPr="005C5F60">
        <w:rPr>
          <w:rFonts w:ascii="Arial Narrow" w:hAnsi="Arial Narrow" w:cs="Times New Roman"/>
          <w:lang w:val="en-US"/>
        </w:rPr>
        <w:t>in respective LSG</w:t>
      </w:r>
      <w:r w:rsidR="00E32AE1" w:rsidRPr="005C5F60">
        <w:rPr>
          <w:rFonts w:ascii="Arial Narrow" w:hAnsi="Arial Narrow" w:cs="Times New Roman"/>
          <w:lang w:val="en-US"/>
        </w:rPr>
        <w:t xml:space="preserve"> and defined vision</w:t>
      </w:r>
      <w:r w:rsidR="00F0294A" w:rsidRPr="005C5F60">
        <w:rPr>
          <w:rFonts w:ascii="Arial Narrow" w:hAnsi="Arial Narrow" w:cs="Times New Roman"/>
          <w:lang w:val="en-US"/>
        </w:rPr>
        <w:t xml:space="preserve"> and objectives</w:t>
      </w:r>
      <w:r w:rsidR="00970D78" w:rsidRPr="005C5F60">
        <w:rPr>
          <w:rFonts w:ascii="Arial Narrow" w:hAnsi="Arial Narrow" w:cs="Times New Roman"/>
          <w:lang w:val="en-US"/>
        </w:rPr>
        <w:t xml:space="preserve">, </w:t>
      </w:r>
      <w:r w:rsidRPr="005C5F60">
        <w:rPr>
          <w:rFonts w:ascii="Arial Narrow" w:hAnsi="Arial Narrow" w:cs="Times New Roman"/>
          <w:lang w:val="en-US"/>
        </w:rPr>
        <w:t xml:space="preserve">the </w:t>
      </w:r>
      <w:r w:rsidR="009457EA" w:rsidRPr="005C5F60">
        <w:rPr>
          <w:rFonts w:ascii="Arial Narrow" w:hAnsi="Arial Narrow" w:cs="Times New Roman"/>
          <w:lang w:val="en-US"/>
        </w:rPr>
        <w:t>Consultant will set out the different future scenarios for promoting sustainable urban mobility</w:t>
      </w:r>
      <w:r w:rsidR="00F0294A" w:rsidRPr="005C5F60">
        <w:rPr>
          <w:rFonts w:ascii="Arial Narrow" w:hAnsi="Arial Narrow" w:cs="Times New Roman"/>
          <w:lang w:val="en-US"/>
        </w:rPr>
        <w:t xml:space="preserve">. </w:t>
      </w:r>
      <w:r w:rsidR="00690096" w:rsidRPr="005C5F60">
        <w:rPr>
          <w:rFonts w:ascii="Arial Narrow" w:hAnsi="Arial Narrow" w:cs="Times New Roman"/>
          <w:lang w:val="en-US"/>
        </w:rPr>
        <w:t xml:space="preserve">Number and in depth of scenarios can vary depending on the size of LSGs, as proposed under Methodological approach under </w:t>
      </w:r>
      <w:r w:rsidR="00383AB3" w:rsidRPr="005C5F60">
        <w:rPr>
          <w:rFonts w:ascii="Arial Narrow" w:hAnsi="Arial Narrow" w:cs="Times New Roman"/>
          <w:lang w:val="en-US"/>
        </w:rPr>
        <w:t>Activity</w:t>
      </w:r>
      <w:r w:rsidR="00690096" w:rsidRPr="005C5F60">
        <w:rPr>
          <w:rFonts w:ascii="Arial Narrow" w:hAnsi="Arial Narrow" w:cs="Times New Roman"/>
          <w:lang w:val="en-US"/>
        </w:rPr>
        <w:t xml:space="preserve"> 0.  </w:t>
      </w:r>
      <w:r w:rsidR="00F0294A" w:rsidRPr="005C5F60">
        <w:rPr>
          <w:rFonts w:ascii="Arial Narrow" w:hAnsi="Arial Narrow" w:cs="Times New Roman"/>
          <w:lang w:val="en-US"/>
        </w:rPr>
        <w:t>For each scenario the Consultant should</w:t>
      </w:r>
      <w:r w:rsidR="009457EA" w:rsidRPr="005C5F60">
        <w:rPr>
          <w:rFonts w:ascii="Arial Narrow" w:hAnsi="Arial Narrow" w:cs="Times New Roman"/>
          <w:lang w:val="en-US"/>
        </w:rPr>
        <w:t xml:space="preserve"> </w:t>
      </w:r>
      <w:r w:rsidR="005F6D86" w:rsidRPr="005C5F60">
        <w:rPr>
          <w:rFonts w:ascii="Arial Narrow" w:hAnsi="Arial Narrow" w:cs="Times New Roman"/>
          <w:lang w:val="en-US"/>
        </w:rPr>
        <w:t xml:space="preserve">provide </w:t>
      </w:r>
      <w:r w:rsidR="00643517" w:rsidRPr="005C5F60">
        <w:rPr>
          <w:rFonts w:ascii="Arial Narrow" w:hAnsi="Arial Narrow" w:cs="Times New Roman"/>
          <w:lang w:val="en-US"/>
        </w:rPr>
        <w:t xml:space="preserve">description and generally </w:t>
      </w:r>
      <w:r w:rsidR="00F0294A" w:rsidRPr="005C5F60">
        <w:rPr>
          <w:rFonts w:ascii="Arial Narrow" w:hAnsi="Arial Narrow" w:cs="Times New Roman"/>
          <w:lang w:val="en-US"/>
        </w:rPr>
        <w:t>examine</w:t>
      </w:r>
      <w:r w:rsidR="009457EA" w:rsidRPr="005C5F60">
        <w:rPr>
          <w:rFonts w:ascii="Arial Narrow" w:hAnsi="Arial Narrow" w:cs="Times New Roman"/>
          <w:lang w:val="en-US"/>
        </w:rPr>
        <w:t xml:space="preserve"> the effects of proposed scenarios and assess the impact on transport system.</w:t>
      </w:r>
      <w:r w:rsidR="005F6D86" w:rsidRPr="005C5F60">
        <w:rPr>
          <w:rFonts w:ascii="Arial Narrow" w:hAnsi="Arial Narrow" w:cs="Times New Roman"/>
          <w:lang w:val="en-US"/>
        </w:rPr>
        <w:t xml:space="preserve"> </w:t>
      </w:r>
      <w:r w:rsidR="009457EA" w:rsidRPr="005C5F60">
        <w:rPr>
          <w:rFonts w:ascii="Arial Narrow" w:hAnsi="Arial Narrow" w:cs="Times New Roman"/>
          <w:lang w:val="en-US"/>
        </w:rPr>
        <w:t xml:space="preserve">The </w:t>
      </w:r>
      <w:r w:rsidR="0084183A" w:rsidRPr="005C5F60">
        <w:rPr>
          <w:rFonts w:ascii="Arial Narrow" w:hAnsi="Arial Narrow" w:cs="Times New Roman"/>
          <w:lang w:val="en-US"/>
        </w:rPr>
        <w:t>C</w:t>
      </w:r>
      <w:r w:rsidR="009457EA" w:rsidRPr="005C5F60">
        <w:rPr>
          <w:rFonts w:ascii="Arial Narrow" w:hAnsi="Arial Narrow" w:cs="Times New Roman"/>
          <w:lang w:val="en-US"/>
        </w:rPr>
        <w:t>onsultant will build the business as usual (BAU) scenario and at least two alternative scenarios</w:t>
      </w:r>
      <w:r w:rsidR="00814325" w:rsidRPr="005C5F60">
        <w:rPr>
          <w:rFonts w:ascii="Arial Narrow" w:hAnsi="Arial Narrow" w:cs="Times New Roman"/>
          <w:lang w:val="en-US"/>
        </w:rPr>
        <w:t xml:space="preserve">. </w:t>
      </w:r>
      <w:r w:rsidR="00724FF9" w:rsidRPr="005C5F60">
        <w:rPr>
          <w:rFonts w:ascii="Arial Narrow" w:hAnsi="Arial Narrow" w:cs="Times New Roman"/>
          <w:lang w:val="en-US"/>
        </w:rPr>
        <w:t>All scenarios</w:t>
      </w:r>
      <w:r w:rsidR="00B76707" w:rsidRPr="005C5F60">
        <w:rPr>
          <w:rFonts w:ascii="Arial Narrow" w:hAnsi="Arial Narrow" w:cs="Times New Roman"/>
          <w:lang w:val="en-US"/>
        </w:rPr>
        <w:t xml:space="preserve"> (BAU and </w:t>
      </w:r>
      <w:r w:rsidR="005F6D86" w:rsidRPr="005C5F60">
        <w:rPr>
          <w:rFonts w:ascii="Arial Narrow" w:hAnsi="Arial Narrow" w:cs="Times New Roman"/>
          <w:lang w:val="en-US"/>
        </w:rPr>
        <w:t xml:space="preserve">at least two </w:t>
      </w:r>
      <w:r w:rsidR="00B76707" w:rsidRPr="005C5F60">
        <w:rPr>
          <w:rFonts w:ascii="Arial Narrow" w:hAnsi="Arial Narrow" w:cs="Times New Roman"/>
          <w:lang w:val="en-US"/>
        </w:rPr>
        <w:t>alternative</w:t>
      </w:r>
      <w:r w:rsidR="00765650" w:rsidRPr="005C5F60">
        <w:rPr>
          <w:rFonts w:ascii="Arial Narrow" w:hAnsi="Arial Narrow" w:cs="Times New Roman"/>
          <w:lang w:val="en-US"/>
        </w:rPr>
        <w:t xml:space="preserve"> scenario</w:t>
      </w:r>
      <w:r w:rsidR="005F6D86" w:rsidRPr="005C5F60">
        <w:rPr>
          <w:rFonts w:ascii="Arial Narrow" w:hAnsi="Arial Narrow" w:cs="Times New Roman"/>
          <w:lang w:val="en-US"/>
        </w:rPr>
        <w:t>s</w:t>
      </w:r>
      <w:r w:rsidR="00B76707" w:rsidRPr="005C5F60">
        <w:rPr>
          <w:rFonts w:ascii="Arial Narrow" w:hAnsi="Arial Narrow" w:cs="Times New Roman"/>
          <w:lang w:val="en-US"/>
        </w:rPr>
        <w:t>)</w:t>
      </w:r>
      <w:r w:rsidR="00724FF9" w:rsidRPr="005C5F60">
        <w:rPr>
          <w:rFonts w:ascii="Arial Narrow" w:hAnsi="Arial Narrow" w:cs="Times New Roman"/>
          <w:lang w:val="en-US"/>
        </w:rPr>
        <w:t xml:space="preserve"> should be </w:t>
      </w:r>
      <w:r w:rsidR="00765650" w:rsidRPr="005C5F60">
        <w:rPr>
          <w:rFonts w:ascii="Arial Narrow" w:hAnsi="Arial Narrow" w:cs="Times New Roman"/>
          <w:lang w:val="en-US"/>
        </w:rPr>
        <w:t>analyzed</w:t>
      </w:r>
      <w:r w:rsidR="00724FF9" w:rsidRPr="005C5F60">
        <w:rPr>
          <w:rFonts w:ascii="Arial Narrow" w:hAnsi="Arial Narrow" w:cs="Times New Roman"/>
          <w:lang w:val="en-US"/>
        </w:rPr>
        <w:t xml:space="preserve"> on two time horizons</w:t>
      </w:r>
      <w:r w:rsidR="0029503F" w:rsidRPr="005C5F60">
        <w:rPr>
          <w:rFonts w:ascii="Arial Narrow" w:hAnsi="Arial Narrow" w:cs="Times New Roman"/>
          <w:lang w:val="en-US"/>
        </w:rPr>
        <w:t xml:space="preserve">, 5 years from the base </w:t>
      </w:r>
      <w:r w:rsidR="00636509" w:rsidRPr="005C5F60">
        <w:rPr>
          <w:rFonts w:ascii="Arial Narrow" w:hAnsi="Arial Narrow" w:cs="Times New Roman"/>
          <w:lang w:val="en-US"/>
        </w:rPr>
        <w:t>year and 10 years from the base year</w:t>
      </w:r>
      <w:r w:rsidR="0029503F" w:rsidRPr="005C5F60">
        <w:rPr>
          <w:rFonts w:ascii="Arial Narrow" w:hAnsi="Arial Narrow" w:cs="Times New Roman"/>
          <w:lang w:val="en-US"/>
        </w:rPr>
        <w:t xml:space="preserve">. </w:t>
      </w:r>
      <w:r w:rsidR="009457EA" w:rsidRPr="005C5F60">
        <w:rPr>
          <w:rFonts w:ascii="Arial Narrow" w:hAnsi="Arial Narrow" w:cs="Times New Roman"/>
          <w:lang w:val="en-US"/>
        </w:rPr>
        <w:t xml:space="preserve">The </w:t>
      </w:r>
      <w:r w:rsidR="00383AB3" w:rsidRPr="005C5F60">
        <w:rPr>
          <w:rFonts w:ascii="Arial Narrow" w:hAnsi="Arial Narrow" w:cs="Times New Roman"/>
          <w:lang w:val="en-US"/>
        </w:rPr>
        <w:t>C</w:t>
      </w:r>
      <w:r w:rsidR="009457EA" w:rsidRPr="005C5F60">
        <w:rPr>
          <w:rFonts w:ascii="Arial Narrow" w:hAnsi="Arial Narrow" w:cs="Times New Roman"/>
          <w:lang w:val="en-US"/>
        </w:rPr>
        <w:t xml:space="preserve">onsultant will build the scenarios in close coordination with the </w:t>
      </w:r>
      <w:r w:rsidR="00D20D79" w:rsidRPr="005C5F60">
        <w:rPr>
          <w:rFonts w:ascii="Arial Narrow" w:hAnsi="Arial Narrow" w:cs="Times New Roman"/>
          <w:lang w:val="en-US"/>
        </w:rPr>
        <w:t>establis</w:t>
      </w:r>
      <w:r w:rsidR="004E6FF7" w:rsidRPr="005C5F60">
        <w:rPr>
          <w:rFonts w:ascii="Arial Narrow" w:hAnsi="Arial Narrow" w:cs="Times New Roman"/>
          <w:lang w:val="en-US"/>
        </w:rPr>
        <w:t>hed</w:t>
      </w:r>
      <w:r w:rsidR="009457EA" w:rsidRPr="005C5F60">
        <w:rPr>
          <w:rFonts w:ascii="Arial Narrow" w:hAnsi="Arial Narrow" w:cs="Times New Roman"/>
          <w:lang w:val="en-US"/>
        </w:rPr>
        <w:t xml:space="preserve"> </w:t>
      </w:r>
      <w:r w:rsidR="004E6FF7" w:rsidRPr="005C5F60">
        <w:rPr>
          <w:rFonts w:ascii="Arial Narrow" w:hAnsi="Arial Narrow" w:cs="Times New Roman"/>
          <w:lang w:val="en-US"/>
        </w:rPr>
        <w:t>committees</w:t>
      </w:r>
      <w:r w:rsidR="00EA524A" w:rsidRPr="005C5F60">
        <w:rPr>
          <w:rFonts w:ascii="Arial Narrow" w:hAnsi="Arial Narrow" w:cs="Times New Roman"/>
          <w:lang w:val="en-US"/>
        </w:rPr>
        <w:t xml:space="preserve"> and citizens. </w:t>
      </w:r>
      <w:r w:rsidR="00F0294A" w:rsidRPr="005C5F60">
        <w:rPr>
          <w:rFonts w:ascii="Arial Narrow" w:hAnsi="Arial Narrow" w:cs="Times New Roman"/>
          <w:lang w:val="en-US"/>
        </w:rPr>
        <w:t>For each scenario the set of the most important measures</w:t>
      </w:r>
      <w:r w:rsidR="00636509" w:rsidRPr="005C5F60">
        <w:rPr>
          <w:rFonts w:ascii="Arial Narrow" w:hAnsi="Arial Narrow" w:cs="Times New Roman"/>
          <w:lang w:val="en-US"/>
        </w:rPr>
        <w:t xml:space="preserve"> and effects</w:t>
      </w:r>
      <w:r w:rsidR="00F0294A" w:rsidRPr="005C5F60">
        <w:rPr>
          <w:rFonts w:ascii="Arial Narrow" w:hAnsi="Arial Narrow" w:cs="Times New Roman"/>
          <w:lang w:val="en-US"/>
        </w:rPr>
        <w:t xml:space="preserve"> should be identified and briefly described. Beside investment measures the scenarios should also address urban mobility enablers like inclusion, gender balance, capacities, financing, </w:t>
      </w:r>
      <w:r w:rsidR="00643517" w:rsidRPr="005C5F60">
        <w:rPr>
          <w:rFonts w:ascii="Arial Narrow" w:hAnsi="Arial Narrow" w:cs="Times New Roman"/>
          <w:lang w:val="en-US"/>
        </w:rPr>
        <w:t>innovation</w:t>
      </w:r>
      <w:r w:rsidR="00F0294A" w:rsidRPr="005C5F60">
        <w:rPr>
          <w:rFonts w:ascii="Arial Narrow" w:hAnsi="Arial Narrow" w:cs="Times New Roman"/>
          <w:lang w:val="en-US"/>
        </w:rPr>
        <w:t xml:space="preserve">, resilience considerations, technology, etc. </w:t>
      </w:r>
    </w:p>
    <w:p w14:paraId="3C9C5968" w14:textId="77777777" w:rsidR="005D2DFC" w:rsidRPr="005C5F60" w:rsidRDefault="005D2DFC" w:rsidP="009457EA">
      <w:pPr>
        <w:jc w:val="both"/>
        <w:rPr>
          <w:rFonts w:ascii="Arial Narrow" w:hAnsi="Arial Narrow" w:cs="Times New Roman"/>
          <w:lang w:val="en-US"/>
        </w:rPr>
      </w:pPr>
    </w:p>
    <w:p w14:paraId="551EB901" w14:textId="77777777" w:rsidR="005D2DFC" w:rsidRPr="005C5F60" w:rsidRDefault="005D2DFC" w:rsidP="005D2DFC">
      <w:pPr>
        <w:jc w:val="both"/>
        <w:rPr>
          <w:rFonts w:ascii="Arial Narrow" w:hAnsi="Arial Narrow" w:cs="Times New Roman"/>
          <w:lang w:val="en-US"/>
        </w:rPr>
      </w:pPr>
      <w:r w:rsidRPr="005C5F60">
        <w:rPr>
          <w:rFonts w:ascii="Arial Narrow" w:hAnsi="Arial Narrow" w:cs="Times New Roman"/>
          <w:lang w:val="en-US"/>
        </w:rPr>
        <w:t>In bo</w:t>
      </w:r>
      <w:r w:rsidR="00356F1C" w:rsidRPr="005C5F60">
        <w:rPr>
          <w:rFonts w:ascii="Arial Narrow" w:hAnsi="Arial Narrow" w:cs="Times New Roman"/>
          <w:lang w:val="en-US"/>
        </w:rPr>
        <w:t xml:space="preserve">th the short and long term, the </w:t>
      </w:r>
      <w:r w:rsidR="00765650" w:rsidRPr="005C5F60">
        <w:rPr>
          <w:rFonts w:ascii="Arial Narrow" w:hAnsi="Arial Narrow" w:cs="Times New Roman"/>
          <w:lang w:val="en-US"/>
        </w:rPr>
        <w:t xml:space="preserve">proposed </w:t>
      </w:r>
      <w:r w:rsidRPr="005C5F60">
        <w:rPr>
          <w:rFonts w:ascii="Arial Narrow" w:hAnsi="Arial Narrow" w:cs="Times New Roman"/>
          <w:lang w:val="en-US"/>
        </w:rPr>
        <w:t xml:space="preserve">scenarios will be compared to the BAU scenario. Limits and risks of the BAU scenario should be clearly explained. The Consultant will undertake an Impact Assessment for each of the developed scenarios and based on the technical outputs, each of the scenario will be evaluated against a set of evaluation criteria corresponding to the high-level objectives, i.e., effectiveness, economic efficiency/costs, environmental sustainability, accessibility and social inclusion, safety and quality of life, etc. In this context the evaluation will be based on a well-defined hierarchical analysis. The Consultant will present a synthetic description of the various scenarios and results from the scenario comparison.  </w:t>
      </w:r>
    </w:p>
    <w:p w14:paraId="16AC4D7B" w14:textId="77777777" w:rsidR="00356F1C" w:rsidRPr="005C5F60" w:rsidRDefault="00356F1C" w:rsidP="005D2DFC">
      <w:pPr>
        <w:jc w:val="both"/>
        <w:rPr>
          <w:rFonts w:ascii="Arial Narrow" w:hAnsi="Arial Narrow" w:cs="Times New Roman"/>
          <w:lang w:val="en-US"/>
        </w:rPr>
      </w:pPr>
    </w:p>
    <w:p w14:paraId="6B2533A9" w14:textId="77777777" w:rsidR="005D2DFC" w:rsidRPr="005C5F60" w:rsidRDefault="00356F1C" w:rsidP="009457EA">
      <w:pPr>
        <w:jc w:val="both"/>
        <w:rPr>
          <w:rFonts w:ascii="Arial Narrow" w:hAnsi="Arial Narrow" w:cs="Times New Roman"/>
          <w:lang w:val="en-US"/>
        </w:rPr>
      </w:pPr>
      <w:r w:rsidRPr="005C5F60">
        <w:rPr>
          <w:rFonts w:ascii="Arial Narrow" w:hAnsi="Arial Narrow" w:cs="Times New Roman"/>
          <w:lang w:val="en-US"/>
        </w:rPr>
        <w:t xml:space="preserve">This kind of scenario analysis is mandatory in the case of the six mentioned cities which are proposed for Comprehensive SUMP development (Novi </w:t>
      </w:r>
      <w:proofErr w:type="spellStart"/>
      <w:r w:rsidRPr="005C5F60">
        <w:rPr>
          <w:rFonts w:ascii="Arial Narrow" w:hAnsi="Arial Narrow" w:cs="Times New Roman"/>
          <w:lang w:val="en-US"/>
        </w:rPr>
        <w:t>Pazar</w:t>
      </w:r>
      <w:proofErr w:type="spellEnd"/>
      <w:r w:rsidRPr="005C5F60">
        <w:rPr>
          <w:rFonts w:ascii="Arial Narrow" w:hAnsi="Arial Narrow" w:cs="Times New Roman"/>
          <w:lang w:val="en-US"/>
        </w:rPr>
        <w:t xml:space="preserve">, </w:t>
      </w:r>
      <w:proofErr w:type="spellStart"/>
      <w:r w:rsidRPr="005C5F60">
        <w:rPr>
          <w:rFonts w:ascii="Arial Narrow" w:hAnsi="Arial Narrow" w:cs="Times New Roman"/>
          <w:lang w:val="en-US"/>
        </w:rPr>
        <w:t>Leskovac</w:t>
      </w:r>
      <w:proofErr w:type="spellEnd"/>
      <w:r w:rsidRPr="005C5F60">
        <w:rPr>
          <w:rFonts w:ascii="Arial Narrow" w:hAnsi="Arial Narrow" w:cs="Times New Roman"/>
          <w:lang w:val="en-US"/>
        </w:rPr>
        <w:t xml:space="preserve">, </w:t>
      </w:r>
      <w:proofErr w:type="spellStart"/>
      <w:r w:rsidRPr="005C5F60">
        <w:rPr>
          <w:rFonts w:ascii="Arial Narrow" w:hAnsi="Arial Narrow" w:cs="Times New Roman"/>
          <w:lang w:val="en-US"/>
        </w:rPr>
        <w:t>Smederevo</w:t>
      </w:r>
      <w:proofErr w:type="spellEnd"/>
      <w:r w:rsidRPr="005C5F60">
        <w:rPr>
          <w:rFonts w:ascii="Arial Narrow" w:hAnsi="Arial Narrow" w:cs="Times New Roman"/>
          <w:lang w:val="en-US"/>
        </w:rPr>
        <w:t xml:space="preserve">, Kragujevac, </w:t>
      </w:r>
      <w:proofErr w:type="spellStart"/>
      <w:r w:rsidRPr="005C5F60">
        <w:rPr>
          <w:rFonts w:ascii="Arial Narrow" w:hAnsi="Arial Narrow" w:cs="Times New Roman"/>
          <w:lang w:val="en-US"/>
        </w:rPr>
        <w:t>Čačak</w:t>
      </w:r>
      <w:proofErr w:type="spellEnd"/>
      <w:r w:rsidRPr="005C5F60">
        <w:rPr>
          <w:rFonts w:ascii="Arial Narrow" w:hAnsi="Arial Narrow" w:cs="Times New Roman"/>
          <w:lang w:val="en-US"/>
        </w:rPr>
        <w:t xml:space="preserve"> and Subotica). In the case of other cities and municipalities </w:t>
      </w:r>
      <w:r w:rsidR="007B71E6" w:rsidRPr="005C5F60">
        <w:rPr>
          <w:rFonts w:ascii="Arial Narrow" w:hAnsi="Arial Narrow" w:cs="Times New Roman"/>
          <w:lang w:val="en-US"/>
        </w:rPr>
        <w:t xml:space="preserve">scenario analysis can be simplified based on </w:t>
      </w:r>
      <w:r w:rsidR="00927E08" w:rsidRPr="005C5F60">
        <w:rPr>
          <w:rFonts w:ascii="Arial Narrow" w:hAnsi="Arial Narrow" w:cs="Times New Roman"/>
          <w:lang w:val="en-US"/>
        </w:rPr>
        <w:t>feedback that the C</w:t>
      </w:r>
      <w:r w:rsidR="00A24082" w:rsidRPr="005C5F60">
        <w:rPr>
          <w:rFonts w:ascii="Arial Narrow" w:hAnsi="Arial Narrow" w:cs="Times New Roman"/>
          <w:lang w:val="en-US"/>
        </w:rPr>
        <w:t xml:space="preserve">onsultant </w:t>
      </w:r>
      <w:r w:rsidR="00A24082" w:rsidRPr="005C5F60">
        <w:rPr>
          <w:rFonts w:ascii="Arial Narrow" w:hAnsi="Arial Narrow" w:cs="Times New Roman"/>
          <w:lang w:val="en-US"/>
        </w:rPr>
        <w:lastRenderedPageBreak/>
        <w:t>will receive through communication with relevant stakeholders</w:t>
      </w:r>
      <w:r w:rsidR="00690096" w:rsidRPr="005C5F60">
        <w:rPr>
          <w:rFonts w:ascii="Arial Narrow" w:hAnsi="Arial Narrow" w:cs="Times New Roman"/>
          <w:lang w:val="en-US"/>
        </w:rPr>
        <w:t xml:space="preserve"> and methodology proposed and accepted under </w:t>
      </w:r>
      <w:r w:rsidR="003D4FB9" w:rsidRPr="005C5F60">
        <w:rPr>
          <w:rFonts w:ascii="Arial Narrow" w:hAnsi="Arial Narrow" w:cs="Times New Roman"/>
          <w:lang w:val="en-US"/>
        </w:rPr>
        <w:t>Activity</w:t>
      </w:r>
      <w:r w:rsidR="00690096" w:rsidRPr="005C5F60">
        <w:rPr>
          <w:rFonts w:ascii="Arial Narrow" w:hAnsi="Arial Narrow" w:cs="Times New Roman"/>
          <w:lang w:val="en-US"/>
        </w:rPr>
        <w:t xml:space="preserve"> 0</w:t>
      </w:r>
      <w:r w:rsidR="00A24082" w:rsidRPr="005C5F60">
        <w:rPr>
          <w:rFonts w:ascii="Arial Narrow" w:hAnsi="Arial Narrow" w:cs="Times New Roman"/>
          <w:lang w:val="en-US"/>
        </w:rPr>
        <w:t xml:space="preserve">. </w:t>
      </w:r>
    </w:p>
    <w:p w14:paraId="0D3BBB48" w14:textId="77777777" w:rsidR="00A24082" w:rsidRPr="005C5F60" w:rsidRDefault="00A24082" w:rsidP="009457EA">
      <w:pPr>
        <w:jc w:val="both"/>
        <w:rPr>
          <w:rFonts w:ascii="Arial Narrow" w:hAnsi="Arial Narrow" w:cs="Times New Roman"/>
          <w:lang w:val="en-US"/>
        </w:rPr>
      </w:pPr>
    </w:p>
    <w:p w14:paraId="478C6763" w14:textId="77777777" w:rsidR="001B615E" w:rsidRPr="005C5F60" w:rsidRDefault="001C103E" w:rsidP="001269C5">
      <w:pPr>
        <w:jc w:val="both"/>
        <w:rPr>
          <w:rFonts w:ascii="Arial Narrow" w:hAnsi="Arial Narrow" w:cs="Times New Roman"/>
          <w:lang w:val="en-US"/>
        </w:rPr>
      </w:pPr>
      <w:r w:rsidRPr="005C5F60">
        <w:rPr>
          <w:rFonts w:ascii="Arial Narrow" w:hAnsi="Arial Narrow" w:cs="Times New Roman"/>
          <w:lang w:val="en-US"/>
        </w:rPr>
        <w:t xml:space="preserve">If the Consultant </w:t>
      </w:r>
      <w:r w:rsidR="008734CE" w:rsidRPr="005C5F60">
        <w:rPr>
          <w:rFonts w:ascii="Arial Narrow" w:hAnsi="Arial Narrow" w:cs="Times New Roman"/>
          <w:lang w:val="en-US"/>
        </w:rPr>
        <w:t>plans the</w:t>
      </w:r>
      <w:r w:rsidR="009E1AE7" w:rsidRPr="005C5F60">
        <w:rPr>
          <w:rFonts w:ascii="Arial Narrow" w:hAnsi="Arial Narrow" w:cs="Times New Roman"/>
          <w:lang w:val="en-US"/>
        </w:rPr>
        <w:t xml:space="preserve"> </w:t>
      </w:r>
      <w:r w:rsidRPr="005C5F60">
        <w:rPr>
          <w:rFonts w:ascii="Arial Narrow" w:hAnsi="Arial Narrow" w:cs="Times New Roman"/>
          <w:lang w:val="en-US"/>
        </w:rPr>
        <w:t>development of a transpor</w:t>
      </w:r>
      <w:r w:rsidR="009E1AE7" w:rsidRPr="005C5F60">
        <w:rPr>
          <w:rFonts w:ascii="Arial Narrow" w:hAnsi="Arial Narrow" w:cs="Times New Roman"/>
          <w:lang w:val="en-US"/>
        </w:rPr>
        <w:t>t model for certain LSG to</w:t>
      </w:r>
      <w:r w:rsidRPr="005C5F60">
        <w:rPr>
          <w:rFonts w:ascii="Arial Narrow" w:hAnsi="Arial Narrow" w:cs="Times New Roman"/>
          <w:lang w:val="en-US"/>
        </w:rPr>
        <w:t xml:space="preserve"> analyzing some scenarios and testing the sensitivity to the measures</w:t>
      </w:r>
      <w:r w:rsidR="009E1AE7" w:rsidRPr="005C5F60">
        <w:rPr>
          <w:rFonts w:ascii="Arial Narrow" w:hAnsi="Arial Narrow" w:cs="Times New Roman"/>
          <w:lang w:val="en-US"/>
        </w:rPr>
        <w:t xml:space="preserve"> implementation</w:t>
      </w:r>
      <w:r w:rsidRPr="005C5F60">
        <w:rPr>
          <w:rFonts w:ascii="Arial Narrow" w:hAnsi="Arial Narrow" w:cs="Times New Roman"/>
          <w:lang w:val="en-US"/>
        </w:rPr>
        <w:t xml:space="preserve">, he should state </w:t>
      </w:r>
      <w:r w:rsidR="009E1AE7" w:rsidRPr="005C5F60">
        <w:rPr>
          <w:rFonts w:ascii="Arial Narrow" w:hAnsi="Arial Narrow" w:cs="Times New Roman"/>
          <w:lang w:val="en-US"/>
        </w:rPr>
        <w:t xml:space="preserve">it </w:t>
      </w:r>
      <w:r w:rsidRPr="005C5F60">
        <w:rPr>
          <w:rFonts w:ascii="Arial Narrow" w:hAnsi="Arial Narrow" w:cs="Times New Roman"/>
          <w:lang w:val="en-US"/>
        </w:rPr>
        <w:t>in his proposal</w:t>
      </w:r>
      <w:r w:rsidR="009E1AE7" w:rsidRPr="005C5F60">
        <w:rPr>
          <w:rFonts w:ascii="Arial Narrow" w:hAnsi="Arial Narrow" w:cs="Times New Roman"/>
          <w:lang w:val="en-US"/>
        </w:rPr>
        <w:t xml:space="preserve">. </w:t>
      </w:r>
      <w:r w:rsidR="001B615E" w:rsidRPr="005C5F60">
        <w:rPr>
          <w:rFonts w:ascii="Arial Narrow" w:hAnsi="Arial Narrow" w:cs="Times New Roman"/>
          <w:lang w:val="en-US"/>
        </w:rPr>
        <w:t>Only for the six ment</w:t>
      </w:r>
      <w:r w:rsidR="007E7287" w:rsidRPr="005C5F60">
        <w:rPr>
          <w:rFonts w:ascii="Arial Narrow" w:hAnsi="Arial Narrow" w:cs="Times New Roman"/>
          <w:lang w:val="en-US"/>
        </w:rPr>
        <w:t xml:space="preserve">ioned cities transport model development is recommended. In other </w:t>
      </w:r>
      <w:r w:rsidR="006530F9" w:rsidRPr="005C5F60">
        <w:rPr>
          <w:rFonts w:ascii="Arial Narrow" w:hAnsi="Arial Narrow" w:cs="Times New Roman"/>
          <w:lang w:val="en-US"/>
        </w:rPr>
        <w:t>cases,</w:t>
      </w:r>
      <w:r w:rsidR="007E7287" w:rsidRPr="005C5F60">
        <w:rPr>
          <w:rFonts w:ascii="Arial Narrow" w:hAnsi="Arial Narrow" w:cs="Times New Roman"/>
          <w:lang w:val="en-US"/>
        </w:rPr>
        <w:t xml:space="preserve"> the Consultant </w:t>
      </w:r>
      <w:r w:rsidR="006530F9" w:rsidRPr="005C5F60">
        <w:rPr>
          <w:rFonts w:ascii="Arial Narrow" w:hAnsi="Arial Narrow" w:cs="Times New Roman"/>
          <w:lang w:val="en-US"/>
        </w:rPr>
        <w:t>thro</w:t>
      </w:r>
      <w:r w:rsidR="003F0A42" w:rsidRPr="005C5F60">
        <w:rPr>
          <w:rFonts w:ascii="Arial Narrow" w:hAnsi="Arial Narrow" w:cs="Times New Roman"/>
          <w:lang w:val="en-US"/>
        </w:rPr>
        <w:t>ugh the proposed methodology</w:t>
      </w:r>
      <w:r w:rsidR="006530F9" w:rsidRPr="005C5F60">
        <w:rPr>
          <w:rFonts w:ascii="Arial Narrow" w:hAnsi="Arial Narrow" w:cs="Times New Roman"/>
          <w:lang w:val="en-US"/>
        </w:rPr>
        <w:t xml:space="preserve"> should explain</w:t>
      </w:r>
      <w:r w:rsidR="003F0A42" w:rsidRPr="005C5F60">
        <w:rPr>
          <w:rFonts w:ascii="Arial Narrow" w:hAnsi="Arial Narrow" w:cs="Times New Roman"/>
          <w:lang w:val="en-US"/>
        </w:rPr>
        <w:t xml:space="preserve"> and justify</w:t>
      </w:r>
      <w:r w:rsidR="006530F9" w:rsidRPr="005C5F60">
        <w:rPr>
          <w:rFonts w:ascii="Arial Narrow" w:hAnsi="Arial Narrow" w:cs="Times New Roman"/>
          <w:lang w:val="en-US"/>
        </w:rPr>
        <w:t xml:space="preserve"> the reasons why he would develop the transport model.</w:t>
      </w:r>
    </w:p>
    <w:p w14:paraId="70671D93" w14:textId="77777777" w:rsidR="006530F9" w:rsidRPr="005C5F60" w:rsidRDefault="006530F9" w:rsidP="001269C5">
      <w:pPr>
        <w:jc w:val="both"/>
        <w:rPr>
          <w:rFonts w:ascii="Arial Narrow" w:hAnsi="Arial Narrow" w:cs="Times New Roman"/>
          <w:lang w:val="en-US"/>
        </w:rPr>
      </w:pPr>
    </w:p>
    <w:p w14:paraId="3EE67DB9" w14:textId="51156E5E" w:rsidR="00643517" w:rsidRPr="005C5F60" w:rsidRDefault="00643517" w:rsidP="001269C5">
      <w:pPr>
        <w:jc w:val="both"/>
        <w:rPr>
          <w:rFonts w:ascii="Arial Narrow" w:hAnsi="Arial Narrow" w:cs="Times New Roman"/>
          <w:lang w:val="en-US"/>
        </w:rPr>
      </w:pPr>
      <w:r w:rsidRPr="005C5F60">
        <w:rPr>
          <w:rFonts w:ascii="Arial Narrow" w:hAnsi="Arial Narrow" w:cs="Times New Roman"/>
          <w:lang w:val="en-US"/>
        </w:rPr>
        <w:t>The goal of this task is to have define vision, higher level objectives, KPIs, set of scenarios with description of expected impact on defined higher level objectives and KPIs</w:t>
      </w:r>
      <w:r w:rsidR="00E308DC" w:rsidRPr="005C5F60">
        <w:rPr>
          <w:rFonts w:ascii="Arial Narrow" w:hAnsi="Arial Narrow" w:cs="Times New Roman"/>
          <w:lang w:val="en-US"/>
        </w:rPr>
        <w:t xml:space="preserve">, </w:t>
      </w:r>
      <w:r w:rsidRPr="005C5F60">
        <w:rPr>
          <w:rFonts w:ascii="Arial Narrow" w:hAnsi="Arial Narrow" w:cs="Times New Roman"/>
          <w:lang w:val="en-US"/>
        </w:rPr>
        <w:t>brief description of most important measures under each scenario</w:t>
      </w:r>
      <w:r w:rsidR="00E308DC" w:rsidRPr="005C5F60">
        <w:rPr>
          <w:rFonts w:ascii="Arial Narrow" w:hAnsi="Arial Narrow" w:cs="Times New Roman"/>
          <w:lang w:val="en-US"/>
        </w:rPr>
        <w:t xml:space="preserve"> and selection of preferred scenario</w:t>
      </w:r>
      <w:r w:rsidRPr="005C5F60">
        <w:rPr>
          <w:rFonts w:ascii="Arial Narrow" w:hAnsi="Arial Narrow" w:cs="Times New Roman"/>
          <w:lang w:val="en-US"/>
        </w:rPr>
        <w:t xml:space="preserve">. Once the potential scenarios are confirmed with LSG, the </w:t>
      </w:r>
      <w:r w:rsidR="0084183A" w:rsidRPr="005C5F60">
        <w:rPr>
          <w:rFonts w:ascii="Arial Narrow" w:hAnsi="Arial Narrow" w:cs="Times New Roman"/>
          <w:lang w:val="en-US"/>
        </w:rPr>
        <w:t>C</w:t>
      </w:r>
      <w:r w:rsidRPr="005C5F60">
        <w:rPr>
          <w:rFonts w:ascii="Arial Narrow" w:hAnsi="Arial Narrow" w:cs="Times New Roman"/>
          <w:lang w:val="en-US"/>
        </w:rPr>
        <w:t xml:space="preserve">onsultant can move to the next task, where </w:t>
      </w:r>
      <w:r w:rsidR="00E308DC" w:rsidRPr="005C5F60">
        <w:rPr>
          <w:rFonts w:ascii="Arial Narrow" w:hAnsi="Arial Narrow" w:cs="Times New Roman"/>
          <w:lang w:val="en-US"/>
        </w:rPr>
        <w:t>selected</w:t>
      </w:r>
      <w:r w:rsidRPr="005C5F60">
        <w:rPr>
          <w:rFonts w:ascii="Arial Narrow" w:hAnsi="Arial Narrow" w:cs="Times New Roman"/>
          <w:lang w:val="en-US"/>
        </w:rPr>
        <w:t xml:space="preserve"> scenario will be further elaborated and final set of measures will be confirmed</w:t>
      </w:r>
      <w:r w:rsidR="00944AE4" w:rsidRPr="005C5F60">
        <w:rPr>
          <w:rFonts w:ascii="Arial Narrow" w:hAnsi="Arial Narrow" w:cs="Times New Roman"/>
          <w:lang w:val="en-US"/>
        </w:rPr>
        <w:t xml:space="preserve"> and</w:t>
      </w:r>
      <w:r w:rsidR="00E308DC" w:rsidRPr="005C5F60">
        <w:rPr>
          <w:rFonts w:ascii="Arial Narrow" w:hAnsi="Arial Narrow" w:cs="Times New Roman"/>
          <w:lang w:val="en-US"/>
        </w:rPr>
        <w:t xml:space="preserve"> proceeded in detail. </w:t>
      </w:r>
    </w:p>
    <w:p w14:paraId="2B71FCA6" w14:textId="77777777" w:rsidR="00643517" w:rsidRPr="005C5F60" w:rsidRDefault="00643517" w:rsidP="001269C5">
      <w:pPr>
        <w:jc w:val="both"/>
        <w:rPr>
          <w:rFonts w:ascii="Arial Narrow" w:hAnsi="Arial Narrow" w:cs="Times New Roman"/>
          <w:lang w:val="en-US"/>
        </w:rPr>
      </w:pPr>
    </w:p>
    <w:p w14:paraId="4EF628FF" w14:textId="303A1FD3" w:rsidR="00C15C27" w:rsidRPr="005C5F60" w:rsidRDefault="00C15C27" w:rsidP="00C15C27">
      <w:pPr>
        <w:jc w:val="both"/>
        <w:rPr>
          <w:rFonts w:ascii="Arial Narrow" w:hAnsi="Arial Narrow" w:cs="Times New Roman"/>
          <w:lang w:val="en-US"/>
        </w:rPr>
      </w:pPr>
      <w:r w:rsidRPr="005C5F60">
        <w:rPr>
          <w:rFonts w:ascii="Arial Narrow" w:hAnsi="Arial Narrow" w:cs="Times New Roman"/>
          <w:lang w:val="en-US"/>
        </w:rPr>
        <w:t xml:space="preserve">Should be kept in mind that description of required activities are mostly related for the case of Comprehensive SUMP development. In the case of Simplified SUMP development </w:t>
      </w:r>
      <w:r w:rsidR="0084183A" w:rsidRPr="005C5F60">
        <w:rPr>
          <w:rFonts w:ascii="Arial Narrow" w:hAnsi="Arial Narrow" w:cs="Times New Roman"/>
          <w:lang w:val="en-US"/>
        </w:rPr>
        <w:t>C</w:t>
      </w:r>
      <w:r w:rsidRPr="005C5F60">
        <w:rPr>
          <w:rFonts w:ascii="Arial Narrow" w:hAnsi="Arial Narrow" w:cs="Times New Roman"/>
          <w:lang w:val="en-US"/>
        </w:rPr>
        <w:t>onsultant should propose level of detail for this task requirement. The Consultant in his proposal shall explain the methodology for implementation of this task in both cases.</w:t>
      </w:r>
    </w:p>
    <w:p w14:paraId="548F9D6C" w14:textId="77777777" w:rsidR="001C77BB" w:rsidRPr="005C5F60" w:rsidRDefault="001C77BB" w:rsidP="009457EA">
      <w:pPr>
        <w:jc w:val="both"/>
        <w:rPr>
          <w:rFonts w:ascii="Arial Narrow" w:hAnsi="Arial Narrow" w:cs="Times New Roman"/>
          <w:lang w:val="en-US"/>
        </w:rPr>
      </w:pPr>
    </w:p>
    <w:p w14:paraId="24970975" w14:textId="5533686E" w:rsidR="00485A6A" w:rsidRPr="005C5F60" w:rsidRDefault="00485A6A" w:rsidP="00485A6A">
      <w:pPr>
        <w:jc w:val="both"/>
        <w:rPr>
          <w:rFonts w:ascii="Arial Narrow" w:hAnsi="Arial Narrow" w:cs="Times New Roman"/>
          <w:bCs/>
          <w:lang w:val="en-US"/>
        </w:rPr>
      </w:pPr>
      <w:r w:rsidRPr="005C5F60">
        <w:rPr>
          <w:rFonts w:ascii="Arial Narrow" w:hAnsi="Arial Narrow" w:cs="Times New Roman"/>
          <w:b/>
          <w:lang w:val="en-US"/>
        </w:rPr>
        <w:t>Deliverable</w:t>
      </w:r>
      <w:r w:rsidR="00593FE4" w:rsidRPr="005C5F60">
        <w:rPr>
          <w:rFonts w:ascii="Arial Narrow" w:hAnsi="Arial Narrow" w:cs="Times New Roman"/>
          <w:b/>
          <w:lang w:val="en-US"/>
        </w:rPr>
        <w:t>(</w:t>
      </w:r>
      <w:r w:rsidRPr="005C5F60">
        <w:rPr>
          <w:rFonts w:ascii="Arial Narrow" w:hAnsi="Arial Narrow" w:cs="Times New Roman"/>
          <w:b/>
          <w:lang w:val="en-US"/>
        </w:rPr>
        <w:t>s</w:t>
      </w:r>
      <w:r w:rsidR="00593FE4" w:rsidRPr="005C5F60">
        <w:rPr>
          <w:rFonts w:ascii="Arial Narrow" w:hAnsi="Arial Narrow" w:cs="Times New Roman"/>
          <w:b/>
          <w:lang w:val="en-US"/>
        </w:rPr>
        <w:t>)</w:t>
      </w:r>
      <w:r w:rsidRPr="005C5F60">
        <w:rPr>
          <w:rFonts w:ascii="Arial Narrow" w:hAnsi="Arial Narrow" w:cs="Times New Roman"/>
          <w:b/>
          <w:lang w:val="en-US"/>
        </w:rPr>
        <w:t>:</w:t>
      </w:r>
      <w:r w:rsidR="00593FE4" w:rsidRPr="005C5F60">
        <w:rPr>
          <w:rFonts w:ascii="Arial Narrow" w:hAnsi="Arial Narrow" w:cs="Times New Roman"/>
          <w:b/>
          <w:lang w:val="en-US"/>
        </w:rPr>
        <w:t xml:space="preserve"> </w:t>
      </w:r>
      <w:r w:rsidR="00690096" w:rsidRPr="005C5F60">
        <w:rPr>
          <w:rFonts w:ascii="Arial Narrow" w:hAnsi="Arial Narrow" w:cs="Times New Roman"/>
          <w:b/>
          <w:lang w:val="en-US"/>
        </w:rPr>
        <w:t xml:space="preserve">not later than </w:t>
      </w:r>
      <w:r w:rsidR="00CC6C8A" w:rsidRPr="005C5F60">
        <w:rPr>
          <w:rFonts w:ascii="Arial Narrow" w:hAnsi="Arial Narrow" w:cs="Times New Roman"/>
          <w:b/>
          <w:lang w:val="en-US"/>
        </w:rPr>
        <w:t xml:space="preserve">5 months after start of work on specific SUMP, the </w:t>
      </w:r>
      <w:r w:rsidR="0084183A" w:rsidRPr="005C5F60">
        <w:rPr>
          <w:rFonts w:ascii="Arial Narrow" w:hAnsi="Arial Narrow" w:cs="Times New Roman"/>
          <w:b/>
          <w:lang w:val="en-US"/>
        </w:rPr>
        <w:t>C</w:t>
      </w:r>
      <w:r w:rsidR="00CC6C8A" w:rsidRPr="005C5F60">
        <w:rPr>
          <w:rFonts w:ascii="Arial Narrow" w:hAnsi="Arial Narrow" w:cs="Times New Roman"/>
          <w:b/>
          <w:lang w:val="en-US"/>
        </w:rPr>
        <w:t xml:space="preserve">onsultant should deliver </w:t>
      </w:r>
      <w:r w:rsidR="00593FE4" w:rsidRPr="005C5F60">
        <w:rPr>
          <w:rFonts w:ascii="Arial Narrow" w:hAnsi="Arial Narrow" w:cs="Times New Roman"/>
          <w:bCs/>
          <w:lang w:val="en-US"/>
        </w:rPr>
        <w:t>(</w:t>
      </w:r>
      <w:proofErr w:type="spellStart"/>
      <w:r w:rsidR="00593FE4" w:rsidRPr="005C5F60">
        <w:rPr>
          <w:rFonts w:ascii="Arial Narrow" w:hAnsi="Arial Narrow" w:cs="Times New Roman"/>
          <w:bCs/>
          <w:lang w:val="en-US"/>
        </w:rPr>
        <w:t>i</w:t>
      </w:r>
      <w:proofErr w:type="spellEnd"/>
      <w:r w:rsidR="00593FE4" w:rsidRPr="005C5F60">
        <w:rPr>
          <w:rFonts w:ascii="Arial Narrow" w:hAnsi="Arial Narrow" w:cs="Times New Roman"/>
          <w:bCs/>
          <w:lang w:val="en-US"/>
        </w:rPr>
        <w:t xml:space="preserve">) short report on held workshops and meetings </w:t>
      </w:r>
      <w:r w:rsidR="001D1402" w:rsidRPr="005C5F60">
        <w:rPr>
          <w:rFonts w:ascii="Arial Narrow" w:hAnsi="Arial Narrow" w:cs="Times New Roman"/>
          <w:bCs/>
          <w:lang w:val="en-US"/>
        </w:rPr>
        <w:t xml:space="preserve">supporting strong participatory approach; </w:t>
      </w:r>
      <w:r w:rsidR="00593FE4" w:rsidRPr="005C5F60">
        <w:rPr>
          <w:rFonts w:ascii="Arial Narrow" w:hAnsi="Arial Narrow" w:cs="Times New Roman"/>
          <w:bCs/>
          <w:lang w:val="en-US"/>
        </w:rPr>
        <w:t>and (ii) Urban Mobility Strategy Report</w:t>
      </w:r>
      <w:r w:rsidR="00F96979" w:rsidRPr="005C5F60">
        <w:rPr>
          <w:rFonts w:ascii="Arial Narrow" w:hAnsi="Arial Narrow" w:cs="Times New Roman"/>
          <w:bCs/>
          <w:lang w:val="en-US"/>
        </w:rPr>
        <w:t xml:space="preserve"> including the vision</w:t>
      </w:r>
      <w:r w:rsidR="00593FE4" w:rsidRPr="005C5F60">
        <w:rPr>
          <w:rFonts w:ascii="Arial Narrow" w:hAnsi="Arial Narrow" w:cs="Times New Roman"/>
          <w:bCs/>
          <w:lang w:val="en-US"/>
        </w:rPr>
        <w:t xml:space="preserve">. </w:t>
      </w:r>
      <w:r w:rsidR="00212BEA" w:rsidRPr="005C5F60">
        <w:rPr>
          <w:rFonts w:ascii="Arial Narrow" w:hAnsi="Arial Narrow" w:cs="Times New Roman"/>
          <w:bCs/>
          <w:lang w:val="en-US"/>
        </w:rPr>
        <w:t>In the case of transport model development detailed report of transport model should be made.</w:t>
      </w:r>
    </w:p>
    <w:p w14:paraId="536A256A" w14:textId="77777777" w:rsidR="00211E15" w:rsidRPr="005C5F60" w:rsidRDefault="00211E15" w:rsidP="00485A6A">
      <w:pPr>
        <w:jc w:val="both"/>
        <w:rPr>
          <w:rFonts w:ascii="Arial Narrow" w:hAnsi="Arial Narrow" w:cs="Times New Roman"/>
          <w:bCs/>
          <w:lang w:val="en-US"/>
        </w:rPr>
      </w:pPr>
    </w:p>
    <w:p w14:paraId="702DEEDF" w14:textId="3CCEE9DA" w:rsidR="00CA413A" w:rsidRPr="005C5F60" w:rsidRDefault="00CA413A" w:rsidP="00211E15">
      <w:pPr>
        <w:jc w:val="both"/>
        <w:rPr>
          <w:rFonts w:ascii="Arial Narrow" w:hAnsi="Arial Narrow" w:cs="Times New Roman"/>
          <w:lang w:val="en-US"/>
        </w:rPr>
      </w:pPr>
      <w:r w:rsidRPr="005C5F60">
        <w:rPr>
          <w:rFonts w:ascii="Arial Narrow" w:hAnsi="Arial Narrow" w:cs="Times New Roman"/>
          <w:lang w:val="en-US"/>
        </w:rPr>
        <w:t>The above deliverables and reports shall be prepared separately for each Local Self-Government (LSG). Each deliverable must be submitted to the LSG Technical Committee and the PIU. Following a review and potential feedback from the PIU, the final approval shall be provided by the LSG Technical Committee. In cases where the LSG lacks the capacity to evaluate the reports, approval shall be sought from the PIU. For the avoidance of doubt, the final approval for initiating the payment procedure for deliverable is the responsibility of the PIU and may only be granted after completing the process described in this paragraph.</w:t>
      </w:r>
    </w:p>
    <w:p w14:paraId="6A55335D" w14:textId="77777777" w:rsidR="00AD52C9" w:rsidRPr="005C5F60" w:rsidRDefault="0025058A">
      <w:pPr>
        <w:pStyle w:val="Heading4"/>
        <w:numPr>
          <w:ilvl w:val="3"/>
          <w:numId w:val="1"/>
        </w:numPr>
        <w:rPr>
          <w:rFonts w:ascii="Arial Narrow" w:hAnsi="Arial Narrow" w:cs="Times New Roman"/>
          <w:lang w:val="en-US"/>
        </w:rPr>
      </w:pPr>
      <w:r w:rsidRPr="005C5F60">
        <w:rPr>
          <w:rFonts w:ascii="Arial Narrow" w:hAnsi="Arial Narrow" w:cs="Times New Roman"/>
          <w:lang w:val="en-US"/>
        </w:rPr>
        <w:t xml:space="preserve">Task 1.4: Specification of measures </w:t>
      </w:r>
    </w:p>
    <w:p w14:paraId="61A066A7" w14:textId="634C3566" w:rsidR="00E9207F" w:rsidRPr="005C5F60" w:rsidRDefault="00930806" w:rsidP="00E9207F">
      <w:pPr>
        <w:jc w:val="both"/>
        <w:rPr>
          <w:rFonts w:ascii="Arial Narrow" w:hAnsi="Arial Narrow" w:cs="Times New Roman"/>
          <w:lang w:val="en-US"/>
        </w:rPr>
      </w:pPr>
      <w:r w:rsidRPr="005C5F60">
        <w:rPr>
          <w:rFonts w:ascii="Arial Narrow" w:hAnsi="Arial Narrow" w:cs="Times New Roman"/>
          <w:lang w:val="en-US"/>
        </w:rPr>
        <w:t>At the beginning of the task, the Consultant shall provide appropriate workshop</w:t>
      </w:r>
      <w:r w:rsidR="00A7053D" w:rsidRPr="005C5F60">
        <w:rPr>
          <w:rFonts w:ascii="Arial Narrow" w:hAnsi="Arial Narrow" w:cs="Times New Roman"/>
          <w:lang w:val="en-US"/>
        </w:rPr>
        <w:t xml:space="preserve"> and conduct meetings</w:t>
      </w:r>
      <w:r w:rsidRPr="005C5F60">
        <w:rPr>
          <w:rFonts w:ascii="Arial Narrow" w:hAnsi="Arial Narrow" w:cs="Times New Roman"/>
          <w:lang w:val="en-US"/>
        </w:rPr>
        <w:t xml:space="preserve"> for each Project Committee of each </w:t>
      </w:r>
      <w:r w:rsidR="000F6C13" w:rsidRPr="005C5F60">
        <w:rPr>
          <w:rFonts w:ascii="Arial Narrow" w:hAnsi="Arial Narrow" w:cs="Times New Roman"/>
          <w:lang w:val="en-US"/>
        </w:rPr>
        <w:t>LSGs related to activities within the task and present results regarding previous task, summarize the agreed steps forward and steps ahead, etc.</w:t>
      </w:r>
    </w:p>
    <w:p w14:paraId="618EF5C6" w14:textId="77777777" w:rsidR="000F6C13" w:rsidRPr="005C5F60" w:rsidRDefault="000F6C13" w:rsidP="00E9207F">
      <w:pPr>
        <w:jc w:val="both"/>
        <w:rPr>
          <w:rFonts w:ascii="Arial Narrow" w:hAnsi="Arial Narrow" w:cs="Times New Roman"/>
          <w:lang w:val="en-US"/>
        </w:rPr>
      </w:pPr>
    </w:p>
    <w:p w14:paraId="4477965B" w14:textId="143C41F3" w:rsidR="007054CB" w:rsidRPr="005C5F60" w:rsidRDefault="0022064B" w:rsidP="00D06B24">
      <w:pPr>
        <w:jc w:val="both"/>
        <w:rPr>
          <w:rFonts w:ascii="Arial Narrow" w:hAnsi="Arial Narrow" w:cs="Times New Roman"/>
          <w:lang w:val="en-US"/>
        </w:rPr>
      </w:pPr>
      <w:r w:rsidRPr="005C5F60">
        <w:rPr>
          <w:rFonts w:ascii="Arial Narrow" w:hAnsi="Arial Narrow" w:cs="Times New Roman"/>
          <w:lang w:val="en-US"/>
        </w:rPr>
        <w:t xml:space="preserve">The most appropriate measures which will contribute to achieving of the vision, objectives and targets should be defined for the selected scenario. </w:t>
      </w:r>
      <w:r w:rsidR="00A44B74" w:rsidRPr="005C5F60">
        <w:rPr>
          <w:rFonts w:ascii="Arial Narrow" w:hAnsi="Arial Narrow" w:cs="Times New Roman"/>
          <w:lang w:val="en-US"/>
        </w:rPr>
        <w:t>All proposed measures shall be described in details</w:t>
      </w:r>
      <w:r w:rsidR="007F06C0" w:rsidRPr="005C5F60">
        <w:rPr>
          <w:rFonts w:ascii="Arial Narrow" w:hAnsi="Arial Narrow" w:cs="Times New Roman"/>
          <w:lang w:val="en-US"/>
        </w:rPr>
        <w:t xml:space="preserve"> as per the </w:t>
      </w:r>
      <w:r w:rsidR="00AD57F5" w:rsidRPr="005C5F60">
        <w:rPr>
          <w:rFonts w:ascii="Arial Narrow" w:hAnsi="Arial Narrow" w:cs="Times New Roman"/>
          <w:lang w:val="en-US"/>
        </w:rPr>
        <w:t>template of</w:t>
      </w:r>
      <w:r w:rsidR="007F06C0" w:rsidRPr="005C5F60">
        <w:rPr>
          <w:rFonts w:ascii="Arial Narrow" w:hAnsi="Arial Narrow" w:cs="Times New Roman"/>
          <w:lang w:val="en-US"/>
        </w:rPr>
        <w:t xml:space="preserve"> project “fiche” developed under </w:t>
      </w:r>
      <w:r w:rsidR="00F528D3" w:rsidRPr="005C5F60">
        <w:rPr>
          <w:rFonts w:ascii="Arial Narrow" w:hAnsi="Arial Narrow" w:cs="Times New Roman"/>
          <w:lang w:val="en-US"/>
        </w:rPr>
        <w:t>Activity</w:t>
      </w:r>
      <w:r w:rsidR="007F06C0" w:rsidRPr="005C5F60">
        <w:rPr>
          <w:rFonts w:ascii="Arial Narrow" w:hAnsi="Arial Narrow" w:cs="Times New Roman"/>
          <w:lang w:val="en-US"/>
        </w:rPr>
        <w:t xml:space="preserve"> 0. If during implementation is observed that some types of projects </w:t>
      </w:r>
      <w:r w:rsidR="00D44B96" w:rsidRPr="005C5F60">
        <w:rPr>
          <w:rFonts w:ascii="Arial Narrow" w:hAnsi="Arial Narrow" w:cs="Times New Roman"/>
          <w:lang w:val="en-US"/>
        </w:rPr>
        <w:t>cannot</w:t>
      </w:r>
      <w:r w:rsidR="007F06C0" w:rsidRPr="005C5F60">
        <w:rPr>
          <w:rFonts w:ascii="Arial Narrow" w:hAnsi="Arial Narrow" w:cs="Times New Roman"/>
          <w:lang w:val="en-US"/>
        </w:rPr>
        <w:t xml:space="preserve"> provide all information or need to provide more, project fiche template can be amended and adjusted accordingly</w:t>
      </w:r>
      <w:r w:rsidR="00A44B74" w:rsidRPr="005C5F60">
        <w:rPr>
          <w:rFonts w:ascii="Arial Narrow" w:hAnsi="Arial Narrow" w:cs="Times New Roman"/>
          <w:lang w:val="en-US"/>
        </w:rPr>
        <w:t xml:space="preserve">. </w:t>
      </w:r>
      <w:r w:rsidRPr="005C5F60">
        <w:rPr>
          <w:rFonts w:ascii="Arial Narrow" w:hAnsi="Arial Narrow" w:cs="Times New Roman"/>
          <w:lang w:val="en-US"/>
        </w:rPr>
        <w:t>Each measure should be understood in terms of what it will achieve and it should be clearly presented to what extent the implementation of the proposed measure will contribute to changing the future characteristics of the transport system and</w:t>
      </w:r>
      <w:r w:rsidR="005D2DFC" w:rsidRPr="005C5F60">
        <w:rPr>
          <w:rFonts w:ascii="Arial Narrow" w:hAnsi="Arial Narrow" w:cs="Times New Roman"/>
          <w:lang w:val="en-US"/>
        </w:rPr>
        <w:t xml:space="preserve"> the quality of life in the LSG</w:t>
      </w:r>
      <w:r w:rsidRPr="005C5F60">
        <w:rPr>
          <w:rFonts w:ascii="Arial Narrow" w:hAnsi="Arial Narrow" w:cs="Times New Roman"/>
          <w:lang w:val="en-US"/>
        </w:rPr>
        <w:t xml:space="preserve"> through </w:t>
      </w:r>
      <w:r w:rsidR="00F042C9" w:rsidRPr="005C5F60">
        <w:rPr>
          <w:rFonts w:ascii="Arial Narrow" w:hAnsi="Arial Narrow" w:cs="Times New Roman"/>
          <w:lang w:val="en-US"/>
        </w:rPr>
        <w:t>analyzed</w:t>
      </w:r>
      <w:r w:rsidRPr="005C5F60">
        <w:rPr>
          <w:rFonts w:ascii="Arial Narrow" w:hAnsi="Arial Narrow" w:cs="Times New Roman"/>
          <w:lang w:val="en-US"/>
        </w:rPr>
        <w:t xml:space="preserve"> time horizon. </w:t>
      </w:r>
      <w:r w:rsidR="00D06B24" w:rsidRPr="005C5F60">
        <w:rPr>
          <w:rFonts w:ascii="Arial Narrow" w:hAnsi="Arial Narrow" w:cs="Times New Roman"/>
          <w:lang w:val="en-US"/>
        </w:rPr>
        <w:t>The comparative analysis</w:t>
      </w:r>
      <w:r w:rsidRPr="005C5F60">
        <w:rPr>
          <w:rFonts w:ascii="Arial Narrow" w:hAnsi="Arial Narrow" w:cs="Times New Roman"/>
          <w:lang w:val="en-US"/>
        </w:rPr>
        <w:t xml:space="preserve"> and</w:t>
      </w:r>
      <w:r w:rsidR="00D06B24" w:rsidRPr="005C5F60">
        <w:rPr>
          <w:rFonts w:ascii="Arial Narrow" w:hAnsi="Arial Narrow" w:cs="Times New Roman"/>
          <w:lang w:val="en-US"/>
        </w:rPr>
        <w:t xml:space="preserve"> </w:t>
      </w:r>
      <w:r w:rsidRPr="005C5F60">
        <w:rPr>
          <w:rFonts w:ascii="Arial Narrow" w:hAnsi="Arial Narrow" w:cs="Times New Roman"/>
          <w:lang w:val="en-US"/>
        </w:rPr>
        <w:t xml:space="preserve">prioritization of measures </w:t>
      </w:r>
      <w:r w:rsidR="00D06B24" w:rsidRPr="005C5F60">
        <w:rPr>
          <w:rFonts w:ascii="Arial Narrow" w:hAnsi="Arial Narrow" w:cs="Times New Roman"/>
          <w:lang w:val="en-US"/>
        </w:rPr>
        <w:t xml:space="preserve">should allow choosing the most effective and, on this basis, formulating an optimal </w:t>
      </w:r>
      <w:r w:rsidR="00581C36" w:rsidRPr="005C5F60">
        <w:rPr>
          <w:rFonts w:ascii="Arial Narrow" w:hAnsi="Arial Narrow" w:cs="Times New Roman"/>
          <w:lang w:val="en-US"/>
        </w:rPr>
        <w:t xml:space="preserve">list of </w:t>
      </w:r>
      <w:r w:rsidR="00F042C9" w:rsidRPr="005C5F60">
        <w:rPr>
          <w:rFonts w:ascii="Arial Narrow" w:hAnsi="Arial Narrow" w:cs="Times New Roman"/>
          <w:lang w:val="en-US"/>
        </w:rPr>
        <w:t>measures for</w:t>
      </w:r>
      <w:r w:rsidR="00D06B24" w:rsidRPr="005C5F60">
        <w:rPr>
          <w:rFonts w:ascii="Arial Narrow" w:hAnsi="Arial Narrow" w:cs="Times New Roman"/>
          <w:lang w:val="en-US"/>
        </w:rPr>
        <w:t xml:space="preserve"> meeting the SUMP objectives and the vision</w:t>
      </w:r>
      <w:r w:rsidR="007054CB" w:rsidRPr="005C5F60">
        <w:rPr>
          <w:rFonts w:ascii="Arial Narrow" w:hAnsi="Arial Narrow" w:cs="Times New Roman"/>
          <w:lang w:val="en-US"/>
        </w:rPr>
        <w:t xml:space="preserve"> for each LSG.</w:t>
      </w:r>
      <w:r w:rsidR="00D06B24" w:rsidRPr="005C5F60">
        <w:rPr>
          <w:rFonts w:ascii="Arial Narrow" w:hAnsi="Arial Narrow" w:cs="Times New Roman"/>
          <w:lang w:val="en-US"/>
        </w:rPr>
        <w:t xml:space="preserve"> </w:t>
      </w:r>
    </w:p>
    <w:p w14:paraId="3ACFEA57" w14:textId="77777777" w:rsidR="00A44B74" w:rsidRPr="005C5F60" w:rsidRDefault="00A44B74" w:rsidP="00A44B74">
      <w:pPr>
        <w:jc w:val="both"/>
        <w:rPr>
          <w:rFonts w:ascii="Arial Narrow" w:hAnsi="Arial Narrow" w:cs="Times New Roman"/>
          <w:lang w:val="en-US"/>
        </w:rPr>
      </w:pPr>
    </w:p>
    <w:p w14:paraId="555DD7CE" w14:textId="77777777" w:rsidR="00A44B74" w:rsidRPr="005C5F60" w:rsidRDefault="00A44B74" w:rsidP="00C323E4">
      <w:pPr>
        <w:jc w:val="both"/>
        <w:rPr>
          <w:rFonts w:ascii="Arial Narrow" w:hAnsi="Arial Narrow" w:cs="Times New Roman"/>
          <w:lang w:val="en-US"/>
        </w:rPr>
      </w:pPr>
      <w:r w:rsidRPr="005C5F60">
        <w:rPr>
          <w:rFonts w:ascii="Arial Narrow" w:hAnsi="Arial Narrow" w:cs="Times New Roman"/>
          <w:lang w:val="en-US"/>
        </w:rPr>
        <w:t xml:space="preserve">Since the isolated measures can only have a limited impact consider the options of combining measures into packages </w:t>
      </w:r>
      <w:r w:rsidR="007A513B" w:rsidRPr="005C5F60">
        <w:rPr>
          <w:rFonts w:ascii="Arial Narrow" w:hAnsi="Arial Narrow" w:cs="Times New Roman"/>
          <w:lang w:val="en-US"/>
        </w:rPr>
        <w:t xml:space="preserve">(integrated approach) </w:t>
      </w:r>
      <w:r w:rsidRPr="005C5F60">
        <w:rPr>
          <w:rFonts w:ascii="Arial Narrow" w:hAnsi="Arial Narrow" w:cs="Times New Roman"/>
          <w:lang w:val="en-US"/>
        </w:rPr>
        <w:t>and evaluate their effect.</w:t>
      </w:r>
      <w:r w:rsidR="00EE2DDD" w:rsidRPr="005C5F60">
        <w:rPr>
          <w:rFonts w:ascii="Arial Narrow" w:hAnsi="Arial Narrow" w:cs="Times New Roman"/>
          <w:lang w:val="en-US"/>
        </w:rPr>
        <w:t xml:space="preserve"> The Consultant should take particular attention </w:t>
      </w:r>
      <w:r w:rsidR="00C323E4" w:rsidRPr="005C5F60">
        <w:rPr>
          <w:rFonts w:ascii="Arial Narrow" w:hAnsi="Arial Narrow" w:cs="Times New Roman"/>
          <w:lang w:val="en-US"/>
        </w:rPr>
        <w:t xml:space="preserve">to </w:t>
      </w:r>
      <w:r w:rsidR="00EE2DDD" w:rsidRPr="005C5F60">
        <w:rPr>
          <w:rFonts w:ascii="Arial Narrow" w:hAnsi="Arial Narrow" w:cs="Times New Roman"/>
          <w:lang w:val="en-US"/>
        </w:rPr>
        <w:t xml:space="preserve">the </w:t>
      </w:r>
      <w:r w:rsidR="00576DBA" w:rsidRPr="005C5F60">
        <w:rPr>
          <w:rFonts w:ascii="Arial Narrow" w:hAnsi="Arial Narrow" w:cs="Times New Roman"/>
          <w:lang w:val="en-US"/>
        </w:rPr>
        <w:t xml:space="preserve">main </w:t>
      </w:r>
      <w:r w:rsidR="00024B5D" w:rsidRPr="005C5F60">
        <w:rPr>
          <w:rFonts w:ascii="Arial Narrow" w:hAnsi="Arial Narrow" w:cs="Times New Roman"/>
          <w:lang w:val="en-US"/>
        </w:rPr>
        <w:t xml:space="preserve">directions and </w:t>
      </w:r>
      <w:r w:rsidR="00EA35B6" w:rsidRPr="005C5F60">
        <w:rPr>
          <w:rFonts w:ascii="Arial Narrow" w:hAnsi="Arial Narrow" w:cs="Times New Roman"/>
          <w:lang w:val="en-US"/>
        </w:rPr>
        <w:t xml:space="preserve">assessment of </w:t>
      </w:r>
      <w:r w:rsidR="00024B5D" w:rsidRPr="005C5F60">
        <w:rPr>
          <w:rFonts w:ascii="Arial Narrow" w:hAnsi="Arial Narrow" w:cs="Times New Roman"/>
          <w:lang w:val="en-US"/>
        </w:rPr>
        <w:t>feasibility</w:t>
      </w:r>
      <w:r w:rsidR="00EA35B6" w:rsidRPr="005C5F60">
        <w:rPr>
          <w:rFonts w:ascii="Arial Narrow" w:hAnsi="Arial Narrow" w:cs="Times New Roman"/>
          <w:lang w:val="en-US"/>
        </w:rPr>
        <w:t xml:space="preserve"> in the technical aspect,</w:t>
      </w:r>
      <w:r w:rsidR="00EE2DDD" w:rsidRPr="005C5F60">
        <w:rPr>
          <w:rFonts w:ascii="Arial Narrow" w:hAnsi="Arial Narrow" w:cs="Times New Roman"/>
          <w:lang w:val="en-US"/>
        </w:rPr>
        <w:t xml:space="preserve"> cost, timing, public engagement requirements, </w:t>
      </w:r>
      <w:r w:rsidR="00EE2DDD" w:rsidRPr="005C5F60">
        <w:rPr>
          <w:rFonts w:ascii="Arial Narrow" w:hAnsi="Arial Narrow" w:cs="Times New Roman"/>
          <w:lang w:val="en-US"/>
        </w:rPr>
        <w:lastRenderedPageBreak/>
        <w:t>gender equality, anticipat</w:t>
      </w:r>
      <w:r w:rsidR="00C323E4" w:rsidRPr="005C5F60">
        <w:rPr>
          <w:rFonts w:ascii="Arial Narrow" w:hAnsi="Arial Narrow" w:cs="Times New Roman"/>
          <w:lang w:val="en-US"/>
        </w:rPr>
        <w:t xml:space="preserve">ed impacts, and potential </w:t>
      </w:r>
      <w:r w:rsidR="004B157A" w:rsidRPr="005C5F60">
        <w:rPr>
          <w:rFonts w:ascii="Arial Narrow" w:hAnsi="Arial Narrow" w:cs="Times New Roman"/>
          <w:lang w:val="en-US"/>
        </w:rPr>
        <w:t xml:space="preserve">implementation </w:t>
      </w:r>
      <w:r w:rsidR="00C323E4" w:rsidRPr="005C5F60">
        <w:rPr>
          <w:rFonts w:ascii="Arial Narrow" w:hAnsi="Arial Narrow" w:cs="Times New Roman"/>
          <w:lang w:val="en-US"/>
        </w:rPr>
        <w:t>risks of each measure as well as integrated package of measures.</w:t>
      </w:r>
      <w:r w:rsidR="00A05E11" w:rsidRPr="005C5F60">
        <w:rPr>
          <w:rFonts w:ascii="Arial Narrow" w:hAnsi="Arial Narrow" w:cs="Times New Roman"/>
          <w:lang w:val="en-US"/>
        </w:rPr>
        <w:t xml:space="preserve"> </w:t>
      </w:r>
      <w:r w:rsidR="00BA36F0" w:rsidRPr="005C5F60">
        <w:rPr>
          <w:rFonts w:ascii="Arial Narrow" w:hAnsi="Arial Narrow" w:cs="Times New Roman"/>
          <w:lang w:val="en-US"/>
        </w:rPr>
        <w:t xml:space="preserve">Regarding potential implementation risk sensitivity analysis should be conducted.  </w:t>
      </w:r>
    </w:p>
    <w:p w14:paraId="0C2CEFA0" w14:textId="77777777" w:rsidR="009457EA" w:rsidRPr="005C5F60" w:rsidRDefault="009457EA" w:rsidP="009457EA">
      <w:pPr>
        <w:jc w:val="both"/>
        <w:rPr>
          <w:rFonts w:ascii="Arial Narrow" w:hAnsi="Arial Narrow" w:cs="Times New Roman"/>
          <w:lang w:val="en-US"/>
        </w:rPr>
      </w:pPr>
    </w:p>
    <w:p w14:paraId="32F19548" w14:textId="77777777" w:rsidR="009457EA" w:rsidRPr="005C5F60" w:rsidRDefault="009457EA" w:rsidP="009457EA">
      <w:pPr>
        <w:jc w:val="both"/>
        <w:rPr>
          <w:rFonts w:ascii="Arial Narrow" w:hAnsi="Arial Narrow" w:cs="Times New Roman"/>
          <w:lang w:val="en-US"/>
        </w:rPr>
      </w:pPr>
      <w:r w:rsidRPr="005C5F60">
        <w:rPr>
          <w:rFonts w:ascii="Arial Narrow" w:hAnsi="Arial Narrow" w:cs="Times New Roman"/>
          <w:lang w:val="en-US"/>
        </w:rPr>
        <w:t xml:space="preserve">The selected measures shall be elaborated in comprehensive action plan followed with detailed implementation plan. </w:t>
      </w:r>
    </w:p>
    <w:p w14:paraId="78F8C1EC" w14:textId="77777777" w:rsidR="00234EAF" w:rsidRPr="005C5F60" w:rsidRDefault="00234EAF" w:rsidP="009457EA">
      <w:pPr>
        <w:jc w:val="both"/>
        <w:rPr>
          <w:rFonts w:ascii="Arial Narrow" w:hAnsi="Arial Narrow" w:cs="Times New Roman"/>
          <w:lang w:val="en-US"/>
        </w:rPr>
      </w:pPr>
    </w:p>
    <w:p w14:paraId="4A05F5AA" w14:textId="04BFACFD" w:rsidR="00C03368" w:rsidRPr="005C5F60" w:rsidRDefault="00C03368" w:rsidP="00234EAF">
      <w:pPr>
        <w:jc w:val="both"/>
        <w:rPr>
          <w:rFonts w:ascii="Arial Narrow" w:hAnsi="Arial Narrow" w:cs="Times New Roman"/>
          <w:lang w:val="en-US"/>
        </w:rPr>
      </w:pPr>
      <w:r w:rsidRPr="005C5F60">
        <w:rPr>
          <w:rFonts w:ascii="Arial Narrow" w:hAnsi="Arial Narrow" w:cs="Times New Roman"/>
          <w:lang w:val="en-US"/>
        </w:rPr>
        <w:t>Additionally, the Consultant should produce a Project fiche, including the Terms of Reference for selecting a firm that will support the LSG in conducting one activity from the action plan that would have the greatest impact on improving sustainable urban mobility in the LSG. The Project fiche should address areas such as public transport improvement, parking management enhancement, bicycle traffic development, and similar initiatives</w:t>
      </w:r>
    </w:p>
    <w:p w14:paraId="469186A5" w14:textId="77777777" w:rsidR="00234EAF" w:rsidRPr="005C5F60" w:rsidRDefault="00234EAF" w:rsidP="00234EAF">
      <w:pPr>
        <w:jc w:val="both"/>
        <w:rPr>
          <w:rFonts w:ascii="Arial Narrow" w:hAnsi="Arial Narrow" w:cs="Times New Roman"/>
          <w:lang w:val="en-US"/>
        </w:rPr>
      </w:pPr>
    </w:p>
    <w:p w14:paraId="57E75436" w14:textId="4F0250FE" w:rsidR="00234EAF" w:rsidRPr="005C5F60" w:rsidRDefault="00234EAF" w:rsidP="00234EAF">
      <w:pPr>
        <w:jc w:val="both"/>
        <w:rPr>
          <w:rFonts w:ascii="Arial Narrow" w:hAnsi="Arial Narrow" w:cs="Times New Roman"/>
          <w:lang w:val="en-US"/>
        </w:rPr>
      </w:pPr>
      <w:r w:rsidRPr="005C5F60">
        <w:rPr>
          <w:rFonts w:ascii="Arial Narrow" w:hAnsi="Arial Narrow" w:cs="Times New Roman"/>
          <w:lang w:val="en-US"/>
        </w:rPr>
        <w:t xml:space="preserve">The content and concept of </w:t>
      </w:r>
      <w:r w:rsidR="005D5DCE" w:rsidRPr="005C5F60">
        <w:rPr>
          <w:rFonts w:ascii="Arial Narrow" w:hAnsi="Arial Narrow" w:cs="Times New Roman"/>
          <w:lang w:val="en-US"/>
        </w:rPr>
        <w:t xml:space="preserve">Project </w:t>
      </w:r>
      <w:r w:rsidR="00A32DA4" w:rsidRPr="005C5F60">
        <w:rPr>
          <w:rFonts w:ascii="Arial Narrow" w:hAnsi="Arial Narrow" w:cs="Times New Roman"/>
          <w:lang w:val="en-US"/>
        </w:rPr>
        <w:t xml:space="preserve">fiche </w:t>
      </w:r>
      <w:r w:rsidR="005D5DCE" w:rsidRPr="005C5F60">
        <w:rPr>
          <w:rFonts w:ascii="Arial Narrow" w:hAnsi="Arial Narrow" w:cs="Times New Roman"/>
          <w:lang w:val="en-US"/>
        </w:rPr>
        <w:t xml:space="preserve">should </w:t>
      </w:r>
      <w:r w:rsidRPr="005C5F60">
        <w:rPr>
          <w:rFonts w:ascii="Arial Narrow" w:hAnsi="Arial Narrow" w:cs="Times New Roman"/>
          <w:lang w:val="en-US"/>
        </w:rPr>
        <w:t xml:space="preserve">be adjusted to the LSG characteristics. The selection of activity for which </w:t>
      </w:r>
      <w:r w:rsidR="005D5DCE" w:rsidRPr="005C5F60">
        <w:rPr>
          <w:rFonts w:ascii="Arial Narrow" w:hAnsi="Arial Narrow" w:cs="Times New Roman"/>
          <w:lang w:val="en-US"/>
        </w:rPr>
        <w:t xml:space="preserve">Project </w:t>
      </w:r>
      <w:r w:rsidR="00A32DA4" w:rsidRPr="005C5F60">
        <w:rPr>
          <w:rFonts w:ascii="Arial Narrow" w:hAnsi="Arial Narrow" w:cs="Times New Roman"/>
          <w:lang w:val="en-US"/>
        </w:rPr>
        <w:t xml:space="preserve">fiche </w:t>
      </w:r>
      <w:r w:rsidR="005D5DCE" w:rsidRPr="005C5F60">
        <w:rPr>
          <w:rFonts w:ascii="Arial Narrow" w:hAnsi="Arial Narrow" w:cs="Times New Roman"/>
          <w:lang w:val="en-US"/>
        </w:rPr>
        <w:t>w</w:t>
      </w:r>
      <w:r w:rsidRPr="005C5F60">
        <w:rPr>
          <w:rFonts w:ascii="Arial Narrow" w:hAnsi="Arial Narrow" w:cs="Times New Roman"/>
          <w:lang w:val="en-US"/>
        </w:rPr>
        <w:t xml:space="preserve">ill be created should be in compliance with the </w:t>
      </w:r>
      <w:r w:rsidR="003F3DD0" w:rsidRPr="005C5F60">
        <w:rPr>
          <w:rFonts w:ascii="Arial Narrow" w:hAnsi="Arial Narrow" w:cs="Times New Roman"/>
          <w:lang w:val="en-US"/>
        </w:rPr>
        <w:t xml:space="preserve">perspective </w:t>
      </w:r>
      <w:r w:rsidRPr="005C5F60">
        <w:rPr>
          <w:rFonts w:ascii="Arial Narrow" w:hAnsi="Arial Narrow" w:cs="Times New Roman"/>
          <w:lang w:val="en-US"/>
        </w:rPr>
        <w:t>of LSG Project Committees</w:t>
      </w:r>
      <w:r w:rsidR="007F06C0" w:rsidRPr="005C5F60">
        <w:rPr>
          <w:rFonts w:ascii="Arial Narrow" w:hAnsi="Arial Narrow" w:cs="Times New Roman"/>
          <w:lang w:val="en-US"/>
        </w:rPr>
        <w:t>. PIU will provide support in the process as well as comments and suggestions, to be considered and discussed by LSG Project Committees, but the final adoption is accountability of LSGs.</w:t>
      </w:r>
      <w:r w:rsidR="00A12570" w:rsidRPr="005C5F60">
        <w:t xml:space="preserve"> </w:t>
      </w:r>
      <w:r w:rsidR="00A12570" w:rsidRPr="005C5F60">
        <w:rPr>
          <w:rFonts w:ascii="Arial Narrow" w:hAnsi="Arial Narrow" w:cs="Times New Roman"/>
          <w:lang w:val="en-US"/>
        </w:rPr>
        <w:t xml:space="preserve">In cases where the LSG does not have the capacity to evaluate the reports, approval should be obtained from the PIU. The LSG will officially inform the PIU about its insufficient capacity. </w:t>
      </w:r>
      <w:r w:rsidR="007F06C0" w:rsidRPr="005C5F60">
        <w:rPr>
          <w:rFonts w:ascii="Arial Narrow" w:hAnsi="Arial Narrow" w:cs="Times New Roman"/>
          <w:lang w:val="en-US"/>
        </w:rPr>
        <w:t xml:space="preserve"> </w:t>
      </w:r>
      <w:r w:rsidRPr="005C5F60">
        <w:rPr>
          <w:rFonts w:ascii="Arial Narrow" w:hAnsi="Arial Narrow" w:cs="Times New Roman"/>
          <w:lang w:val="en-US"/>
        </w:rPr>
        <w:t xml:space="preserve">This </w:t>
      </w:r>
      <w:r w:rsidR="005D5DCE" w:rsidRPr="005C5F60">
        <w:rPr>
          <w:rFonts w:ascii="Arial Narrow" w:hAnsi="Arial Narrow" w:cs="Times New Roman"/>
          <w:lang w:val="en-US"/>
        </w:rPr>
        <w:t xml:space="preserve">Project </w:t>
      </w:r>
      <w:r w:rsidR="00A32DA4" w:rsidRPr="005C5F60">
        <w:rPr>
          <w:rFonts w:ascii="Arial Narrow" w:hAnsi="Arial Narrow" w:cs="Times New Roman"/>
          <w:lang w:val="en-US"/>
        </w:rPr>
        <w:t xml:space="preserve">fiche </w:t>
      </w:r>
      <w:r w:rsidRPr="005C5F60">
        <w:rPr>
          <w:rFonts w:ascii="Arial Narrow" w:hAnsi="Arial Narrow" w:cs="Times New Roman"/>
          <w:lang w:val="en-US"/>
        </w:rPr>
        <w:t xml:space="preserve">will represent the annex of the developed SUMP for every LSG. </w:t>
      </w:r>
      <w:r w:rsidR="00AA0954" w:rsidRPr="005C5F60">
        <w:rPr>
          <w:rFonts w:ascii="Arial Narrow" w:hAnsi="Arial Narrow" w:cs="Times New Roman"/>
          <w:lang w:val="en-US"/>
        </w:rPr>
        <w:t>For the avoidance of doubt, the final approval for initiating the payment procedure for deliverable is the responsibility of the PIU and may only be granted after completing the process described in this paragraph.</w:t>
      </w:r>
    </w:p>
    <w:p w14:paraId="60968783" w14:textId="77777777" w:rsidR="009457EA" w:rsidRPr="005C5F60" w:rsidRDefault="009457EA" w:rsidP="009457EA">
      <w:pPr>
        <w:jc w:val="both"/>
        <w:rPr>
          <w:rFonts w:ascii="Arial Narrow" w:hAnsi="Arial Narrow" w:cs="Times New Roman"/>
          <w:lang w:val="en-US"/>
        </w:rPr>
      </w:pPr>
    </w:p>
    <w:p w14:paraId="09D99C03" w14:textId="3E37F497" w:rsidR="008A519C" w:rsidRPr="005C5F60" w:rsidRDefault="008A519C" w:rsidP="008A519C">
      <w:pPr>
        <w:jc w:val="both"/>
        <w:rPr>
          <w:rFonts w:ascii="Arial Narrow" w:hAnsi="Arial Narrow" w:cs="Times New Roman"/>
          <w:lang w:val="en-US"/>
        </w:rPr>
      </w:pPr>
      <w:r w:rsidRPr="005C5F60">
        <w:rPr>
          <w:rFonts w:ascii="Arial Narrow" w:hAnsi="Arial Narrow" w:cs="Times New Roman"/>
          <w:lang w:val="en-US"/>
        </w:rPr>
        <w:t xml:space="preserve">Should be kept in mind that description of required activities are mostly related for the case of Comprehensive SUMP development. In the case of Simplified SUMP development </w:t>
      </w:r>
      <w:r w:rsidR="0084183A" w:rsidRPr="005C5F60">
        <w:rPr>
          <w:rFonts w:ascii="Arial Narrow" w:hAnsi="Arial Narrow" w:cs="Times New Roman"/>
          <w:lang w:val="en-US"/>
        </w:rPr>
        <w:t>C</w:t>
      </w:r>
      <w:r w:rsidRPr="005C5F60">
        <w:rPr>
          <w:rFonts w:ascii="Arial Narrow" w:hAnsi="Arial Narrow" w:cs="Times New Roman"/>
          <w:lang w:val="en-US"/>
        </w:rPr>
        <w:t>onsultant should propose level of detail for this task requirement. The Consultant in his proposal shall explain the methodology for implementation of this task in both cases.</w:t>
      </w:r>
    </w:p>
    <w:p w14:paraId="7C42D662" w14:textId="77777777" w:rsidR="005B6A8B" w:rsidRPr="005C5F60" w:rsidRDefault="005B6A8B" w:rsidP="009457EA">
      <w:pPr>
        <w:jc w:val="both"/>
        <w:rPr>
          <w:rFonts w:ascii="Arial Narrow" w:hAnsi="Arial Narrow" w:cs="Times New Roman"/>
          <w:lang w:val="en-US"/>
        </w:rPr>
      </w:pPr>
    </w:p>
    <w:p w14:paraId="2B276FC1" w14:textId="4162A7D5" w:rsidR="00CC6C8A" w:rsidRPr="005C5F60" w:rsidRDefault="00CC6C8A" w:rsidP="00CC6C8A">
      <w:pPr>
        <w:jc w:val="both"/>
        <w:rPr>
          <w:rFonts w:ascii="Arial Narrow" w:hAnsi="Arial Narrow" w:cs="Times New Roman"/>
          <w:b/>
          <w:lang w:val="en-US"/>
        </w:rPr>
      </w:pPr>
      <w:r w:rsidRPr="005C5F60">
        <w:rPr>
          <w:rFonts w:ascii="Arial Narrow" w:hAnsi="Arial Narrow" w:cs="Times New Roman"/>
          <w:b/>
          <w:lang w:val="en-US"/>
        </w:rPr>
        <w:t xml:space="preserve">Deliverable(s): </w:t>
      </w:r>
      <w:r w:rsidR="007F06C0" w:rsidRPr="005C5F60">
        <w:rPr>
          <w:rFonts w:ascii="Arial Narrow" w:hAnsi="Arial Narrow" w:cs="Times New Roman"/>
          <w:b/>
          <w:lang w:val="en-US"/>
        </w:rPr>
        <w:t xml:space="preserve">not later than </w:t>
      </w:r>
      <w:r w:rsidRPr="005C5F60">
        <w:rPr>
          <w:rFonts w:ascii="Arial Narrow" w:hAnsi="Arial Narrow" w:cs="Times New Roman"/>
          <w:b/>
          <w:lang w:val="en-US"/>
        </w:rPr>
        <w:t>Seven months</w:t>
      </w:r>
      <w:r w:rsidRPr="005C5F60">
        <w:rPr>
          <w:rFonts w:ascii="Arial Narrow" w:hAnsi="Arial Narrow" w:cs="Times New Roman"/>
          <w:bCs/>
          <w:lang w:val="en-US"/>
        </w:rPr>
        <w:t xml:space="preserve"> after start of work on the specific SUMP, the </w:t>
      </w:r>
      <w:r w:rsidR="0084183A" w:rsidRPr="005C5F60">
        <w:rPr>
          <w:rFonts w:ascii="Arial Narrow" w:hAnsi="Arial Narrow" w:cs="Times New Roman"/>
          <w:bCs/>
          <w:lang w:val="en-US"/>
        </w:rPr>
        <w:t>C</w:t>
      </w:r>
      <w:r w:rsidRPr="005C5F60">
        <w:rPr>
          <w:rFonts w:ascii="Arial Narrow" w:hAnsi="Arial Narrow" w:cs="Times New Roman"/>
          <w:bCs/>
          <w:lang w:val="en-US"/>
        </w:rPr>
        <w:t>onsultant should deliver the following: (</w:t>
      </w:r>
      <w:proofErr w:type="spellStart"/>
      <w:r w:rsidRPr="005C5F60">
        <w:rPr>
          <w:rFonts w:ascii="Arial Narrow" w:hAnsi="Arial Narrow" w:cs="Times New Roman"/>
          <w:bCs/>
          <w:lang w:val="en-US"/>
        </w:rPr>
        <w:t>i</w:t>
      </w:r>
      <w:proofErr w:type="spellEnd"/>
      <w:r w:rsidRPr="005C5F60">
        <w:rPr>
          <w:rFonts w:ascii="Arial Narrow" w:hAnsi="Arial Narrow" w:cs="Times New Roman"/>
          <w:bCs/>
          <w:lang w:val="en-US"/>
        </w:rPr>
        <w:t>) Workshop(s)</w:t>
      </w:r>
      <w:r w:rsidR="00B55B23" w:rsidRPr="005C5F60">
        <w:rPr>
          <w:rFonts w:ascii="Arial Narrow" w:hAnsi="Arial Narrow" w:cs="Times New Roman"/>
          <w:bCs/>
          <w:lang w:val="en-US"/>
        </w:rPr>
        <w:t xml:space="preserve"> and Meetings(s)</w:t>
      </w:r>
      <w:r w:rsidRPr="005C5F60">
        <w:rPr>
          <w:rFonts w:ascii="Arial Narrow" w:hAnsi="Arial Narrow" w:cs="Times New Roman"/>
          <w:bCs/>
          <w:lang w:val="en-US"/>
        </w:rPr>
        <w:t xml:space="preserve"> report and (ii) Action plan and implementation plan with </w:t>
      </w:r>
      <w:r w:rsidRPr="005C5F60">
        <w:rPr>
          <w:rFonts w:ascii="Arial Narrow" w:hAnsi="Arial Narrow" w:cs="Times New Roman"/>
          <w:lang w:val="en-US"/>
        </w:rPr>
        <w:t xml:space="preserve">Project fiche for selected SUMP activity in </w:t>
      </w:r>
      <w:r w:rsidR="00BB1671" w:rsidRPr="005C5F60">
        <w:rPr>
          <w:rFonts w:ascii="Arial Narrow" w:hAnsi="Arial Narrow" w:cs="Times New Roman"/>
          <w:lang w:val="en-US"/>
        </w:rPr>
        <w:t>A</w:t>
      </w:r>
      <w:r w:rsidRPr="005C5F60">
        <w:rPr>
          <w:rFonts w:ascii="Arial Narrow" w:hAnsi="Arial Narrow" w:cs="Times New Roman"/>
          <w:lang w:val="en-US"/>
        </w:rPr>
        <w:t>nnex</w:t>
      </w:r>
      <w:r w:rsidR="00BB1671" w:rsidRPr="005C5F60">
        <w:rPr>
          <w:rFonts w:ascii="Arial Narrow" w:hAnsi="Arial Narrow" w:cs="Times New Roman"/>
          <w:lang w:val="en-US"/>
        </w:rPr>
        <w:t>.</w:t>
      </w:r>
      <w:r w:rsidRPr="005C5F60">
        <w:rPr>
          <w:rFonts w:ascii="Arial Narrow" w:hAnsi="Arial Narrow" w:cs="Times New Roman"/>
          <w:bCs/>
          <w:lang w:val="en-US"/>
        </w:rPr>
        <w:t xml:space="preserve"> </w:t>
      </w:r>
    </w:p>
    <w:p w14:paraId="22F70639" w14:textId="77777777" w:rsidR="00CC6C8A" w:rsidRPr="005C5F60" w:rsidRDefault="00CC6C8A" w:rsidP="00CC6C8A">
      <w:pPr>
        <w:jc w:val="both"/>
        <w:rPr>
          <w:rFonts w:ascii="Arial Narrow" w:hAnsi="Arial Narrow" w:cs="Times New Roman"/>
          <w:b/>
          <w:lang w:val="en-US"/>
        </w:rPr>
      </w:pPr>
    </w:p>
    <w:p w14:paraId="79B67AA4" w14:textId="6E5E020E" w:rsidR="00CC6C8A" w:rsidRPr="005C5F60" w:rsidRDefault="00CC6C8A" w:rsidP="00CC6C8A">
      <w:pPr>
        <w:jc w:val="both"/>
        <w:rPr>
          <w:rFonts w:ascii="Arial Narrow" w:hAnsi="Arial Narrow" w:cs="Times New Roman"/>
          <w:lang w:val="en-US"/>
        </w:rPr>
      </w:pPr>
      <w:r w:rsidRPr="005C5F60">
        <w:rPr>
          <w:rFonts w:ascii="Arial Narrow" w:hAnsi="Arial Narrow" w:cs="Times New Roman"/>
          <w:lang w:val="en-US"/>
        </w:rPr>
        <w:t>Report from the Workshop and Meetings should be a short report, up to 5 pages, summarizing the workshops/meeting content, main decisions made, list of participants, main takeaways relevant for the planning of assignment and deliverables, etc. Presentation delivered at the workshop should be given as an annex</w:t>
      </w:r>
      <w:r w:rsidR="00813E76" w:rsidRPr="005C5F60">
        <w:rPr>
          <w:rFonts w:ascii="Arial Narrow" w:hAnsi="Arial Narrow" w:cs="Times New Roman"/>
          <w:lang w:val="en-US"/>
        </w:rPr>
        <w:t xml:space="preserve"> to the Report</w:t>
      </w:r>
      <w:r w:rsidR="00501D70" w:rsidRPr="005C5F60">
        <w:t xml:space="preserve"> </w:t>
      </w:r>
      <w:r w:rsidR="00501D70" w:rsidRPr="005C5F60">
        <w:rPr>
          <w:rFonts w:ascii="Arial Narrow" w:hAnsi="Arial Narrow" w:cs="Times New Roman"/>
          <w:lang w:val="en-US"/>
        </w:rPr>
        <w:t>from the Workshop and Meetings</w:t>
      </w:r>
      <w:r w:rsidRPr="005C5F60">
        <w:rPr>
          <w:rFonts w:ascii="Arial Narrow" w:hAnsi="Arial Narrow" w:cs="Times New Roman"/>
          <w:lang w:val="en-US"/>
        </w:rPr>
        <w:t xml:space="preserve">. </w:t>
      </w:r>
    </w:p>
    <w:p w14:paraId="688BDFC9" w14:textId="77777777" w:rsidR="00CC6C8A" w:rsidRPr="005C5F60" w:rsidRDefault="00CC6C8A" w:rsidP="00CC6C8A">
      <w:pPr>
        <w:jc w:val="both"/>
        <w:rPr>
          <w:rFonts w:ascii="Arial Narrow" w:hAnsi="Arial Narrow" w:cs="Times New Roman"/>
          <w:b/>
          <w:lang w:val="en-US"/>
        </w:rPr>
      </w:pPr>
    </w:p>
    <w:p w14:paraId="591505BF" w14:textId="0FB8E227" w:rsidR="00CC6C8A" w:rsidRPr="005C5F60" w:rsidRDefault="00212BEA" w:rsidP="005B6A8B">
      <w:pPr>
        <w:jc w:val="both"/>
        <w:rPr>
          <w:rFonts w:ascii="Arial Narrow" w:hAnsi="Arial Narrow" w:cs="Times New Roman"/>
          <w:b/>
          <w:lang w:val="en-US"/>
        </w:rPr>
      </w:pPr>
      <w:r w:rsidRPr="005C5F60">
        <w:rPr>
          <w:rFonts w:ascii="Arial Narrow" w:hAnsi="Arial Narrow" w:cs="Times New Roman"/>
          <w:lang w:val="en-US"/>
        </w:rPr>
        <w:t xml:space="preserve">The above deliverables and reports shall be prepared for each LSG separately. Each deliverable should be deliver to the LSG </w:t>
      </w:r>
      <w:r w:rsidR="001F41B0" w:rsidRPr="005C5F60">
        <w:rPr>
          <w:rFonts w:ascii="Arial Narrow" w:hAnsi="Arial Narrow" w:cs="Times New Roman"/>
          <w:lang w:val="en-US"/>
        </w:rPr>
        <w:t>T</w:t>
      </w:r>
      <w:r w:rsidRPr="005C5F60">
        <w:rPr>
          <w:rFonts w:ascii="Arial Narrow" w:hAnsi="Arial Narrow" w:cs="Times New Roman"/>
          <w:lang w:val="en-US"/>
        </w:rPr>
        <w:t xml:space="preserve">echnical </w:t>
      </w:r>
      <w:r w:rsidR="001F41B0" w:rsidRPr="005C5F60">
        <w:rPr>
          <w:rFonts w:ascii="Arial Narrow" w:hAnsi="Arial Narrow" w:cs="Times New Roman"/>
          <w:lang w:val="en-US"/>
        </w:rPr>
        <w:t>C</w:t>
      </w:r>
      <w:r w:rsidRPr="005C5F60">
        <w:rPr>
          <w:rFonts w:ascii="Arial Narrow" w:hAnsi="Arial Narrow" w:cs="Times New Roman"/>
          <w:lang w:val="en-US"/>
        </w:rPr>
        <w:t xml:space="preserve">ommittee and PIU. After review and potential comments by the PIU, final approval is given by LSG </w:t>
      </w:r>
      <w:r w:rsidR="001F41B0" w:rsidRPr="005C5F60">
        <w:rPr>
          <w:rFonts w:ascii="Arial Narrow" w:hAnsi="Arial Narrow" w:cs="Times New Roman"/>
          <w:lang w:val="en-US"/>
        </w:rPr>
        <w:t>T</w:t>
      </w:r>
      <w:r w:rsidRPr="005C5F60">
        <w:rPr>
          <w:rFonts w:ascii="Arial Narrow" w:hAnsi="Arial Narrow" w:cs="Times New Roman"/>
          <w:lang w:val="en-US"/>
        </w:rPr>
        <w:t xml:space="preserve">echnical </w:t>
      </w:r>
      <w:r w:rsidR="001F41B0" w:rsidRPr="005C5F60">
        <w:rPr>
          <w:rFonts w:ascii="Arial Narrow" w:hAnsi="Arial Narrow" w:cs="Times New Roman"/>
          <w:lang w:val="en-US"/>
        </w:rPr>
        <w:t>C</w:t>
      </w:r>
      <w:r w:rsidRPr="005C5F60">
        <w:rPr>
          <w:rFonts w:ascii="Arial Narrow" w:hAnsi="Arial Narrow" w:cs="Times New Roman"/>
          <w:lang w:val="en-US"/>
        </w:rPr>
        <w:t xml:space="preserve">ommittee. </w:t>
      </w:r>
      <w:r w:rsidR="00C458AC" w:rsidRPr="005C5F60">
        <w:rPr>
          <w:rFonts w:ascii="Arial Narrow" w:hAnsi="Arial Narrow" w:cs="Times New Roman"/>
          <w:lang w:val="en-US"/>
        </w:rPr>
        <w:t>In cases where the LSG does not have the capacity to evaluate the reports, approval should be obtained from the PIU. The LSG will officially inform the PIU about its insufficient capacity</w:t>
      </w:r>
      <w:r w:rsidR="001F41B0" w:rsidRPr="005C5F60">
        <w:rPr>
          <w:rFonts w:ascii="Arial Narrow" w:hAnsi="Arial Narrow" w:cs="Times New Roman"/>
          <w:lang w:val="en-US"/>
        </w:rPr>
        <w:t>. For the avoidance of doubt, the final approval for initiating the payment procedure for deliverable is the responsibility of the PIU and may only be granted after completing the process described in this paragraph.</w:t>
      </w:r>
    </w:p>
    <w:p w14:paraId="168A6787" w14:textId="77777777" w:rsidR="00AD52C9" w:rsidRPr="005C5F60" w:rsidRDefault="0025058A">
      <w:pPr>
        <w:pStyle w:val="Heading4"/>
        <w:numPr>
          <w:ilvl w:val="3"/>
          <w:numId w:val="1"/>
        </w:numPr>
        <w:rPr>
          <w:rFonts w:ascii="Arial Narrow" w:hAnsi="Arial Narrow" w:cs="Times New Roman"/>
          <w:lang w:val="en-US"/>
        </w:rPr>
      </w:pPr>
      <w:r w:rsidRPr="005C5F60">
        <w:rPr>
          <w:rFonts w:ascii="Arial Narrow" w:hAnsi="Arial Narrow" w:cs="Times New Roman"/>
          <w:lang w:val="en-US"/>
        </w:rPr>
        <w:t>Task 1.5: Delivery of SUMP</w:t>
      </w:r>
    </w:p>
    <w:p w14:paraId="56B2522D" w14:textId="77777777" w:rsidR="009457EA" w:rsidRPr="005C5F60" w:rsidRDefault="00F65ED0" w:rsidP="009457EA">
      <w:pPr>
        <w:jc w:val="both"/>
        <w:rPr>
          <w:rFonts w:ascii="Arial Narrow" w:hAnsi="Arial Narrow" w:cs="Times New Roman"/>
          <w:lang w:val="en-US"/>
        </w:rPr>
      </w:pPr>
      <w:r w:rsidRPr="005C5F60">
        <w:rPr>
          <w:rFonts w:ascii="Arial Narrow" w:hAnsi="Arial Narrow" w:cs="Times New Roman"/>
          <w:lang w:val="en-US"/>
        </w:rPr>
        <w:t xml:space="preserve">At the beginning of the task, the Consultant shall provide appropriate workshop for each Project Committee of each </w:t>
      </w:r>
      <w:r w:rsidR="00E14094" w:rsidRPr="005C5F60">
        <w:rPr>
          <w:rFonts w:ascii="Arial Narrow" w:hAnsi="Arial Narrow" w:cs="Times New Roman"/>
          <w:lang w:val="en-US"/>
        </w:rPr>
        <w:t xml:space="preserve">LSG </w:t>
      </w:r>
      <w:r w:rsidRPr="005C5F60">
        <w:rPr>
          <w:rFonts w:ascii="Arial Narrow" w:hAnsi="Arial Narrow" w:cs="Times New Roman"/>
          <w:lang w:val="en-US"/>
        </w:rPr>
        <w:t>related to activities within the task</w:t>
      </w:r>
      <w:r w:rsidR="00511C78" w:rsidRPr="005C5F60">
        <w:rPr>
          <w:rFonts w:ascii="Arial Narrow" w:hAnsi="Arial Narrow" w:cs="Times New Roman"/>
          <w:lang w:val="en-US"/>
        </w:rPr>
        <w:t xml:space="preserve"> and present results regarding previous </w:t>
      </w:r>
      <w:r w:rsidR="00907541" w:rsidRPr="005C5F60">
        <w:rPr>
          <w:rFonts w:ascii="Arial Narrow" w:hAnsi="Arial Narrow" w:cs="Times New Roman"/>
          <w:lang w:val="en-US"/>
        </w:rPr>
        <w:t>task.</w:t>
      </w:r>
    </w:p>
    <w:p w14:paraId="120761AA" w14:textId="77777777" w:rsidR="00F65ED0" w:rsidRPr="005C5F60" w:rsidRDefault="00F65ED0" w:rsidP="009457EA">
      <w:pPr>
        <w:jc w:val="both"/>
        <w:rPr>
          <w:rFonts w:ascii="Arial Narrow" w:hAnsi="Arial Narrow" w:cs="Times New Roman"/>
          <w:lang w:val="en-US"/>
        </w:rPr>
      </w:pPr>
    </w:p>
    <w:p w14:paraId="403A7E04" w14:textId="77777777" w:rsidR="00E073A8" w:rsidRPr="005C5F60" w:rsidRDefault="00E073A8" w:rsidP="00B41AEB">
      <w:pPr>
        <w:jc w:val="both"/>
        <w:rPr>
          <w:rFonts w:ascii="Arial Narrow" w:hAnsi="Arial Narrow" w:cs="Times New Roman"/>
          <w:lang w:val="en-US"/>
        </w:rPr>
      </w:pPr>
      <w:r w:rsidRPr="005C5F60">
        <w:rPr>
          <w:rFonts w:ascii="Arial Narrow" w:hAnsi="Arial Narrow" w:cs="Times New Roman"/>
          <w:lang w:val="en-US"/>
        </w:rPr>
        <w:t xml:space="preserve">The SUMP will be prepared based on the results from previous tasks and on feedback gathered from consultation with public stakeholders and citizens. </w:t>
      </w:r>
    </w:p>
    <w:p w14:paraId="1F012F54" w14:textId="77777777" w:rsidR="00E073A8" w:rsidRPr="005C5F60" w:rsidRDefault="00E073A8" w:rsidP="00B41AEB">
      <w:pPr>
        <w:jc w:val="both"/>
        <w:rPr>
          <w:rFonts w:ascii="Arial Narrow" w:hAnsi="Arial Narrow" w:cs="Times New Roman"/>
          <w:lang w:val="en-US"/>
        </w:rPr>
      </w:pPr>
    </w:p>
    <w:p w14:paraId="0B81751F" w14:textId="7CE75144" w:rsidR="00BB1671" w:rsidRPr="005C5F60" w:rsidRDefault="00BB1671" w:rsidP="00BB1671">
      <w:pPr>
        <w:jc w:val="both"/>
        <w:rPr>
          <w:rFonts w:ascii="Arial Narrow" w:hAnsi="Arial Narrow" w:cs="Times New Roman"/>
          <w:lang w:val="en-US"/>
        </w:rPr>
      </w:pPr>
      <w:r w:rsidRPr="005C5F60">
        <w:rPr>
          <w:rFonts w:ascii="Arial Narrow" w:hAnsi="Arial Narrow" w:cs="Times New Roman"/>
          <w:lang w:val="en-US"/>
        </w:rPr>
        <w:lastRenderedPageBreak/>
        <w:t>The Consultant sh</w:t>
      </w:r>
      <w:r w:rsidR="00510A8A" w:rsidRPr="005C5F60">
        <w:rPr>
          <w:rFonts w:ascii="Arial Narrow" w:hAnsi="Arial Narrow" w:cs="Times New Roman"/>
          <w:lang w:val="en-US"/>
        </w:rPr>
        <w:t>a</w:t>
      </w:r>
      <w:r w:rsidRPr="005C5F60">
        <w:rPr>
          <w:rFonts w:ascii="Arial Narrow" w:hAnsi="Arial Narrow" w:cs="Times New Roman"/>
          <w:lang w:val="en-US"/>
        </w:rPr>
        <w:t>ll organize public consultation with the wider stakeholders (including Citizens) related to activities in this task which require a participatory approach. Usage of social networks and on-line forms in this phase, besides direct communication with stakeholders, is obligatory.</w:t>
      </w:r>
    </w:p>
    <w:p w14:paraId="0076E44E" w14:textId="77777777" w:rsidR="00BB1671" w:rsidRPr="005C5F60" w:rsidRDefault="00BB1671" w:rsidP="00B41AEB">
      <w:pPr>
        <w:jc w:val="both"/>
        <w:rPr>
          <w:rFonts w:ascii="Arial Narrow" w:hAnsi="Arial Narrow" w:cs="Times New Roman"/>
          <w:lang w:val="en-US"/>
        </w:rPr>
      </w:pPr>
    </w:p>
    <w:p w14:paraId="6C214718" w14:textId="77777777" w:rsidR="00B41AEB" w:rsidRPr="005C5F60" w:rsidRDefault="009457EA" w:rsidP="00B41AEB">
      <w:pPr>
        <w:jc w:val="both"/>
        <w:rPr>
          <w:rFonts w:ascii="Arial Narrow" w:hAnsi="Arial Narrow" w:cs="Times New Roman"/>
          <w:lang w:val="en-US"/>
        </w:rPr>
      </w:pPr>
      <w:r w:rsidRPr="005C5F60">
        <w:rPr>
          <w:rFonts w:ascii="Arial Narrow" w:hAnsi="Arial Narrow" w:cs="Times New Roman"/>
          <w:lang w:val="en-US"/>
        </w:rPr>
        <w:t>The SUMP will comprise of both levels of mobility planning, that is, at a strategic level with broader and long-term goals for promoting economic, social and environmental sustainability and; at operational level with focused operational short-term and medium-term objectives for promoting sustainable mobility through specific measures, policies and plans. The action plan should clearly set out the projects to be pursued, the project budgets,</w:t>
      </w:r>
      <w:r w:rsidR="00410F61" w:rsidRPr="005C5F60">
        <w:rPr>
          <w:rFonts w:ascii="Arial Narrow" w:hAnsi="Arial Narrow" w:cs="Times New Roman"/>
          <w:lang w:val="en-US"/>
        </w:rPr>
        <w:t xml:space="preserve"> sources of </w:t>
      </w:r>
      <w:r w:rsidR="00EE2DDD" w:rsidRPr="005C5F60">
        <w:rPr>
          <w:rFonts w:ascii="Arial Narrow" w:hAnsi="Arial Narrow" w:cs="Times New Roman"/>
          <w:lang w:val="en-US"/>
        </w:rPr>
        <w:t>financing, priorities</w:t>
      </w:r>
      <w:r w:rsidRPr="005C5F60">
        <w:rPr>
          <w:rFonts w:ascii="Arial Narrow" w:hAnsi="Arial Narrow" w:cs="Times New Roman"/>
          <w:lang w:val="en-US"/>
        </w:rPr>
        <w:t xml:space="preserve"> and timescales for a period of 10 years divided in two time periods reflecting short term and medium-term projects, respectively. The action plan should be followed with detailed implementation plan. In addition, a monitoring and an evaluation plan with clear Key Performance Indicators (KPIs) should be prepared involving a mechanism for monitoring and evaluation during and after implementation of projects/measures and assessing the progress with implementation of the SUMP. </w:t>
      </w:r>
      <w:r w:rsidR="0051423E" w:rsidRPr="005C5F60">
        <w:rPr>
          <w:rFonts w:ascii="Arial Narrow" w:hAnsi="Arial Narrow" w:cs="Times New Roman"/>
          <w:lang w:val="en-US"/>
        </w:rPr>
        <w:t xml:space="preserve">Monitoring and evaluation </w:t>
      </w:r>
      <w:r w:rsidR="002C31C8" w:rsidRPr="005C5F60">
        <w:rPr>
          <w:rFonts w:ascii="Arial Narrow" w:hAnsi="Arial Narrow" w:cs="Times New Roman"/>
          <w:lang w:val="en-US"/>
        </w:rPr>
        <w:t>framework</w:t>
      </w:r>
      <w:r w:rsidR="00A678DD" w:rsidRPr="005C5F60">
        <w:rPr>
          <w:rFonts w:ascii="Arial Narrow" w:hAnsi="Arial Narrow" w:cs="Times New Roman"/>
          <w:lang w:val="en-US"/>
        </w:rPr>
        <w:t xml:space="preserve"> and defined KPIs should be aligned with Sustainable development goals </w:t>
      </w:r>
      <w:r w:rsidR="00CE2196" w:rsidRPr="005C5F60">
        <w:rPr>
          <w:rFonts w:ascii="Arial Narrow" w:hAnsi="Arial Narrow" w:cs="Times New Roman"/>
          <w:lang w:val="en-US"/>
        </w:rPr>
        <w:t>(SDGs)</w:t>
      </w:r>
      <w:r w:rsidR="00CE2196" w:rsidRPr="005C5F60">
        <w:rPr>
          <w:rStyle w:val="FootnoteReference"/>
          <w:rFonts w:ascii="Arial Narrow" w:hAnsi="Arial Narrow" w:cs="Times New Roman"/>
          <w:lang w:val="en-US"/>
        </w:rPr>
        <w:footnoteReference w:id="10"/>
      </w:r>
      <w:r w:rsidR="00CE2196" w:rsidRPr="005C5F60">
        <w:rPr>
          <w:rFonts w:ascii="Arial Narrow" w:hAnsi="Arial Narrow" w:cs="Times New Roman"/>
          <w:lang w:val="en-US"/>
        </w:rPr>
        <w:t xml:space="preserve"> that covers urban mobility area.</w:t>
      </w:r>
    </w:p>
    <w:p w14:paraId="53B15DDA" w14:textId="77777777" w:rsidR="00B41AEB" w:rsidRPr="00B97FD1" w:rsidRDefault="00B41AEB" w:rsidP="00B41AEB">
      <w:pPr>
        <w:jc w:val="both"/>
        <w:rPr>
          <w:rFonts w:ascii="Arial Narrow" w:hAnsi="Arial Narrow" w:cs="Times New Roman"/>
          <w:lang w:val="en-US"/>
        </w:rPr>
      </w:pPr>
    </w:p>
    <w:p w14:paraId="566A5C6B" w14:textId="77777777" w:rsidR="00B41AEB" w:rsidRPr="00B97FD1" w:rsidRDefault="00B41AEB" w:rsidP="00B41AEB">
      <w:pPr>
        <w:jc w:val="both"/>
        <w:rPr>
          <w:rFonts w:ascii="Arial Narrow" w:hAnsi="Arial Narrow" w:cs="Times New Roman"/>
          <w:lang w:val="en-US"/>
        </w:rPr>
      </w:pPr>
      <w:r w:rsidRPr="00B97FD1">
        <w:rPr>
          <w:rFonts w:ascii="Arial Narrow" w:hAnsi="Arial Narrow" w:cs="Times New Roman"/>
          <w:lang w:val="en-US"/>
        </w:rPr>
        <w:t>Among other, implementation plan should cover:</w:t>
      </w:r>
    </w:p>
    <w:p w14:paraId="4968681C" w14:textId="77777777" w:rsidR="00B41AEB" w:rsidRPr="00B97FD1" w:rsidRDefault="00B41AEB" w:rsidP="00B41AEB">
      <w:pPr>
        <w:pStyle w:val="ListParagraph"/>
        <w:numPr>
          <w:ilvl w:val="0"/>
          <w:numId w:val="18"/>
        </w:numPr>
        <w:jc w:val="both"/>
        <w:rPr>
          <w:rFonts w:ascii="Arial Narrow" w:hAnsi="Arial Narrow" w:cs="Times New Roman"/>
          <w:lang w:val="en-US"/>
        </w:rPr>
      </w:pPr>
      <w:r w:rsidRPr="00B97FD1">
        <w:rPr>
          <w:rFonts w:ascii="Arial Narrow" w:hAnsi="Arial Narrow" w:cs="Times New Roman"/>
          <w:lang w:val="en-US"/>
        </w:rPr>
        <w:t>connection with mid-term and annual budgeting documents (definition of exact budgeting lines in annual budgets of LSGs)</w:t>
      </w:r>
    </w:p>
    <w:p w14:paraId="456EE1F3" w14:textId="77777777" w:rsidR="009457EA" w:rsidRPr="005C5F60" w:rsidRDefault="00B41AEB" w:rsidP="00B41AEB">
      <w:pPr>
        <w:pStyle w:val="ListParagraph"/>
        <w:numPr>
          <w:ilvl w:val="0"/>
          <w:numId w:val="18"/>
        </w:numPr>
        <w:jc w:val="both"/>
        <w:rPr>
          <w:rFonts w:ascii="Arial Narrow" w:hAnsi="Arial Narrow" w:cs="Times New Roman"/>
          <w:lang w:val="en-US"/>
        </w:rPr>
      </w:pPr>
      <w:r w:rsidRPr="005C5F60">
        <w:rPr>
          <w:rFonts w:ascii="Arial Narrow" w:hAnsi="Arial Narrow" w:cs="Times New Roman"/>
          <w:lang w:val="en-US"/>
        </w:rPr>
        <w:t>design of management network plans (visualization of implementation – usage of MS Project or other professional management software tools)</w:t>
      </w:r>
    </w:p>
    <w:p w14:paraId="49DEF0B5" w14:textId="77777777" w:rsidR="009457EA" w:rsidRPr="005C5F60" w:rsidRDefault="009457EA" w:rsidP="009457EA">
      <w:pPr>
        <w:jc w:val="both"/>
        <w:rPr>
          <w:rFonts w:ascii="Arial Narrow" w:hAnsi="Arial Narrow" w:cs="Times New Roman"/>
          <w:lang w:val="en-US"/>
        </w:rPr>
      </w:pPr>
    </w:p>
    <w:p w14:paraId="08C529E5" w14:textId="6F1FB102" w:rsidR="008A519C" w:rsidRPr="005C5F60" w:rsidRDefault="008A519C" w:rsidP="008A519C">
      <w:pPr>
        <w:jc w:val="both"/>
        <w:rPr>
          <w:rFonts w:ascii="Arial Narrow" w:hAnsi="Arial Narrow" w:cs="Times New Roman"/>
          <w:lang w:val="en-US"/>
        </w:rPr>
      </w:pPr>
      <w:r w:rsidRPr="005C5F60">
        <w:rPr>
          <w:rFonts w:ascii="Arial Narrow" w:hAnsi="Arial Narrow" w:cs="Times New Roman"/>
          <w:lang w:val="en-US"/>
        </w:rPr>
        <w:t xml:space="preserve">Should be kept in mind that description of required activities are mostly related for the case of Comprehensive SUMP development. In the case of Simplified SUMP development </w:t>
      </w:r>
      <w:r w:rsidR="0084183A" w:rsidRPr="005C5F60">
        <w:rPr>
          <w:rFonts w:ascii="Arial Narrow" w:hAnsi="Arial Narrow" w:cs="Times New Roman"/>
          <w:lang w:val="en-US"/>
        </w:rPr>
        <w:t>C</w:t>
      </w:r>
      <w:r w:rsidRPr="005C5F60">
        <w:rPr>
          <w:rFonts w:ascii="Arial Narrow" w:hAnsi="Arial Narrow" w:cs="Times New Roman"/>
          <w:lang w:val="en-US"/>
        </w:rPr>
        <w:t>onsultant should propose level of detail for this task requirement. The Consultant in his proposal shall explain the methodology for implementation of this task in both cases.</w:t>
      </w:r>
    </w:p>
    <w:p w14:paraId="0EE4FD60" w14:textId="77777777" w:rsidR="00E56A7C" w:rsidRPr="005C5F60" w:rsidRDefault="00E56A7C" w:rsidP="009457EA">
      <w:pPr>
        <w:jc w:val="both"/>
        <w:rPr>
          <w:rFonts w:ascii="Arial Narrow" w:hAnsi="Arial Narrow" w:cs="Times New Roman"/>
          <w:lang w:val="en-US"/>
        </w:rPr>
      </w:pPr>
    </w:p>
    <w:p w14:paraId="01D914C9" w14:textId="56C02334" w:rsidR="00BB1671" w:rsidRPr="005C5F60" w:rsidRDefault="00BB1671" w:rsidP="00BB1671">
      <w:pPr>
        <w:jc w:val="both"/>
        <w:rPr>
          <w:rFonts w:ascii="Arial Narrow" w:hAnsi="Arial Narrow" w:cs="Times New Roman"/>
          <w:b/>
          <w:lang w:val="en-US"/>
        </w:rPr>
      </w:pPr>
      <w:r w:rsidRPr="005C5F60">
        <w:rPr>
          <w:rFonts w:ascii="Arial Narrow" w:hAnsi="Arial Narrow" w:cs="Times New Roman"/>
          <w:b/>
          <w:lang w:val="en-US"/>
        </w:rPr>
        <w:t xml:space="preserve">Deliverable(s): </w:t>
      </w:r>
      <w:r w:rsidR="007F06C0" w:rsidRPr="005C5F60">
        <w:rPr>
          <w:rFonts w:ascii="Arial Narrow" w:hAnsi="Arial Narrow" w:cs="Times New Roman"/>
          <w:b/>
          <w:lang w:val="en-US"/>
        </w:rPr>
        <w:t xml:space="preserve">not later than </w:t>
      </w:r>
      <w:r w:rsidRPr="005C5F60">
        <w:rPr>
          <w:rFonts w:ascii="Arial Narrow" w:hAnsi="Arial Narrow" w:cs="Times New Roman"/>
          <w:b/>
          <w:lang w:val="en-US"/>
        </w:rPr>
        <w:t>Eight months</w:t>
      </w:r>
      <w:r w:rsidRPr="005C5F60">
        <w:rPr>
          <w:rFonts w:ascii="Arial Narrow" w:hAnsi="Arial Narrow" w:cs="Times New Roman"/>
          <w:bCs/>
          <w:lang w:val="en-US"/>
        </w:rPr>
        <w:t xml:space="preserve"> after start of work on the specific SUMP, the </w:t>
      </w:r>
      <w:r w:rsidR="0084183A" w:rsidRPr="005C5F60">
        <w:rPr>
          <w:rFonts w:ascii="Arial Narrow" w:hAnsi="Arial Narrow" w:cs="Times New Roman"/>
          <w:bCs/>
          <w:lang w:val="en-US"/>
        </w:rPr>
        <w:t>C</w:t>
      </w:r>
      <w:r w:rsidRPr="005C5F60">
        <w:rPr>
          <w:rFonts w:ascii="Arial Narrow" w:hAnsi="Arial Narrow" w:cs="Times New Roman"/>
          <w:bCs/>
          <w:lang w:val="en-US"/>
        </w:rPr>
        <w:t>onsultant should deliver the following: (</w:t>
      </w:r>
      <w:proofErr w:type="spellStart"/>
      <w:r w:rsidRPr="005C5F60">
        <w:rPr>
          <w:rFonts w:ascii="Arial Narrow" w:hAnsi="Arial Narrow" w:cs="Times New Roman"/>
          <w:bCs/>
          <w:lang w:val="en-US"/>
        </w:rPr>
        <w:t>i</w:t>
      </w:r>
      <w:proofErr w:type="spellEnd"/>
      <w:r w:rsidRPr="005C5F60">
        <w:rPr>
          <w:rFonts w:ascii="Arial Narrow" w:hAnsi="Arial Narrow" w:cs="Times New Roman"/>
          <w:bCs/>
          <w:lang w:val="en-US"/>
        </w:rPr>
        <w:t>) Workshop(s)</w:t>
      </w:r>
      <w:r w:rsidR="00BC78E6" w:rsidRPr="005C5F60">
        <w:rPr>
          <w:rFonts w:ascii="Arial Narrow" w:hAnsi="Arial Narrow" w:cs="Times New Roman"/>
          <w:bCs/>
          <w:lang w:val="en-US"/>
        </w:rPr>
        <w:t xml:space="preserve"> and Meeting (s)</w:t>
      </w:r>
      <w:r w:rsidRPr="005C5F60">
        <w:rPr>
          <w:rFonts w:ascii="Arial Narrow" w:hAnsi="Arial Narrow" w:cs="Times New Roman"/>
          <w:bCs/>
          <w:lang w:val="en-US"/>
        </w:rPr>
        <w:t xml:space="preserve"> report and (ii) SUMP report with belonging Action, Investment and Monitoring plan</w:t>
      </w:r>
      <w:r w:rsidRPr="005C5F60">
        <w:rPr>
          <w:rFonts w:ascii="Arial Narrow" w:hAnsi="Arial Narrow" w:cs="Times New Roman"/>
          <w:lang w:val="en-US"/>
        </w:rPr>
        <w:t>.</w:t>
      </w:r>
      <w:r w:rsidRPr="005C5F60">
        <w:rPr>
          <w:rFonts w:ascii="Arial Narrow" w:hAnsi="Arial Narrow" w:cs="Times New Roman"/>
          <w:bCs/>
          <w:lang w:val="en-US"/>
        </w:rPr>
        <w:t xml:space="preserve"> </w:t>
      </w:r>
    </w:p>
    <w:p w14:paraId="7FFF0C60" w14:textId="77777777" w:rsidR="00BB1671" w:rsidRPr="005C5F60" w:rsidRDefault="00BB1671" w:rsidP="00BB1671">
      <w:pPr>
        <w:jc w:val="both"/>
        <w:rPr>
          <w:rFonts w:ascii="Arial Narrow" w:hAnsi="Arial Narrow" w:cs="Times New Roman"/>
          <w:b/>
          <w:lang w:val="en-US"/>
        </w:rPr>
      </w:pPr>
    </w:p>
    <w:p w14:paraId="768AC944" w14:textId="6FEDE19B" w:rsidR="00BB1671" w:rsidRPr="005C5F60" w:rsidRDefault="00BB1671" w:rsidP="00BB1671">
      <w:pPr>
        <w:jc w:val="both"/>
        <w:rPr>
          <w:rFonts w:ascii="Arial Narrow" w:hAnsi="Arial Narrow" w:cs="Times New Roman"/>
          <w:lang w:val="en-US"/>
        </w:rPr>
      </w:pPr>
      <w:r w:rsidRPr="005C5F60">
        <w:rPr>
          <w:rFonts w:ascii="Arial Narrow" w:hAnsi="Arial Narrow" w:cs="Times New Roman"/>
          <w:lang w:val="en-US"/>
        </w:rPr>
        <w:t>Report from the Workshop and Meetings should be a short report, up to 5 pages, summarizing the workshops/meeting content, main decisions made, list of participants, main takeaways relevant for the planning of assignment and deliverables, etc. Presentation delivered at the workshop should be given as an annex</w:t>
      </w:r>
      <w:r w:rsidR="00885FAF" w:rsidRPr="005C5F60">
        <w:rPr>
          <w:rFonts w:ascii="Arial Narrow" w:hAnsi="Arial Narrow" w:cs="Times New Roman"/>
          <w:lang w:val="en-US"/>
        </w:rPr>
        <w:t xml:space="preserve"> to the Report from the Workshop and Meetings</w:t>
      </w:r>
      <w:r w:rsidRPr="005C5F60">
        <w:rPr>
          <w:rFonts w:ascii="Arial Narrow" w:hAnsi="Arial Narrow" w:cs="Times New Roman"/>
          <w:lang w:val="en-US"/>
        </w:rPr>
        <w:t xml:space="preserve">. </w:t>
      </w:r>
    </w:p>
    <w:p w14:paraId="4558395A" w14:textId="77777777" w:rsidR="00BB1671" w:rsidRPr="005C5F60" w:rsidRDefault="00BB1671" w:rsidP="00BB1671">
      <w:pPr>
        <w:jc w:val="both"/>
        <w:rPr>
          <w:rFonts w:ascii="Arial Narrow" w:hAnsi="Arial Narrow" w:cs="Times New Roman"/>
          <w:b/>
          <w:lang w:val="en-US"/>
        </w:rPr>
      </w:pPr>
    </w:p>
    <w:p w14:paraId="649D1114" w14:textId="4BEAB295" w:rsidR="002F5CF1" w:rsidRPr="005C5F60" w:rsidRDefault="00212BEA" w:rsidP="00BB1671">
      <w:pPr>
        <w:jc w:val="both"/>
        <w:rPr>
          <w:rFonts w:ascii="Arial Narrow" w:hAnsi="Arial Narrow" w:cs="Times New Roman"/>
          <w:lang w:val="en-US"/>
        </w:rPr>
      </w:pPr>
      <w:r w:rsidRPr="005C5F60">
        <w:rPr>
          <w:rFonts w:ascii="Arial Narrow" w:hAnsi="Arial Narrow" w:cs="Times New Roman"/>
          <w:lang w:val="en-US"/>
        </w:rPr>
        <w:t xml:space="preserve">The above deliverables and reports shall be prepared for each LSG separately. Each deliverable should be deliver to the LSG technical committee and PIU. After review and potential comments by the PIU, final approval is given by LSG technical committee. </w:t>
      </w:r>
      <w:r w:rsidR="002F5CF1" w:rsidRPr="005C5F60">
        <w:rPr>
          <w:rFonts w:ascii="Arial Narrow" w:hAnsi="Arial Narrow" w:cs="Times New Roman"/>
          <w:lang w:val="en-US"/>
        </w:rPr>
        <w:t>In cases where the LSG does not have the capacity to evaluate the reports, approval should be obtained from the PIU. The LSG will officially inform the PIU about its insufficient capacity</w:t>
      </w:r>
      <w:r w:rsidR="00480A8C" w:rsidRPr="005C5F60">
        <w:rPr>
          <w:rFonts w:ascii="Arial Narrow" w:hAnsi="Arial Narrow" w:cs="Times New Roman"/>
          <w:lang w:val="en-US"/>
        </w:rPr>
        <w:t>. For the avoidance of doubt, the final approval for initiating the payment procedure for deliverable is the responsibility of the PIU and may only be granted after completing the process described in this paragraph.</w:t>
      </w:r>
    </w:p>
    <w:p w14:paraId="78A50EDE" w14:textId="77777777" w:rsidR="00AD52C9" w:rsidRPr="00B97FD1" w:rsidRDefault="0025058A">
      <w:pPr>
        <w:pStyle w:val="Heading2"/>
        <w:numPr>
          <w:ilvl w:val="1"/>
          <w:numId w:val="1"/>
        </w:numPr>
        <w:rPr>
          <w:rFonts w:ascii="Arial Narrow" w:hAnsi="Arial Narrow" w:cs="Times New Roman"/>
          <w:lang w:val="en-US"/>
        </w:rPr>
      </w:pPr>
      <w:bookmarkStart w:id="12" w:name="_Toc188514767"/>
      <w:r w:rsidRPr="005C5F60">
        <w:rPr>
          <w:rFonts w:ascii="Arial Narrow" w:hAnsi="Arial Narrow" w:cs="Times New Roman"/>
          <w:lang w:val="en-US"/>
        </w:rPr>
        <w:t>Activity 2: Provide support in revision and implementation of existing SUMPs</w:t>
      </w:r>
      <w:bookmarkEnd w:id="12"/>
      <w:r w:rsidRPr="005C5F60">
        <w:rPr>
          <w:rFonts w:ascii="Arial Narrow" w:hAnsi="Arial Narrow" w:cs="Times New Roman"/>
          <w:lang w:val="en-US"/>
        </w:rPr>
        <w:t xml:space="preserve"> </w:t>
      </w:r>
    </w:p>
    <w:p w14:paraId="16AE87BE" w14:textId="77777777" w:rsidR="00A74903" w:rsidRDefault="000315AB" w:rsidP="00AF6B58">
      <w:pPr>
        <w:jc w:val="both"/>
        <w:rPr>
          <w:rFonts w:ascii="Arial Narrow" w:hAnsi="Arial Narrow" w:cs="Times New Roman"/>
          <w:lang w:val="en-US"/>
        </w:rPr>
      </w:pPr>
      <w:r w:rsidRPr="00B97FD1">
        <w:rPr>
          <w:rFonts w:ascii="Arial Narrow" w:hAnsi="Arial Narrow" w:cs="Times New Roman"/>
          <w:lang w:val="en-US"/>
        </w:rPr>
        <w:t xml:space="preserve">Methodology approach for implementation of Activity 2 is the same as Activity 1, but with focus </w:t>
      </w:r>
      <w:r w:rsidR="00AF6B58" w:rsidRPr="00B97FD1">
        <w:rPr>
          <w:rFonts w:ascii="Arial Narrow" w:hAnsi="Arial Narrow" w:cs="Times New Roman"/>
          <w:lang w:val="en-US"/>
        </w:rPr>
        <w:t xml:space="preserve">to </w:t>
      </w:r>
      <w:r w:rsidRPr="00B97FD1">
        <w:rPr>
          <w:rFonts w:ascii="Arial Narrow" w:hAnsi="Arial Narrow" w:cs="Times New Roman"/>
          <w:lang w:val="en-US"/>
        </w:rPr>
        <w:t>‘’up-</w:t>
      </w:r>
      <w:r w:rsidR="00AF6B58" w:rsidRPr="00B97FD1">
        <w:rPr>
          <w:rFonts w:ascii="Arial Narrow" w:hAnsi="Arial Narrow" w:cs="Times New Roman"/>
          <w:lang w:val="en-US"/>
        </w:rPr>
        <w:t>to-</w:t>
      </w:r>
      <w:r w:rsidRPr="00B97FD1">
        <w:rPr>
          <w:rFonts w:ascii="Arial Narrow" w:hAnsi="Arial Narrow" w:cs="Times New Roman"/>
          <w:lang w:val="en-US"/>
        </w:rPr>
        <w:t>date’’</w:t>
      </w:r>
      <w:r w:rsidR="00AF6B58" w:rsidRPr="00B97FD1">
        <w:rPr>
          <w:rFonts w:ascii="Arial Narrow" w:hAnsi="Arial Narrow" w:cs="Times New Roman"/>
          <w:lang w:val="en-US"/>
        </w:rPr>
        <w:t xml:space="preserve"> of current situation in urban mobility of LSGs, innovation of implementation</w:t>
      </w:r>
      <w:r w:rsidR="00AF6B58" w:rsidRPr="005C5F60">
        <w:rPr>
          <w:rFonts w:ascii="Arial Narrow" w:hAnsi="Arial Narrow" w:cs="Times New Roman"/>
          <w:lang w:val="en-US"/>
        </w:rPr>
        <w:t xml:space="preserve"> plans, development scenarios etc. </w:t>
      </w:r>
      <w:r w:rsidR="00984D3D" w:rsidRPr="005C5F60">
        <w:rPr>
          <w:rFonts w:ascii="Arial Narrow" w:hAnsi="Arial Narrow" w:cs="Times New Roman"/>
          <w:lang w:val="en-US"/>
        </w:rPr>
        <w:t>This activity is related to the LSGs</w:t>
      </w:r>
      <w:r w:rsidR="00083048" w:rsidRPr="005C5F60">
        <w:rPr>
          <w:rFonts w:ascii="Arial Narrow" w:hAnsi="Arial Narrow" w:cs="Times New Roman"/>
          <w:lang w:val="en-US"/>
        </w:rPr>
        <w:t xml:space="preserve"> which have developed SUMP and contain two tasks.</w:t>
      </w:r>
    </w:p>
    <w:p w14:paraId="6F385C59" w14:textId="31B56348" w:rsidR="00381616" w:rsidRPr="005C5F60" w:rsidRDefault="000315AB" w:rsidP="00AF6B58">
      <w:pPr>
        <w:jc w:val="both"/>
        <w:rPr>
          <w:rFonts w:ascii="Arial Narrow" w:hAnsi="Arial Narrow" w:cs="Times New Roman"/>
          <w:lang w:val="en-US"/>
        </w:rPr>
      </w:pPr>
      <w:r w:rsidRPr="005C5F60">
        <w:rPr>
          <w:rFonts w:ascii="Arial Narrow" w:hAnsi="Arial Narrow" w:cs="Times New Roman"/>
          <w:lang w:val="en-US"/>
        </w:rPr>
        <w:t xml:space="preserve"> </w:t>
      </w:r>
    </w:p>
    <w:p w14:paraId="603BAC5B" w14:textId="77777777" w:rsidR="000F6C13" w:rsidRPr="005C5F60" w:rsidRDefault="000F6C13" w:rsidP="00BD2F0F">
      <w:pPr>
        <w:jc w:val="both"/>
        <w:rPr>
          <w:rFonts w:ascii="Arial Narrow" w:hAnsi="Arial Narrow" w:cs="Times New Roman"/>
          <w:b/>
          <w:lang w:val="en-US"/>
        </w:rPr>
      </w:pPr>
    </w:p>
    <w:p w14:paraId="6C4FF9CB" w14:textId="77777777" w:rsidR="00BD2F0F" w:rsidRPr="005C5F60" w:rsidRDefault="00381616" w:rsidP="00BD2F0F">
      <w:pPr>
        <w:jc w:val="both"/>
        <w:rPr>
          <w:rFonts w:ascii="Arial Narrow" w:hAnsi="Arial Narrow" w:cs="Times New Roman"/>
          <w:lang w:val="en-US"/>
        </w:rPr>
      </w:pPr>
      <w:r w:rsidRPr="005C5F60">
        <w:rPr>
          <w:rFonts w:ascii="Arial Narrow" w:hAnsi="Arial Narrow" w:cs="Times New Roman"/>
          <w:b/>
          <w:lang w:val="en-US"/>
        </w:rPr>
        <w:lastRenderedPageBreak/>
        <w:t>Task 2.1</w:t>
      </w:r>
      <w:r w:rsidRPr="005C5F60">
        <w:rPr>
          <w:rFonts w:ascii="Arial Narrow" w:hAnsi="Arial Narrow" w:cs="Times New Roman"/>
          <w:lang w:val="en-US"/>
        </w:rPr>
        <w:t xml:space="preserve"> </w:t>
      </w:r>
      <w:r w:rsidR="004F55C3" w:rsidRPr="005C5F60">
        <w:rPr>
          <w:rFonts w:ascii="Arial Narrow" w:hAnsi="Arial Narrow" w:cs="Times New Roman"/>
          <w:lang w:val="en-US"/>
        </w:rPr>
        <w:t>R</w:t>
      </w:r>
      <w:r w:rsidR="00BD2F0F" w:rsidRPr="005C5F60">
        <w:rPr>
          <w:rFonts w:ascii="Arial Narrow" w:hAnsi="Arial Narrow" w:cs="Times New Roman"/>
          <w:lang w:val="en-US"/>
        </w:rPr>
        <w:t xml:space="preserve">evision of SUMP  </w:t>
      </w:r>
    </w:p>
    <w:p w14:paraId="532EDFAC" w14:textId="77777777" w:rsidR="00083048" w:rsidRPr="005C5F60" w:rsidRDefault="00083048" w:rsidP="00BD2F0F">
      <w:pPr>
        <w:jc w:val="both"/>
        <w:rPr>
          <w:rFonts w:ascii="Arial Narrow" w:hAnsi="Arial Narrow" w:cs="Times New Roman"/>
          <w:lang w:val="en-US"/>
        </w:rPr>
      </w:pPr>
    </w:p>
    <w:p w14:paraId="4847BE4C" w14:textId="77777777" w:rsidR="0036199A" w:rsidRPr="005C5F60" w:rsidRDefault="0036199A" w:rsidP="00381616">
      <w:pPr>
        <w:jc w:val="both"/>
        <w:rPr>
          <w:rFonts w:ascii="Arial Narrow" w:hAnsi="Arial Narrow" w:cs="Times New Roman"/>
          <w:lang w:val="en-US"/>
        </w:rPr>
      </w:pPr>
      <w:r w:rsidRPr="005C5F60">
        <w:rPr>
          <w:rFonts w:ascii="Arial Narrow" w:hAnsi="Arial Narrow" w:cs="Times New Roman"/>
          <w:lang w:val="en-US"/>
        </w:rPr>
        <w:t xml:space="preserve">This task will </w:t>
      </w:r>
      <w:r w:rsidR="00796721" w:rsidRPr="005C5F60">
        <w:rPr>
          <w:rFonts w:ascii="Arial Narrow" w:hAnsi="Arial Narrow" w:cs="Times New Roman"/>
          <w:lang w:val="en-US"/>
        </w:rPr>
        <w:t xml:space="preserve">especially </w:t>
      </w:r>
      <w:r w:rsidRPr="005C5F60">
        <w:rPr>
          <w:rFonts w:ascii="Arial Narrow" w:hAnsi="Arial Narrow" w:cs="Times New Roman"/>
          <w:lang w:val="en-US"/>
        </w:rPr>
        <w:t>include:</w:t>
      </w:r>
    </w:p>
    <w:p w14:paraId="035C4A45" w14:textId="77777777" w:rsidR="007C6073" w:rsidRPr="005C5F60" w:rsidRDefault="00B41AEB" w:rsidP="00CC5452">
      <w:pPr>
        <w:pStyle w:val="ListParagraph"/>
        <w:numPr>
          <w:ilvl w:val="0"/>
          <w:numId w:val="22"/>
        </w:numPr>
        <w:jc w:val="both"/>
        <w:rPr>
          <w:rFonts w:ascii="Arial Narrow" w:hAnsi="Arial Narrow" w:cs="Times New Roman"/>
          <w:lang w:val="en-US"/>
        </w:rPr>
      </w:pPr>
      <w:r w:rsidRPr="005C5F60">
        <w:rPr>
          <w:rStyle w:val="rynqvb"/>
          <w:rFonts w:ascii="Arial Narrow" w:hAnsi="Arial Narrow" w:cs="Times New Roman"/>
          <w:lang w:val="en-US"/>
        </w:rPr>
        <w:t>E</w:t>
      </w:r>
      <w:r w:rsidR="00AC3624" w:rsidRPr="005C5F60">
        <w:rPr>
          <w:rStyle w:val="rynqvb"/>
          <w:rFonts w:ascii="Arial Narrow" w:hAnsi="Arial Narrow" w:cs="Times New Roman"/>
          <w:lang w:val="en-US"/>
        </w:rPr>
        <w:t>valuation of implementation</w:t>
      </w:r>
      <w:r w:rsidR="007C6073" w:rsidRPr="005C5F60">
        <w:rPr>
          <w:rStyle w:val="rynqvb"/>
          <w:rFonts w:ascii="Arial Narrow" w:hAnsi="Arial Narrow" w:cs="Times New Roman"/>
          <w:lang w:val="en-US"/>
        </w:rPr>
        <w:t xml:space="preserve"> of previous SUMP</w:t>
      </w:r>
      <w:r w:rsidR="00796721" w:rsidRPr="005C5F60">
        <w:rPr>
          <w:rStyle w:val="rynqvb"/>
          <w:rFonts w:ascii="Arial Narrow" w:hAnsi="Arial Narrow" w:cs="Times New Roman"/>
          <w:lang w:val="en-US"/>
        </w:rPr>
        <w:t xml:space="preserve"> – introduction chapter in SUMP draft</w:t>
      </w:r>
    </w:p>
    <w:p w14:paraId="0699F8AF" w14:textId="77777777" w:rsidR="00BB1671" w:rsidRPr="005C5F60" w:rsidRDefault="00BB1671" w:rsidP="00BB1671">
      <w:pPr>
        <w:pStyle w:val="ListParagraph"/>
        <w:numPr>
          <w:ilvl w:val="0"/>
          <w:numId w:val="22"/>
        </w:numPr>
        <w:jc w:val="both"/>
        <w:rPr>
          <w:rStyle w:val="rynqvb"/>
          <w:rFonts w:ascii="Arial Narrow" w:hAnsi="Arial Narrow" w:cs="Times New Roman"/>
          <w:lang w:val="en-US"/>
        </w:rPr>
      </w:pPr>
      <w:r w:rsidRPr="005C5F60">
        <w:rPr>
          <w:rStyle w:val="rynqvb"/>
          <w:rFonts w:ascii="Arial Narrow" w:hAnsi="Arial Narrow" w:cs="Times New Roman"/>
          <w:lang w:val="en-US"/>
        </w:rPr>
        <w:t>In case KPIs for existing SUMP are missing, develop the KPIs in cooperation with the LSG</w:t>
      </w:r>
    </w:p>
    <w:p w14:paraId="5BE60D37" w14:textId="77777777" w:rsidR="00BB1671" w:rsidRPr="005C5F60" w:rsidRDefault="00BB1671" w:rsidP="00CC5452">
      <w:pPr>
        <w:pStyle w:val="ListParagraph"/>
        <w:numPr>
          <w:ilvl w:val="0"/>
          <w:numId w:val="22"/>
        </w:numPr>
        <w:jc w:val="both"/>
        <w:rPr>
          <w:rFonts w:ascii="Arial Narrow" w:hAnsi="Arial Narrow" w:cs="Times New Roman"/>
          <w:lang w:val="en-US"/>
        </w:rPr>
      </w:pPr>
      <w:r w:rsidRPr="005C5F60">
        <w:rPr>
          <w:rFonts w:ascii="Arial Narrow" w:hAnsi="Arial Narrow" w:cs="Times New Roman"/>
          <w:lang w:val="en-US"/>
        </w:rPr>
        <w:t>Consult with wider stakeholder group on issues relevant for SUMP development</w:t>
      </w:r>
    </w:p>
    <w:p w14:paraId="2395E74D" w14:textId="77777777" w:rsidR="0036199A" w:rsidRPr="005C5F60" w:rsidRDefault="00B41AEB" w:rsidP="00CC5452">
      <w:pPr>
        <w:pStyle w:val="ListParagraph"/>
        <w:numPr>
          <w:ilvl w:val="0"/>
          <w:numId w:val="22"/>
        </w:numPr>
        <w:jc w:val="both"/>
        <w:rPr>
          <w:rStyle w:val="rynqvb"/>
          <w:rFonts w:ascii="Arial Narrow" w:hAnsi="Arial Narrow" w:cs="Times New Roman"/>
          <w:lang w:val="en-US"/>
        </w:rPr>
      </w:pPr>
      <w:r w:rsidRPr="005C5F60">
        <w:rPr>
          <w:rFonts w:ascii="Arial Narrow" w:hAnsi="Arial Narrow" w:cs="Times New Roman"/>
          <w:lang w:val="en-US"/>
        </w:rPr>
        <w:t>U</w:t>
      </w:r>
      <w:r w:rsidR="007C6073" w:rsidRPr="005C5F60">
        <w:rPr>
          <w:rFonts w:ascii="Arial Narrow" w:hAnsi="Arial Narrow" w:cs="Times New Roman"/>
          <w:lang w:val="en-US"/>
        </w:rPr>
        <w:t>pdate</w:t>
      </w:r>
      <w:r w:rsidR="0036199A" w:rsidRPr="005C5F60">
        <w:rPr>
          <w:rFonts w:ascii="Arial Narrow" w:hAnsi="Arial Narrow" w:cs="Times New Roman"/>
          <w:lang w:val="en-US"/>
        </w:rPr>
        <w:t xml:space="preserve"> of the previous version of SUMP taking into account all changes </w:t>
      </w:r>
      <w:r w:rsidR="007C6073" w:rsidRPr="005C5F60">
        <w:rPr>
          <w:rFonts w:ascii="Arial Narrow" w:hAnsi="Arial Narrow" w:cs="Times New Roman"/>
          <w:lang w:val="en-US"/>
        </w:rPr>
        <w:t xml:space="preserve">which </w:t>
      </w:r>
      <w:r w:rsidR="007C6073" w:rsidRPr="005C5F60">
        <w:rPr>
          <w:rStyle w:val="rynqvb"/>
          <w:rFonts w:ascii="Arial Narrow" w:hAnsi="Arial Narrow" w:cs="Times New Roman"/>
          <w:lang w:val="en-US"/>
        </w:rPr>
        <w:t>have a direct or indirect impact on sustainable urban mobility</w:t>
      </w:r>
      <w:r w:rsidR="00AC3624" w:rsidRPr="005C5F60">
        <w:rPr>
          <w:rStyle w:val="rynqvb"/>
          <w:rFonts w:ascii="Arial Narrow" w:hAnsi="Arial Narrow" w:cs="Times New Roman"/>
          <w:lang w:val="en-US"/>
        </w:rPr>
        <w:t xml:space="preserve"> and which are considered as a mandatory component in methodology of SUMP development.</w:t>
      </w:r>
    </w:p>
    <w:p w14:paraId="48D7332A" w14:textId="77777777" w:rsidR="00AF6B58" w:rsidRPr="005C5F60" w:rsidRDefault="00AF6B58" w:rsidP="00796721">
      <w:pPr>
        <w:pStyle w:val="ListParagraph"/>
        <w:numPr>
          <w:ilvl w:val="0"/>
          <w:numId w:val="22"/>
        </w:numPr>
        <w:jc w:val="both"/>
        <w:rPr>
          <w:rStyle w:val="rynqvb"/>
          <w:rFonts w:ascii="Arial Narrow" w:hAnsi="Arial Narrow" w:cs="Times New Roman"/>
          <w:lang w:val="en-US"/>
        </w:rPr>
      </w:pPr>
      <w:r w:rsidRPr="005C5F60">
        <w:rPr>
          <w:rStyle w:val="rynqvb"/>
          <w:rFonts w:ascii="Arial Narrow" w:hAnsi="Arial Narrow" w:cs="Times New Roman"/>
          <w:lang w:val="en-US"/>
        </w:rPr>
        <w:t>Presentation of current implementation status to Steering committee and interested public</w:t>
      </w:r>
      <w:r w:rsidR="00796721" w:rsidRPr="005C5F60">
        <w:rPr>
          <w:rStyle w:val="rynqvb"/>
          <w:rFonts w:ascii="Arial Narrow" w:hAnsi="Arial Narrow" w:cs="Times New Roman"/>
          <w:lang w:val="en-US"/>
        </w:rPr>
        <w:t xml:space="preserve"> (public hearings)</w:t>
      </w:r>
    </w:p>
    <w:p w14:paraId="02D2A2F6" w14:textId="77777777" w:rsidR="0036199A" w:rsidRPr="005C5F60" w:rsidRDefault="0036199A" w:rsidP="00381616">
      <w:pPr>
        <w:jc w:val="both"/>
        <w:rPr>
          <w:rFonts w:ascii="Arial Narrow" w:hAnsi="Arial Narrow" w:cs="Times New Roman"/>
          <w:lang w:val="en-US"/>
        </w:rPr>
      </w:pPr>
    </w:p>
    <w:p w14:paraId="65C25C88" w14:textId="77777777" w:rsidR="00812CC3" w:rsidRPr="005C5F60" w:rsidRDefault="00083048" w:rsidP="00381616">
      <w:pPr>
        <w:jc w:val="both"/>
        <w:rPr>
          <w:rFonts w:ascii="Arial Narrow" w:hAnsi="Arial Narrow" w:cs="Times New Roman"/>
          <w:lang w:val="en-US"/>
        </w:rPr>
      </w:pPr>
      <w:r w:rsidRPr="005C5F60">
        <w:rPr>
          <w:rFonts w:ascii="Arial Narrow" w:hAnsi="Arial Narrow" w:cs="Times New Roman"/>
          <w:lang w:val="en-US"/>
        </w:rPr>
        <w:t>Together with the first cohort of LSGs for which SUMP should be developed in Activity 1 the Consul</w:t>
      </w:r>
      <w:r w:rsidR="004F55C3" w:rsidRPr="005C5F60">
        <w:rPr>
          <w:rFonts w:ascii="Arial Narrow" w:hAnsi="Arial Narrow" w:cs="Times New Roman"/>
          <w:lang w:val="en-US"/>
        </w:rPr>
        <w:t xml:space="preserve">tant should include one LSG for SUMP revision. </w:t>
      </w:r>
      <w:r w:rsidR="00167294" w:rsidRPr="005C5F60">
        <w:rPr>
          <w:rFonts w:ascii="Arial Narrow" w:hAnsi="Arial Narrow" w:cs="Times New Roman"/>
          <w:lang w:val="en-US"/>
        </w:rPr>
        <w:t xml:space="preserve">First LSG </w:t>
      </w:r>
      <w:r w:rsidR="00397801" w:rsidRPr="005C5F60">
        <w:rPr>
          <w:rFonts w:ascii="Arial Narrow" w:hAnsi="Arial Narrow" w:cs="Times New Roman"/>
          <w:lang w:val="en-US"/>
        </w:rPr>
        <w:t>which will do</w:t>
      </w:r>
      <w:r w:rsidR="00167294" w:rsidRPr="005C5F60">
        <w:rPr>
          <w:rFonts w:ascii="Arial Narrow" w:hAnsi="Arial Narrow" w:cs="Times New Roman"/>
          <w:lang w:val="en-US"/>
        </w:rPr>
        <w:t xml:space="preserve"> SUMP</w:t>
      </w:r>
      <w:r w:rsidR="00397801" w:rsidRPr="005C5F60">
        <w:rPr>
          <w:rFonts w:ascii="Arial Narrow" w:hAnsi="Arial Narrow" w:cs="Times New Roman"/>
          <w:lang w:val="en-US"/>
        </w:rPr>
        <w:t xml:space="preserve"> revision</w:t>
      </w:r>
      <w:r w:rsidR="00167294" w:rsidRPr="005C5F60">
        <w:rPr>
          <w:rFonts w:ascii="Arial Narrow" w:hAnsi="Arial Narrow" w:cs="Times New Roman"/>
          <w:lang w:val="en-US"/>
        </w:rPr>
        <w:t xml:space="preserve"> with Consultant’s support is </w:t>
      </w:r>
      <w:r w:rsidR="000713FF" w:rsidRPr="005C5F60">
        <w:rPr>
          <w:rFonts w:ascii="Arial Narrow" w:hAnsi="Arial Narrow" w:cs="Times New Roman"/>
          <w:lang w:val="en-US"/>
        </w:rPr>
        <w:t xml:space="preserve">City of </w:t>
      </w:r>
      <w:proofErr w:type="spellStart"/>
      <w:r w:rsidR="00812CC3" w:rsidRPr="005C5F60">
        <w:rPr>
          <w:rFonts w:ascii="Arial Narrow" w:hAnsi="Arial Narrow" w:cs="Times New Roman"/>
          <w:lang w:val="en-US"/>
        </w:rPr>
        <w:t>Š</w:t>
      </w:r>
      <w:r w:rsidR="000713FF" w:rsidRPr="005C5F60">
        <w:rPr>
          <w:rFonts w:ascii="Arial Narrow" w:hAnsi="Arial Narrow" w:cs="Times New Roman"/>
          <w:lang w:val="en-US"/>
        </w:rPr>
        <w:t>abac</w:t>
      </w:r>
      <w:proofErr w:type="spellEnd"/>
      <w:r w:rsidR="00812CC3" w:rsidRPr="005C5F60">
        <w:rPr>
          <w:rFonts w:ascii="Arial Narrow" w:hAnsi="Arial Narrow" w:cs="Times New Roman"/>
          <w:lang w:val="en-US"/>
        </w:rPr>
        <w:t xml:space="preserve"> </w:t>
      </w:r>
      <w:r w:rsidR="00775803" w:rsidRPr="005C5F60">
        <w:rPr>
          <w:rFonts w:ascii="Arial Narrow" w:hAnsi="Arial Narrow" w:cs="Times New Roman"/>
          <w:lang w:val="en-US"/>
        </w:rPr>
        <w:t>(Table 3)</w:t>
      </w:r>
      <w:r w:rsidR="000713FF" w:rsidRPr="005C5F60">
        <w:rPr>
          <w:rFonts w:ascii="Arial Narrow" w:hAnsi="Arial Narrow" w:cs="Times New Roman"/>
          <w:lang w:val="en-US"/>
        </w:rPr>
        <w:t xml:space="preserve">. </w:t>
      </w:r>
    </w:p>
    <w:p w14:paraId="6C64AAD7" w14:textId="77777777" w:rsidR="00775803" w:rsidRPr="005C5F60" w:rsidRDefault="00775803" w:rsidP="009457EA">
      <w:pPr>
        <w:jc w:val="both"/>
        <w:rPr>
          <w:rFonts w:ascii="Arial Narrow" w:hAnsi="Arial Narrow" w:cs="Times New Roman"/>
          <w:lang w:val="en-US"/>
        </w:rPr>
      </w:pPr>
    </w:p>
    <w:p w14:paraId="6CFAFE5A" w14:textId="77777777" w:rsidR="005C5B41" w:rsidRPr="005C5F60" w:rsidRDefault="00775803" w:rsidP="009457EA">
      <w:pPr>
        <w:jc w:val="both"/>
        <w:rPr>
          <w:rFonts w:ascii="Arial Narrow" w:hAnsi="Arial Narrow" w:cs="Times New Roman"/>
          <w:lang w:val="en-US"/>
        </w:rPr>
      </w:pPr>
      <w:r w:rsidRPr="005C5F60">
        <w:rPr>
          <w:rFonts w:ascii="Arial Narrow" w:hAnsi="Arial Narrow" w:cs="Times New Roman"/>
          <w:lang w:val="en-US"/>
        </w:rPr>
        <w:t>Table 3:</w:t>
      </w:r>
      <w:r w:rsidR="004F55C3" w:rsidRPr="005C5F60">
        <w:rPr>
          <w:rFonts w:ascii="Arial Narrow" w:hAnsi="Arial Narrow" w:cs="Times New Roman"/>
          <w:lang w:val="en-US"/>
        </w:rPr>
        <w:t xml:space="preserve"> </w:t>
      </w:r>
    </w:p>
    <w:tbl>
      <w:tblPr>
        <w:tblStyle w:val="TableGrid"/>
        <w:tblW w:w="5600" w:type="dxa"/>
        <w:tblInd w:w="108" w:type="dxa"/>
        <w:tblLook w:val="04A0" w:firstRow="1" w:lastRow="0" w:firstColumn="1" w:lastColumn="0" w:noHBand="0" w:noVBand="1"/>
      </w:tblPr>
      <w:tblGrid>
        <w:gridCol w:w="447"/>
        <w:gridCol w:w="817"/>
        <w:gridCol w:w="1600"/>
        <w:gridCol w:w="1099"/>
        <w:gridCol w:w="677"/>
        <w:gridCol w:w="960"/>
      </w:tblGrid>
      <w:tr w:rsidR="0074537F" w:rsidRPr="005C5F60" w14:paraId="407D9DF1" w14:textId="77777777" w:rsidTr="0074537F">
        <w:trPr>
          <w:trHeight w:val="228"/>
        </w:trPr>
        <w:tc>
          <w:tcPr>
            <w:tcW w:w="5600" w:type="dxa"/>
            <w:gridSpan w:val="6"/>
            <w:tcBorders>
              <w:right w:val="single" w:sz="4" w:space="0" w:color="auto"/>
            </w:tcBorders>
          </w:tcPr>
          <w:p w14:paraId="73FCB376" w14:textId="77777777" w:rsidR="0074537F" w:rsidRPr="005C5F60" w:rsidRDefault="0074537F" w:rsidP="00BD2F0F">
            <w:pPr>
              <w:rPr>
                <w:rFonts w:ascii="Arial Narrow" w:hAnsi="Arial Narrow" w:cs="Times New Roman"/>
                <w:lang w:val="en-US"/>
              </w:rPr>
            </w:pPr>
            <w:r w:rsidRPr="005C5F60">
              <w:rPr>
                <w:rFonts w:ascii="Arial Narrow" w:hAnsi="Arial Narrow" w:cs="Times New Roman"/>
                <w:lang w:val="en-US"/>
              </w:rPr>
              <w:t>LSG for SUMP revision and detailed elaboration of implementation plan</w:t>
            </w:r>
          </w:p>
        </w:tc>
      </w:tr>
      <w:tr w:rsidR="0074537F" w:rsidRPr="005C5F60" w14:paraId="4859BD94" w14:textId="77777777" w:rsidTr="0074537F">
        <w:trPr>
          <w:trHeight w:val="914"/>
        </w:trPr>
        <w:tc>
          <w:tcPr>
            <w:tcW w:w="0" w:type="auto"/>
            <w:vAlign w:val="center"/>
          </w:tcPr>
          <w:p w14:paraId="2E210BEE" w14:textId="77777777" w:rsidR="0074537F" w:rsidRPr="005C5F60" w:rsidRDefault="0074537F" w:rsidP="00775803">
            <w:pPr>
              <w:jc w:val="both"/>
              <w:rPr>
                <w:rFonts w:ascii="Arial Narrow" w:eastAsia="Calibri" w:hAnsi="Arial Narrow" w:cs="Times New Roman"/>
                <w:lang w:val="en-US"/>
              </w:rPr>
            </w:pPr>
            <w:r w:rsidRPr="005C5F60">
              <w:rPr>
                <w:rFonts w:ascii="Arial Narrow" w:eastAsia="Calibri" w:hAnsi="Arial Narrow" w:cs="Times New Roman"/>
                <w:lang w:val="en-US"/>
              </w:rPr>
              <w:t>No</w:t>
            </w:r>
          </w:p>
        </w:tc>
        <w:tc>
          <w:tcPr>
            <w:tcW w:w="817" w:type="dxa"/>
            <w:vAlign w:val="center"/>
          </w:tcPr>
          <w:p w14:paraId="44D37A15" w14:textId="77777777" w:rsidR="0074537F" w:rsidRPr="005C5F60" w:rsidRDefault="0074537F" w:rsidP="00775803">
            <w:pPr>
              <w:jc w:val="both"/>
              <w:rPr>
                <w:rFonts w:ascii="Arial Narrow" w:eastAsia="Calibri" w:hAnsi="Arial Narrow" w:cs="Times New Roman"/>
                <w:lang w:val="en-US"/>
              </w:rPr>
            </w:pPr>
            <w:r w:rsidRPr="005C5F60">
              <w:rPr>
                <w:rFonts w:ascii="Arial Narrow" w:eastAsia="Calibri" w:hAnsi="Arial Narrow" w:cs="Times New Roman"/>
                <w:lang w:val="en-US"/>
              </w:rPr>
              <w:t>Name</w:t>
            </w:r>
          </w:p>
        </w:tc>
        <w:tc>
          <w:tcPr>
            <w:tcW w:w="1600" w:type="dxa"/>
            <w:vAlign w:val="center"/>
          </w:tcPr>
          <w:p w14:paraId="7FFF628C" w14:textId="77777777" w:rsidR="0074537F" w:rsidRPr="005C5F60" w:rsidRDefault="0074537F" w:rsidP="00775803">
            <w:pPr>
              <w:jc w:val="center"/>
              <w:rPr>
                <w:rFonts w:ascii="Arial Narrow" w:hAnsi="Arial Narrow" w:cs="Times New Roman"/>
                <w:lang w:val="en-US"/>
              </w:rPr>
            </w:pPr>
            <w:r w:rsidRPr="005C5F60">
              <w:rPr>
                <w:rFonts w:ascii="Arial Narrow" w:eastAsia="Calibri" w:hAnsi="Arial Narrow" w:cs="Times New Roman"/>
                <w:lang w:val="en-US"/>
              </w:rPr>
              <w:t>Territorial organization  of LSG (city/municipality)</w:t>
            </w:r>
          </w:p>
        </w:tc>
        <w:tc>
          <w:tcPr>
            <w:tcW w:w="0" w:type="auto"/>
            <w:vAlign w:val="center"/>
          </w:tcPr>
          <w:p w14:paraId="03749CC9" w14:textId="77777777" w:rsidR="0074537F" w:rsidRPr="005C5F60" w:rsidRDefault="0074537F" w:rsidP="00775803">
            <w:pPr>
              <w:jc w:val="center"/>
              <w:rPr>
                <w:rFonts w:ascii="Arial Narrow" w:hAnsi="Arial Narrow" w:cs="Times New Roman"/>
                <w:lang w:val="en-US"/>
              </w:rPr>
            </w:pPr>
            <w:r w:rsidRPr="005C5F60">
              <w:rPr>
                <w:rFonts w:ascii="Arial Narrow" w:eastAsia="Calibri" w:hAnsi="Arial Narrow" w:cs="Times New Roman"/>
                <w:lang w:val="en-US"/>
              </w:rPr>
              <w:t>Inhabitants (2022)</w:t>
            </w:r>
          </w:p>
        </w:tc>
        <w:tc>
          <w:tcPr>
            <w:tcW w:w="0" w:type="auto"/>
            <w:vAlign w:val="center"/>
          </w:tcPr>
          <w:p w14:paraId="2BAF6B51" w14:textId="77777777" w:rsidR="0074537F" w:rsidRPr="005C5F60" w:rsidRDefault="0074537F" w:rsidP="00775803">
            <w:pPr>
              <w:jc w:val="center"/>
              <w:rPr>
                <w:rFonts w:ascii="Arial Narrow" w:hAnsi="Arial Narrow" w:cs="Times New Roman"/>
                <w:lang w:val="en-US"/>
              </w:rPr>
            </w:pPr>
            <w:r w:rsidRPr="005C5F60">
              <w:rPr>
                <w:rFonts w:ascii="Arial Narrow" w:eastAsia="Calibri" w:hAnsi="Arial Narrow" w:cs="Times New Roman"/>
                <w:lang w:val="en-US"/>
              </w:rPr>
              <w:t>Area (km2)</w:t>
            </w:r>
          </w:p>
        </w:tc>
        <w:tc>
          <w:tcPr>
            <w:tcW w:w="960" w:type="dxa"/>
            <w:vAlign w:val="center"/>
          </w:tcPr>
          <w:p w14:paraId="03B4C0EC" w14:textId="77777777" w:rsidR="0074537F" w:rsidRPr="005C5F60" w:rsidRDefault="0074537F" w:rsidP="00775803">
            <w:pPr>
              <w:jc w:val="center"/>
              <w:rPr>
                <w:rFonts w:ascii="Arial Narrow" w:hAnsi="Arial Narrow" w:cs="Times New Roman"/>
                <w:lang w:val="en-US"/>
              </w:rPr>
            </w:pPr>
            <w:r w:rsidRPr="005C5F60">
              <w:rPr>
                <w:rFonts w:ascii="Arial Narrow" w:eastAsia="Calibri" w:hAnsi="Arial Narrow" w:cs="Times New Roman"/>
                <w:lang w:val="en-US"/>
              </w:rPr>
              <w:t>Number of Private Cars  (2021)</w:t>
            </w:r>
          </w:p>
        </w:tc>
      </w:tr>
      <w:tr w:rsidR="0074537F" w:rsidRPr="005C5F60" w14:paraId="73457F47" w14:textId="77777777" w:rsidTr="0074537F">
        <w:trPr>
          <w:trHeight w:val="228"/>
        </w:trPr>
        <w:tc>
          <w:tcPr>
            <w:tcW w:w="0" w:type="auto"/>
          </w:tcPr>
          <w:p w14:paraId="35CAB82C" w14:textId="77777777" w:rsidR="0074537F" w:rsidRPr="005C5F60" w:rsidRDefault="0074537F" w:rsidP="00775803">
            <w:pPr>
              <w:jc w:val="both"/>
              <w:rPr>
                <w:rFonts w:ascii="Arial Narrow" w:eastAsia="Calibri" w:hAnsi="Arial Narrow" w:cs="Times New Roman"/>
                <w:lang w:val="en-US"/>
              </w:rPr>
            </w:pPr>
            <w:r w:rsidRPr="005C5F60">
              <w:rPr>
                <w:rFonts w:ascii="Arial Narrow" w:eastAsia="Calibri" w:hAnsi="Arial Narrow" w:cs="Times New Roman"/>
                <w:lang w:val="en-US"/>
              </w:rPr>
              <w:t>1</w:t>
            </w:r>
          </w:p>
        </w:tc>
        <w:tc>
          <w:tcPr>
            <w:tcW w:w="817" w:type="dxa"/>
          </w:tcPr>
          <w:p w14:paraId="3D084EEB" w14:textId="77777777" w:rsidR="0074537F" w:rsidRPr="005C5F60" w:rsidRDefault="0074537F" w:rsidP="00775803">
            <w:pPr>
              <w:jc w:val="both"/>
              <w:rPr>
                <w:rFonts w:ascii="Arial Narrow" w:eastAsia="Calibri" w:hAnsi="Arial Narrow" w:cs="Times New Roman"/>
                <w:lang w:val="en-US"/>
              </w:rPr>
            </w:pPr>
            <w:proofErr w:type="spellStart"/>
            <w:r w:rsidRPr="005C5F60">
              <w:rPr>
                <w:rFonts w:ascii="Arial Narrow" w:eastAsia="Calibri" w:hAnsi="Arial Narrow" w:cs="Times New Roman"/>
                <w:lang w:val="en-US"/>
              </w:rPr>
              <w:t>Šabac</w:t>
            </w:r>
            <w:proofErr w:type="spellEnd"/>
          </w:p>
        </w:tc>
        <w:tc>
          <w:tcPr>
            <w:tcW w:w="1600" w:type="dxa"/>
            <w:tcBorders>
              <w:top w:val="single" w:sz="4" w:space="0" w:color="auto"/>
              <w:left w:val="nil"/>
              <w:bottom w:val="single" w:sz="4" w:space="0" w:color="auto"/>
              <w:right w:val="single" w:sz="4" w:space="0" w:color="auto"/>
            </w:tcBorders>
            <w:shd w:val="clear" w:color="auto" w:fill="auto"/>
            <w:vAlign w:val="bottom"/>
          </w:tcPr>
          <w:p w14:paraId="02C86C89" w14:textId="77777777" w:rsidR="0074537F" w:rsidRPr="005C5F60" w:rsidRDefault="0074537F" w:rsidP="00775803">
            <w:pPr>
              <w:jc w:val="center"/>
              <w:rPr>
                <w:rFonts w:ascii="Arial Narrow" w:eastAsia="Calibri" w:hAnsi="Arial Narrow" w:cs="Times New Roman"/>
                <w:lang w:val="en-US"/>
              </w:rPr>
            </w:pPr>
            <w:r w:rsidRPr="005C5F60">
              <w:rPr>
                <w:rFonts w:ascii="Arial Narrow" w:hAnsi="Arial Narrow" w:cs="Times New Roman"/>
                <w:lang w:val="en-US"/>
              </w:rPr>
              <w:t>City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F86B1B" w14:textId="77777777" w:rsidR="0074537F" w:rsidRPr="005C5F60" w:rsidRDefault="0074537F" w:rsidP="00775803">
            <w:pPr>
              <w:jc w:val="center"/>
              <w:rPr>
                <w:rFonts w:ascii="Arial Narrow" w:eastAsia="Calibri" w:hAnsi="Arial Narrow" w:cs="Times New Roman"/>
                <w:lang w:val="en-US"/>
              </w:rPr>
            </w:pPr>
            <w:r w:rsidRPr="005C5F60">
              <w:rPr>
                <w:rFonts w:ascii="Arial Narrow" w:hAnsi="Arial Narrow" w:cs="Times New Roman"/>
                <w:lang w:val="en-US"/>
              </w:rPr>
              <w:t>105768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31D284" w14:textId="77777777" w:rsidR="0074537F" w:rsidRPr="005C5F60" w:rsidRDefault="0074537F" w:rsidP="00775803">
            <w:pPr>
              <w:jc w:val="center"/>
              <w:rPr>
                <w:rFonts w:ascii="Arial Narrow" w:eastAsia="Calibri" w:hAnsi="Arial Narrow" w:cs="Times New Roman"/>
                <w:lang w:val="en-US"/>
              </w:rPr>
            </w:pPr>
            <w:r w:rsidRPr="005C5F60">
              <w:rPr>
                <w:rFonts w:ascii="Arial Narrow" w:hAnsi="Arial Narrow" w:cs="Times New Roman"/>
                <w:lang w:val="en-US"/>
              </w:rPr>
              <w:t>797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7865C50D" w14:textId="77777777" w:rsidR="0074537F" w:rsidRPr="005C5F60" w:rsidRDefault="0074537F" w:rsidP="00775803">
            <w:pPr>
              <w:jc w:val="center"/>
              <w:rPr>
                <w:rFonts w:ascii="Arial Narrow" w:eastAsia="Calibri" w:hAnsi="Arial Narrow" w:cs="Times New Roman"/>
                <w:lang w:val="en-US"/>
              </w:rPr>
            </w:pPr>
            <w:r w:rsidRPr="005C5F60">
              <w:rPr>
                <w:rFonts w:ascii="Arial Narrow" w:hAnsi="Arial Narrow" w:cs="Times New Roman"/>
                <w:lang w:val="en-US"/>
              </w:rPr>
              <w:t>38982</w:t>
            </w:r>
          </w:p>
        </w:tc>
      </w:tr>
    </w:tbl>
    <w:p w14:paraId="4C30B4DD" w14:textId="77777777" w:rsidR="00812CC3" w:rsidRPr="005C5F60" w:rsidRDefault="00812CC3">
      <w:pPr>
        <w:rPr>
          <w:rFonts w:ascii="Arial Narrow" w:hAnsi="Arial Narrow" w:cs="Times New Roman"/>
          <w:lang w:val="en-US"/>
        </w:rPr>
      </w:pPr>
    </w:p>
    <w:p w14:paraId="039755AF" w14:textId="77777777" w:rsidR="00BB1671" w:rsidRPr="005C5F60" w:rsidRDefault="00BB1671" w:rsidP="009457EA">
      <w:pPr>
        <w:jc w:val="both"/>
        <w:rPr>
          <w:rFonts w:ascii="Arial Narrow" w:hAnsi="Arial Narrow" w:cs="Times New Roman"/>
          <w:b/>
          <w:lang w:val="en-US"/>
        </w:rPr>
      </w:pPr>
      <w:r w:rsidRPr="005C5F60">
        <w:rPr>
          <w:rFonts w:ascii="Arial Narrow" w:hAnsi="Arial Narrow" w:cs="Times New Roman"/>
          <w:b/>
          <w:lang w:val="en-US"/>
        </w:rPr>
        <w:t xml:space="preserve">Deliverables: </w:t>
      </w:r>
    </w:p>
    <w:p w14:paraId="5FBED46B" w14:textId="77777777" w:rsidR="00AD52C9" w:rsidRPr="005C5F60" w:rsidRDefault="0025058A">
      <w:pPr>
        <w:pStyle w:val="ListParagraph"/>
        <w:numPr>
          <w:ilvl w:val="0"/>
          <w:numId w:val="28"/>
        </w:numPr>
        <w:jc w:val="both"/>
        <w:rPr>
          <w:rFonts w:ascii="Arial Narrow" w:hAnsi="Arial Narrow" w:cs="Times New Roman"/>
          <w:lang w:val="en-US"/>
        </w:rPr>
      </w:pPr>
      <w:r w:rsidRPr="005C5F60">
        <w:rPr>
          <w:rFonts w:ascii="Arial Narrow" w:hAnsi="Arial Narrow" w:cs="Times New Roman"/>
          <w:lang w:val="en-US"/>
        </w:rPr>
        <w:t xml:space="preserve">2 months after the contract signing and forming of the Project Committee by the LSG, the Consultant should deliver the review of existing SUMP with recommendations for improvement. Recommendations will be based on consultants own assessment and on results from consultative process with authorities, citizens, and other relevant user groups. Inter alia, it will take into account the goals of the SUMP, changes since the SUMP was adopted, and its connection with current LSG budgets and planning process. Recommendations should also include the proposal for measuring implementation of the SUMP (KPIs) </w:t>
      </w:r>
    </w:p>
    <w:p w14:paraId="36E7EF67" w14:textId="77777777" w:rsidR="00AD52C9" w:rsidRPr="005C5F60" w:rsidRDefault="0025058A">
      <w:pPr>
        <w:pStyle w:val="ListParagraph"/>
        <w:numPr>
          <w:ilvl w:val="0"/>
          <w:numId w:val="28"/>
        </w:numPr>
        <w:jc w:val="both"/>
        <w:rPr>
          <w:rFonts w:ascii="Arial Narrow" w:hAnsi="Arial Narrow" w:cs="Times New Roman"/>
          <w:lang w:val="en-US"/>
        </w:rPr>
      </w:pPr>
      <w:r w:rsidRPr="005C5F60">
        <w:rPr>
          <w:rFonts w:ascii="Arial Narrow" w:hAnsi="Arial Narrow" w:cs="Times New Roman"/>
          <w:lang w:val="en-US"/>
        </w:rPr>
        <w:t xml:space="preserve">5 months after the contract signing the Consultant should deliver the updated SUMP taking into account all changes which </w:t>
      </w:r>
      <w:r w:rsidRPr="005C5F60">
        <w:rPr>
          <w:rStyle w:val="rynqvb"/>
          <w:rFonts w:ascii="Arial Narrow" w:hAnsi="Arial Narrow" w:cs="Times New Roman"/>
          <w:bCs/>
          <w:lang w:val="en-US"/>
        </w:rPr>
        <w:t>have a direct or indirect impact on sustainable urban mobility and which are considered as a mandatory component in methodology of SUMP development.</w:t>
      </w:r>
    </w:p>
    <w:p w14:paraId="4EEF0B17" w14:textId="77777777" w:rsidR="00EA32CF" w:rsidRPr="005C5F60" w:rsidRDefault="00EA32CF" w:rsidP="009457EA">
      <w:pPr>
        <w:jc w:val="both"/>
        <w:rPr>
          <w:rFonts w:ascii="Arial Narrow" w:hAnsi="Arial Narrow" w:cs="Times New Roman"/>
          <w:b/>
          <w:lang w:val="en-US"/>
        </w:rPr>
      </w:pPr>
    </w:p>
    <w:p w14:paraId="438944C0" w14:textId="77777777" w:rsidR="00DF1B6F" w:rsidRPr="005C5F60" w:rsidRDefault="00DF1B6F" w:rsidP="009457EA">
      <w:pPr>
        <w:jc w:val="both"/>
        <w:rPr>
          <w:rFonts w:ascii="Arial Narrow" w:hAnsi="Arial Narrow" w:cs="Times New Roman"/>
          <w:lang w:val="en-US"/>
        </w:rPr>
      </w:pPr>
      <w:r w:rsidRPr="005C5F60">
        <w:rPr>
          <w:rFonts w:ascii="Arial Narrow" w:hAnsi="Arial Narrow" w:cs="Times New Roman"/>
          <w:b/>
          <w:lang w:val="en-US"/>
        </w:rPr>
        <w:t>Task 2.2.</w:t>
      </w:r>
      <w:r w:rsidRPr="005C5F60">
        <w:rPr>
          <w:rFonts w:ascii="Arial Narrow" w:hAnsi="Arial Narrow" w:cs="Times New Roman"/>
          <w:lang w:val="en-US"/>
        </w:rPr>
        <w:t xml:space="preserve"> </w:t>
      </w:r>
      <w:r w:rsidR="00BD2F0F" w:rsidRPr="005C5F60">
        <w:rPr>
          <w:rFonts w:ascii="Arial Narrow" w:hAnsi="Arial Narrow" w:cs="Times New Roman"/>
          <w:lang w:val="en-US"/>
        </w:rPr>
        <w:t xml:space="preserve">Development of a detailed implementation plan for LSGs </w:t>
      </w:r>
    </w:p>
    <w:p w14:paraId="041F59F6" w14:textId="77777777" w:rsidR="00BD2F0F" w:rsidRPr="005C5F60" w:rsidRDefault="00BD2F0F" w:rsidP="009457EA">
      <w:pPr>
        <w:jc w:val="both"/>
        <w:rPr>
          <w:rFonts w:ascii="Arial Narrow" w:hAnsi="Arial Narrow" w:cs="Times New Roman"/>
          <w:lang w:val="en-US"/>
        </w:rPr>
      </w:pPr>
    </w:p>
    <w:p w14:paraId="41CAEE89" w14:textId="77777777" w:rsidR="00C56F5B" w:rsidRPr="005C5F60" w:rsidRDefault="00D8607D" w:rsidP="00D8607D">
      <w:pPr>
        <w:jc w:val="both"/>
        <w:rPr>
          <w:rFonts w:ascii="Arial Narrow" w:hAnsi="Arial Narrow" w:cs="Times New Roman"/>
          <w:lang w:val="en-US"/>
        </w:rPr>
      </w:pPr>
      <w:r w:rsidRPr="005C5F60">
        <w:rPr>
          <w:rFonts w:ascii="Arial Narrow" w:hAnsi="Arial Narrow" w:cs="Times New Roman"/>
          <w:lang w:val="en-US"/>
        </w:rPr>
        <w:t xml:space="preserve">After the process of SUMP </w:t>
      </w:r>
      <w:r w:rsidR="008A26DA" w:rsidRPr="005C5F60">
        <w:rPr>
          <w:rFonts w:ascii="Arial Narrow" w:hAnsi="Arial Narrow" w:cs="Times New Roman"/>
          <w:lang w:val="en-US"/>
        </w:rPr>
        <w:t>revision,</w:t>
      </w:r>
      <w:r w:rsidRPr="005C5F60">
        <w:rPr>
          <w:rFonts w:ascii="Arial Narrow" w:hAnsi="Arial Narrow" w:cs="Times New Roman"/>
          <w:lang w:val="en-US"/>
        </w:rPr>
        <w:t xml:space="preserve"> the Consultant have to prepare </w:t>
      </w:r>
      <w:r w:rsidR="00BD2F0F" w:rsidRPr="005C5F60">
        <w:rPr>
          <w:rFonts w:ascii="Arial Narrow" w:hAnsi="Arial Narrow" w:cs="Times New Roman"/>
          <w:lang w:val="en-US"/>
        </w:rPr>
        <w:t>detailed implementation plan of proposed measures</w:t>
      </w:r>
      <w:r w:rsidRPr="005C5F60">
        <w:rPr>
          <w:rFonts w:ascii="Arial Narrow" w:hAnsi="Arial Narrow" w:cs="Times New Roman"/>
          <w:lang w:val="en-US"/>
        </w:rPr>
        <w:t>. This task need</w:t>
      </w:r>
      <w:r w:rsidR="00A34F37" w:rsidRPr="005C5F60">
        <w:rPr>
          <w:rFonts w:ascii="Arial Narrow" w:hAnsi="Arial Narrow" w:cs="Times New Roman"/>
          <w:lang w:val="en-US"/>
        </w:rPr>
        <w:t>s</w:t>
      </w:r>
      <w:r w:rsidRPr="005C5F60">
        <w:rPr>
          <w:rFonts w:ascii="Arial Narrow" w:hAnsi="Arial Narrow" w:cs="Times New Roman"/>
          <w:lang w:val="en-US"/>
        </w:rPr>
        <w:t xml:space="preserve"> to be done</w:t>
      </w:r>
      <w:r w:rsidR="00B41AEB" w:rsidRPr="005C5F60">
        <w:rPr>
          <w:rFonts w:ascii="Arial Narrow" w:hAnsi="Arial Narrow" w:cs="Times New Roman"/>
          <w:lang w:val="en-US"/>
        </w:rPr>
        <w:t xml:space="preserve"> after the completion of </w:t>
      </w:r>
      <w:r w:rsidRPr="005C5F60">
        <w:rPr>
          <w:rFonts w:ascii="Arial Narrow" w:hAnsi="Arial Narrow" w:cs="Times New Roman"/>
          <w:lang w:val="en-US"/>
        </w:rPr>
        <w:t>activities from the Task 2.1.</w:t>
      </w:r>
      <w:r w:rsidR="00C56F5B" w:rsidRPr="005C5F60">
        <w:rPr>
          <w:rFonts w:ascii="Arial Narrow" w:hAnsi="Arial Narrow" w:cs="Times New Roman"/>
          <w:lang w:val="en-US"/>
        </w:rPr>
        <w:t xml:space="preserve"> </w:t>
      </w:r>
    </w:p>
    <w:p w14:paraId="212DD224" w14:textId="77777777" w:rsidR="00C56F5B" w:rsidRPr="005C5F60" w:rsidRDefault="00C56F5B" w:rsidP="00D8607D">
      <w:pPr>
        <w:jc w:val="both"/>
        <w:rPr>
          <w:rFonts w:ascii="Arial Narrow" w:hAnsi="Arial Narrow" w:cs="Times New Roman"/>
          <w:lang w:val="en-US"/>
        </w:rPr>
      </w:pPr>
    </w:p>
    <w:p w14:paraId="75E376C8" w14:textId="77777777" w:rsidR="00184F75" w:rsidRPr="005C5F60" w:rsidRDefault="00B96D85" w:rsidP="00D8607D">
      <w:pPr>
        <w:jc w:val="both"/>
        <w:rPr>
          <w:rFonts w:ascii="Arial Narrow" w:hAnsi="Arial Narrow" w:cs="Times New Roman"/>
          <w:lang w:val="en-US"/>
        </w:rPr>
      </w:pPr>
      <w:r w:rsidRPr="005C5F60">
        <w:rPr>
          <w:rFonts w:ascii="Arial Narrow" w:hAnsi="Arial Narrow" w:cs="Times New Roman"/>
          <w:lang w:val="en-US"/>
        </w:rPr>
        <w:t>Among other</w:t>
      </w:r>
      <w:r w:rsidR="00B41AEB" w:rsidRPr="005C5F60">
        <w:rPr>
          <w:rFonts w:ascii="Arial Narrow" w:hAnsi="Arial Narrow" w:cs="Times New Roman"/>
          <w:lang w:val="en-US"/>
        </w:rPr>
        <w:t>, implementation</w:t>
      </w:r>
      <w:r w:rsidR="00184F75" w:rsidRPr="005C5F60">
        <w:rPr>
          <w:rFonts w:ascii="Arial Narrow" w:hAnsi="Arial Narrow" w:cs="Times New Roman"/>
          <w:lang w:val="en-US"/>
        </w:rPr>
        <w:t xml:space="preserve"> plan should </w:t>
      </w:r>
      <w:r w:rsidR="003F0B8F" w:rsidRPr="005C5F60">
        <w:rPr>
          <w:rFonts w:ascii="Arial Narrow" w:hAnsi="Arial Narrow" w:cs="Times New Roman"/>
          <w:lang w:val="en-US"/>
        </w:rPr>
        <w:t>cover</w:t>
      </w:r>
      <w:r w:rsidR="00184F75" w:rsidRPr="005C5F60">
        <w:rPr>
          <w:rFonts w:ascii="Arial Narrow" w:hAnsi="Arial Narrow" w:cs="Times New Roman"/>
          <w:lang w:val="en-US"/>
        </w:rPr>
        <w:t>:</w:t>
      </w:r>
    </w:p>
    <w:p w14:paraId="3250D057" w14:textId="77777777" w:rsidR="00EA1ADA" w:rsidRPr="005C5F60" w:rsidRDefault="00E65B3D" w:rsidP="00EA1ADA">
      <w:pPr>
        <w:pStyle w:val="ListParagraph"/>
        <w:numPr>
          <w:ilvl w:val="0"/>
          <w:numId w:val="10"/>
        </w:numPr>
        <w:jc w:val="both"/>
        <w:rPr>
          <w:rFonts w:ascii="Arial Narrow" w:hAnsi="Arial Narrow" w:cs="Times New Roman"/>
          <w:lang w:val="en-US"/>
        </w:rPr>
      </w:pPr>
      <w:r w:rsidRPr="005C5F60">
        <w:rPr>
          <w:rFonts w:ascii="Arial Narrow" w:hAnsi="Arial Narrow" w:cs="Times New Roman"/>
          <w:lang w:val="en-US"/>
        </w:rPr>
        <w:t>connection with mid-term and annual budgeting documents</w:t>
      </w:r>
      <w:r w:rsidR="00903003" w:rsidRPr="005C5F60">
        <w:rPr>
          <w:rFonts w:ascii="Arial Narrow" w:hAnsi="Arial Narrow" w:cs="Times New Roman"/>
          <w:lang w:val="en-US"/>
        </w:rPr>
        <w:t xml:space="preserve"> (definition of exact budgeting lines in annual budgets of LSGs)</w:t>
      </w:r>
      <w:r w:rsidR="00EA1ADA" w:rsidRPr="005C5F60">
        <w:rPr>
          <w:rFonts w:ascii="Arial Narrow" w:hAnsi="Arial Narrow" w:cs="Times New Roman"/>
          <w:lang w:val="en-US"/>
        </w:rPr>
        <w:t xml:space="preserve"> making sure the LSG is provided with capacity for implementation and monitoring. </w:t>
      </w:r>
    </w:p>
    <w:p w14:paraId="615572D8" w14:textId="77777777" w:rsidR="00184F75" w:rsidRPr="005C5F60" w:rsidRDefault="00903003" w:rsidP="005E48A8">
      <w:pPr>
        <w:pStyle w:val="ListParagraph"/>
        <w:numPr>
          <w:ilvl w:val="0"/>
          <w:numId w:val="10"/>
        </w:numPr>
        <w:jc w:val="both"/>
        <w:rPr>
          <w:rFonts w:ascii="Arial Narrow" w:hAnsi="Arial Narrow" w:cs="Times New Roman"/>
          <w:lang w:val="en-US"/>
        </w:rPr>
      </w:pPr>
      <w:r w:rsidRPr="005C5F60">
        <w:rPr>
          <w:rFonts w:ascii="Arial Narrow" w:hAnsi="Arial Narrow" w:cs="Times New Roman"/>
          <w:lang w:val="en-US"/>
        </w:rPr>
        <w:t xml:space="preserve">design of management plans (visualization of implementation – usage of MS Project or other professional </w:t>
      </w:r>
      <w:r w:rsidR="000315AB" w:rsidRPr="005C5F60">
        <w:rPr>
          <w:rFonts w:ascii="Arial Narrow" w:hAnsi="Arial Narrow" w:cs="Times New Roman"/>
          <w:lang w:val="en-US"/>
        </w:rPr>
        <w:t xml:space="preserve">management </w:t>
      </w:r>
      <w:r w:rsidRPr="005C5F60">
        <w:rPr>
          <w:rFonts w:ascii="Arial Narrow" w:hAnsi="Arial Narrow" w:cs="Times New Roman"/>
          <w:lang w:val="en-US"/>
        </w:rPr>
        <w:t>software tools)</w:t>
      </w:r>
    </w:p>
    <w:p w14:paraId="2623AF1F" w14:textId="77777777" w:rsidR="005E48A8" w:rsidRPr="005C5F60" w:rsidRDefault="005E48A8" w:rsidP="008A26DA">
      <w:pPr>
        <w:pStyle w:val="ListParagraph"/>
        <w:jc w:val="both"/>
        <w:rPr>
          <w:rFonts w:ascii="Arial Narrow" w:hAnsi="Arial Narrow" w:cs="Times New Roman"/>
          <w:lang w:val="en-US"/>
        </w:rPr>
      </w:pPr>
    </w:p>
    <w:p w14:paraId="42020C42" w14:textId="5125AA58" w:rsidR="00234EAF" w:rsidRPr="005C5F60" w:rsidRDefault="004F55C3" w:rsidP="00234EAF">
      <w:pPr>
        <w:jc w:val="both"/>
        <w:rPr>
          <w:rFonts w:ascii="Arial Narrow" w:hAnsi="Arial Narrow" w:cs="Times New Roman"/>
          <w:lang w:val="en-US"/>
        </w:rPr>
      </w:pPr>
      <w:r w:rsidRPr="005C5F60">
        <w:rPr>
          <w:rFonts w:ascii="Arial Narrow" w:hAnsi="Arial Narrow" w:cs="Times New Roman"/>
          <w:lang w:val="en-US"/>
        </w:rPr>
        <w:t xml:space="preserve">As in the case of LSGs from the </w:t>
      </w:r>
      <w:r w:rsidR="00D70D24" w:rsidRPr="005C5F60">
        <w:rPr>
          <w:rFonts w:ascii="Arial Narrow" w:hAnsi="Arial Narrow" w:cs="Times New Roman"/>
          <w:lang w:val="en-US"/>
        </w:rPr>
        <w:t>Activity</w:t>
      </w:r>
      <w:r w:rsidRPr="005C5F60">
        <w:rPr>
          <w:rFonts w:ascii="Arial Narrow" w:hAnsi="Arial Narrow" w:cs="Times New Roman"/>
          <w:lang w:val="en-US"/>
        </w:rPr>
        <w:t xml:space="preserve"> 1</w:t>
      </w:r>
      <w:r w:rsidR="00234EAF" w:rsidRPr="005C5F60">
        <w:rPr>
          <w:rFonts w:ascii="Arial Narrow" w:hAnsi="Arial Narrow" w:cs="Times New Roman"/>
          <w:lang w:val="en-US"/>
        </w:rPr>
        <w:t xml:space="preserve"> the Consultant should produce </w:t>
      </w:r>
      <w:r w:rsidR="003F0B8F" w:rsidRPr="005C5F60">
        <w:rPr>
          <w:rFonts w:ascii="Arial Narrow" w:hAnsi="Arial Narrow" w:cs="Times New Roman"/>
          <w:lang w:val="en-US"/>
        </w:rPr>
        <w:t xml:space="preserve">Project </w:t>
      </w:r>
      <w:r w:rsidR="00CB41C2" w:rsidRPr="005C5F60">
        <w:rPr>
          <w:rFonts w:ascii="Arial Narrow" w:hAnsi="Arial Narrow" w:cs="Times New Roman"/>
          <w:lang w:val="en-US"/>
        </w:rPr>
        <w:t>fic</w:t>
      </w:r>
      <w:r w:rsidR="0041769E" w:rsidRPr="005C5F60">
        <w:rPr>
          <w:rFonts w:ascii="Arial Narrow" w:hAnsi="Arial Narrow" w:cs="Times New Roman"/>
          <w:lang w:val="en-US"/>
        </w:rPr>
        <w:t xml:space="preserve">he </w:t>
      </w:r>
      <w:r w:rsidR="003F0B8F" w:rsidRPr="005C5F60">
        <w:rPr>
          <w:rFonts w:ascii="Arial Narrow" w:hAnsi="Arial Narrow" w:cs="Times New Roman"/>
          <w:lang w:val="en-US"/>
        </w:rPr>
        <w:t xml:space="preserve">(including </w:t>
      </w:r>
      <w:proofErr w:type="spellStart"/>
      <w:r w:rsidR="003F0B8F" w:rsidRPr="005C5F60">
        <w:rPr>
          <w:rFonts w:ascii="Arial Narrow" w:hAnsi="Arial Narrow" w:cs="Times New Roman"/>
          <w:lang w:val="en-US"/>
        </w:rPr>
        <w:t>ToR</w:t>
      </w:r>
      <w:proofErr w:type="spellEnd"/>
      <w:r w:rsidR="003F0B8F" w:rsidRPr="005C5F60">
        <w:rPr>
          <w:rFonts w:ascii="Arial Narrow" w:hAnsi="Arial Narrow" w:cs="Times New Roman"/>
          <w:lang w:val="en-US"/>
        </w:rPr>
        <w:t>) for one activity</w:t>
      </w:r>
      <w:r w:rsidR="00234EAF" w:rsidRPr="005C5F60">
        <w:rPr>
          <w:rFonts w:ascii="Arial Narrow" w:hAnsi="Arial Narrow" w:cs="Times New Roman"/>
          <w:lang w:val="en-US"/>
        </w:rPr>
        <w:t xml:space="preserve"> from action plan </w:t>
      </w:r>
      <w:r w:rsidRPr="005C5F60">
        <w:rPr>
          <w:rFonts w:ascii="Arial Narrow" w:hAnsi="Arial Narrow" w:cs="Times New Roman"/>
          <w:lang w:val="en-US"/>
        </w:rPr>
        <w:t xml:space="preserve">of revised SUMP </w:t>
      </w:r>
      <w:r w:rsidR="00234EAF" w:rsidRPr="005C5F60">
        <w:rPr>
          <w:rFonts w:ascii="Arial Narrow" w:hAnsi="Arial Narrow" w:cs="Times New Roman"/>
          <w:lang w:val="en-US"/>
        </w:rPr>
        <w:t>that would achieve the greatest effect of sustainable urban mobil</w:t>
      </w:r>
      <w:r w:rsidR="003F0B8F" w:rsidRPr="005C5F60">
        <w:rPr>
          <w:rFonts w:ascii="Arial Narrow" w:hAnsi="Arial Narrow" w:cs="Times New Roman"/>
          <w:lang w:val="en-US"/>
        </w:rPr>
        <w:t xml:space="preserve">ity </w:t>
      </w:r>
      <w:r w:rsidR="003F0B8F" w:rsidRPr="005C5F60">
        <w:rPr>
          <w:rFonts w:ascii="Arial Narrow" w:hAnsi="Arial Narrow" w:cs="Times New Roman"/>
          <w:lang w:val="en-US"/>
        </w:rPr>
        <w:lastRenderedPageBreak/>
        <w:t xml:space="preserve">improvement in LSG. That Project </w:t>
      </w:r>
      <w:r w:rsidR="0041769E" w:rsidRPr="005C5F60">
        <w:rPr>
          <w:rFonts w:ascii="Arial Narrow" w:hAnsi="Arial Narrow" w:cs="Times New Roman"/>
          <w:lang w:val="en-US"/>
        </w:rPr>
        <w:t>f</w:t>
      </w:r>
      <w:r w:rsidR="00CB41C2" w:rsidRPr="005C5F60">
        <w:rPr>
          <w:rFonts w:ascii="Arial Narrow" w:hAnsi="Arial Narrow" w:cs="Times New Roman"/>
          <w:lang w:val="en-US"/>
        </w:rPr>
        <w:t>ic</w:t>
      </w:r>
      <w:r w:rsidR="0041769E" w:rsidRPr="005C5F60">
        <w:rPr>
          <w:rFonts w:ascii="Arial Narrow" w:hAnsi="Arial Narrow" w:cs="Times New Roman"/>
          <w:lang w:val="en-US"/>
        </w:rPr>
        <w:t xml:space="preserve">he </w:t>
      </w:r>
      <w:r w:rsidR="00234EAF" w:rsidRPr="005C5F60">
        <w:rPr>
          <w:rFonts w:ascii="Arial Narrow" w:hAnsi="Arial Narrow" w:cs="Times New Roman"/>
          <w:lang w:val="en-US"/>
        </w:rPr>
        <w:t>should refer to public transport improvement, parking management improvement, bicycle traffic improvement, etc.</w:t>
      </w:r>
    </w:p>
    <w:p w14:paraId="639D0B34" w14:textId="77777777" w:rsidR="00234EAF" w:rsidRPr="005C5F60" w:rsidRDefault="00234EAF" w:rsidP="00234EAF">
      <w:pPr>
        <w:jc w:val="both"/>
        <w:rPr>
          <w:rFonts w:ascii="Arial Narrow" w:hAnsi="Arial Narrow" w:cs="Times New Roman"/>
          <w:lang w:val="en-US"/>
        </w:rPr>
      </w:pPr>
    </w:p>
    <w:p w14:paraId="1AC3B1D2" w14:textId="77777777" w:rsidR="00234EAF" w:rsidRPr="005C5F60" w:rsidRDefault="00234EAF" w:rsidP="00D8607D">
      <w:pPr>
        <w:jc w:val="both"/>
        <w:rPr>
          <w:rFonts w:ascii="Arial Narrow" w:hAnsi="Arial Narrow" w:cs="Times New Roman"/>
          <w:lang w:val="en-US"/>
        </w:rPr>
      </w:pPr>
      <w:r w:rsidRPr="005C5F60">
        <w:rPr>
          <w:rFonts w:ascii="Arial Narrow" w:hAnsi="Arial Narrow" w:cs="Times New Roman"/>
          <w:lang w:val="en-US"/>
        </w:rPr>
        <w:t>The</w:t>
      </w:r>
      <w:r w:rsidR="00F80F2E" w:rsidRPr="005C5F60">
        <w:rPr>
          <w:rFonts w:ascii="Arial Narrow" w:hAnsi="Arial Narrow" w:cs="Times New Roman"/>
          <w:lang w:val="en-US"/>
        </w:rPr>
        <w:t xml:space="preserve"> content and concept of that Project </w:t>
      </w:r>
      <w:r w:rsidR="0041769E" w:rsidRPr="005C5F60">
        <w:rPr>
          <w:rFonts w:ascii="Arial Narrow" w:hAnsi="Arial Narrow" w:cs="Times New Roman"/>
          <w:lang w:val="en-US"/>
        </w:rPr>
        <w:t>fi</w:t>
      </w:r>
      <w:r w:rsidR="00CB41C2" w:rsidRPr="005C5F60">
        <w:rPr>
          <w:rFonts w:ascii="Arial Narrow" w:hAnsi="Arial Narrow" w:cs="Times New Roman"/>
          <w:lang w:val="en-US"/>
        </w:rPr>
        <w:t>c</w:t>
      </w:r>
      <w:r w:rsidR="0041769E" w:rsidRPr="005C5F60">
        <w:rPr>
          <w:rFonts w:ascii="Arial Narrow" w:hAnsi="Arial Narrow" w:cs="Times New Roman"/>
          <w:lang w:val="en-US"/>
        </w:rPr>
        <w:t xml:space="preserve">he </w:t>
      </w:r>
      <w:r w:rsidR="00F80F2E" w:rsidRPr="005C5F60">
        <w:rPr>
          <w:rFonts w:ascii="Arial Narrow" w:hAnsi="Arial Narrow" w:cs="Times New Roman"/>
          <w:lang w:val="en-US"/>
        </w:rPr>
        <w:t>should</w:t>
      </w:r>
      <w:r w:rsidRPr="005C5F60">
        <w:rPr>
          <w:rFonts w:ascii="Arial Narrow" w:hAnsi="Arial Narrow" w:cs="Times New Roman"/>
          <w:lang w:val="en-US"/>
        </w:rPr>
        <w:t xml:space="preserve"> be adjusted to the LSG characteristics. The sel</w:t>
      </w:r>
      <w:r w:rsidR="00F80F2E" w:rsidRPr="005C5F60">
        <w:rPr>
          <w:rFonts w:ascii="Arial Narrow" w:hAnsi="Arial Narrow" w:cs="Times New Roman"/>
          <w:lang w:val="en-US"/>
        </w:rPr>
        <w:t xml:space="preserve">ection of activity for which Project </w:t>
      </w:r>
      <w:r w:rsidR="0041769E" w:rsidRPr="005C5F60">
        <w:rPr>
          <w:rFonts w:ascii="Arial Narrow" w:hAnsi="Arial Narrow" w:cs="Times New Roman"/>
          <w:lang w:val="en-US"/>
        </w:rPr>
        <w:t>f</w:t>
      </w:r>
      <w:r w:rsidR="00CB41C2" w:rsidRPr="005C5F60">
        <w:rPr>
          <w:rFonts w:ascii="Arial Narrow" w:hAnsi="Arial Narrow" w:cs="Times New Roman"/>
          <w:lang w:val="en-US"/>
        </w:rPr>
        <w:t>ic</w:t>
      </w:r>
      <w:r w:rsidR="0041769E" w:rsidRPr="005C5F60">
        <w:rPr>
          <w:rFonts w:ascii="Arial Narrow" w:hAnsi="Arial Narrow" w:cs="Times New Roman"/>
          <w:lang w:val="en-US"/>
        </w:rPr>
        <w:t xml:space="preserve">he </w:t>
      </w:r>
      <w:r w:rsidRPr="005C5F60">
        <w:rPr>
          <w:rFonts w:ascii="Arial Narrow" w:hAnsi="Arial Narrow" w:cs="Times New Roman"/>
          <w:lang w:val="en-US"/>
        </w:rPr>
        <w:t>will be created should be in compliance with the attitude of LSG</w:t>
      </w:r>
      <w:r w:rsidR="0092485F" w:rsidRPr="005C5F60">
        <w:rPr>
          <w:rFonts w:ascii="Arial Narrow" w:hAnsi="Arial Narrow" w:cs="Times New Roman"/>
          <w:lang w:val="en-US"/>
        </w:rPr>
        <w:t>s</w:t>
      </w:r>
      <w:r w:rsidR="00DE7514" w:rsidRPr="005C5F60">
        <w:rPr>
          <w:rFonts w:ascii="Arial Narrow" w:hAnsi="Arial Narrow" w:cs="Times New Roman"/>
          <w:lang w:val="en-US"/>
        </w:rPr>
        <w:t xml:space="preserve"> Project Committees and approved by PIU. </w:t>
      </w:r>
      <w:r w:rsidRPr="005C5F60">
        <w:rPr>
          <w:rFonts w:ascii="Arial Narrow" w:hAnsi="Arial Narrow" w:cs="Times New Roman"/>
          <w:lang w:val="en-US"/>
        </w:rPr>
        <w:t>This</w:t>
      </w:r>
      <w:r w:rsidR="00F80F2E" w:rsidRPr="005C5F60">
        <w:rPr>
          <w:rFonts w:ascii="Arial Narrow" w:hAnsi="Arial Narrow" w:cs="Times New Roman"/>
          <w:lang w:val="en-US"/>
        </w:rPr>
        <w:t xml:space="preserve"> Project </w:t>
      </w:r>
      <w:r w:rsidR="0041769E" w:rsidRPr="005C5F60">
        <w:rPr>
          <w:rFonts w:ascii="Arial Narrow" w:hAnsi="Arial Narrow" w:cs="Times New Roman"/>
          <w:lang w:val="en-US"/>
        </w:rPr>
        <w:t>f</w:t>
      </w:r>
      <w:r w:rsidR="00CB41C2" w:rsidRPr="005C5F60">
        <w:rPr>
          <w:rFonts w:ascii="Arial Narrow" w:hAnsi="Arial Narrow" w:cs="Times New Roman"/>
          <w:lang w:val="en-US"/>
        </w:rPr>
        <w:t>ic</w:t>
      </w:r>
      <w:r w:rsidR="0041769E" w:rsidRPr="005C5F60">
        <w:rPr>
          <w:rFonts w:ascii="Arial Narrow" w:hAnsi="Arial Narrow" w:cs="Times New Roman"/>
          <w:lang w:val="en-US"/>
        </w:rPr>
        <w:t xml:space="preserve">he </w:t>
      </w:r>
      <w:r w:rsidRPr="005C5F60">
        <w:rPr>
          <w:rFonts w:ascii="Arial Narrow" w:hAnsi="Arial Narrow" w:cs="Times New Roman"/>
          <w:lang w:val="en-US"/>
        </w:rPr>
        <w:t>will represent the annex of the revised</w:t>
      </w:r>
      <w:r w:rsidR="00DE7514" w:rsidRPr="005C5F60">
        <w:rPr>
          <w:rFonts w:ascii="Arial Narrow" w:hAnsi="Arial Narrow" w:cs="Times New Roman"/>
          <w:lang w:val="en-US"/>
        </w:rPr>
        <w:t xml:space="preserve"> SUMP. </w:t>
      </w:r>
    </w:p>
    <w:p w14:paraId="6089764A" w14:textId="77777777" w:rsidR="000315AB" w:rsidRPr="005C5F60" w:rsidRDefault="000315AB" w:rsidP="00E951D2">
      <w:pPr>
        <w:jc w:val="both"/>
        <w:rPr>
          <w:rFonts w:ascii="Arial Narrow" w:hAnsi="Arial Narrow" w:cs="Times New Roman"/>
          <w:b/>
          <w:lang w:val="en-US"/>
        </w:rPr>
      </w:pPr>
    </w:p>
    <w:p w14:paraId="148BED25" w14:textId="4388BB02" w:rsidR="009457EA" w:rsidRPr="005C5F60" w:rsidRDefault="009457EA" w:rsidP="00E951D2">
      <w:pPr>
        <w:jc w:val="both"/>
        <w:rPr>
          <w:rFonts w:ascii="Arial Narrow" w:hAnsi="Arial Narrow" w:cs="Times New Roman"/>
          <w:b/>
          <w:lang w:val="en-US"/>
        </w:rPr>
      </w:pPr>
      <w:r w:rsidRPr="005C5F60">
        <w:rPr>
          <w:rFonts w:ascii="Arial Narrow" w:hAnsi="Arial Narrow" w:cs="Times New Roman"/>
          <w:b/>
          <w:lang w:val="en-US"/>
        </w:rPr>
        <w:t>Deliverables</w:t>
      </w:r>
      <w:r w:rsidR="00E951D2" w:rsidRPr="005C5F60">
        <w:rPr>
          <w:rFonts w:ascii="Arial Narrow" w:hAnsi="Arial Narrow" w:cs="Times New Roman"/>
          <w:b/>
          <w:lang w:val="en-US"/>
        </w:rPr>
        <w:t>:</w:t>
      </w:r>
      <w:r w:rsidR="00423E8E" w:rsidRPr="005C5F60">
        <w:rPr>
          <w:rFonts w:ascii="Arial Narrow" w:hAnsi="Arial Narrow" w:cs="Times New Roman"/>
          <w:b/>
          <w:lang w:val="en-US"/>
        </w:rPr>
        <w:t xml:space="preserve"> </w:t>
      </w:r>
      <w:r w:rsidR="00FD4399" w:rsidRPr="005C5F60">
        <w:rPr>
          <w:rFonts w:ascii="Arial Narrow" w:hAnsi="Arial Narrow" w:cs="Times New Roman"/>
          <w:b/>
          <w:lang w:val="en-US"/>
        </w:rPr>
        <w:t xml:space="preserve">not later than </w:t>
      </w:r>
      <w:r w:rsidR="00423E8E" w:rsidRPr="005C5F60">
        <w:rPr>
          <w:rFonts w:ascii="Arial Narrow" w:hAnsi="Arial Narrow" w:cs="Times New Roman"/>
          <w:lang w:val="en-US"/>
        </w:rPr>
        <w:t xml:space="preserve">7 months after </w:t>
      </w:r>
      <w:r w:rsidR="009970D3" w:rsidRPr="005C5F60">
        <w:rPr>
          <w:rFonts w:ascii="Arial Narrow" w:hAnsi="Arial Narrow" w:cs="Times New Roman"/>
          <w:bCs/>
          <w:lang w:val="en-US"/>
        </w:rPr>
        <w:t>the contract signing</w:t>
      </w:r>
      <w:r w:rsidR="00423E8E" w:rsidRPr="005C5F60">
        <w:rPr>
          <w:rFonts w:ascii="Arial Narrow" w:hAnsi="Arial Narrow" w:cs="Times New Roman"/>
          <w:lang w:val="en-US"/>
        </w:rPr>
        <w:t xml:space="preserve">, the </w:t>
      </w:r>
      <w:r w:rsidR="0084183A" w:rsidRPr="005C5F60">
        <w:rPr>
          <w:rFonts w:ascii="Arial Narrow" w:hAnsi="Arial Narrow" w:cs="Times New Roman"/>
          <w:lang w:val="en-US"/>
        </w:rPr>
        <w:t>C</w:t>
      </w:r>
      <w:r w:rsidR="00423E8E" w:rsidRPr="005C5F60">
        <w:rPr>
          <w:rFonts w:ascii="Arial Narrow" w:hAnsi="Arial Narrow" w:cs="Times New Roman"/>
          <w:lang w:val="en-US"/>
        </w:rPr>
        <w:t>onsultant will deliver SUMP Implementation plan with selected project fiches.</w:t>
      </w:r>
      <w:r w:rsidR="00423E8E" w:rsidRPr="005C5F60">
        <w:rPr>
          <w:rFonts w:ascii="Arial Narrow" w:hAnsi="Arial Narrow" w:cs="Times New Roman"/>
          <w:b/>
          <w:lang w:val="en-US"/>
        </w:rPr>
        <w:t xml:space="preserve"> </w:t>
      </w:r>
    </w:p>
    <w:p w14:paraId="57156C5F" w14:textId="77777777" w:rsidR="0036199A" w:rsidRPr="005C5F60" w:rsidRDefault="0036199A" w:rsidP="00E951D2">
      <w:pPr>
        <w:jc w:val="both"/>
        <w:rPr>
          <w:rFonts w:ascii="Arial Narrow" w:hAnsi="Arial Narrow" w:cs="Times New Roman"/>
          <w:lang w:val="en-US"/>
        </w:rPr>
      </w:pPr>
    </w:p>
    <w:p w14:paraId="6BEB60BC" w14:textId="65067378" w:rsidR="00E66520" w:rsidRPr="005C5F60" w:rsidRDefault="00212BEA" w:rsidP="00E951D2">
      <w:pPr>
        <w:jc w:val="both"/>
        <w:rPr>
          <w:rFonts w:ascii="Arial Narrow" w:hAnsi="Arial Narrow" w:cs="Times New Roman"/>
          <w:lang w:val="en-US"/>
        </w:rPr>
      </w:pPr>
      <w:r w:rsidRPr="005C5F60">
        <w:rPr>
          <w:rFonts w:ascii="Arial Narrow" w:hAnsi="Arial Narrow" w:cs="Times New Roman"/>
          <w:lang w:val="en-US"/>
        </w:rPr>
        <w:t xml:space="preserve">The above deliverables and reports shall be prepared for each LSG separately. Each deliverable should be deliver to the LSG </w:t>
      </w:r>
      <w:r w:rsidR="00F43E13" w:rsidRPr="005C5F60">
        <w:rPr>
          <w:rFonts w:ascii="Arial Narrow" w:hAnsi="Arial Narrow" w:cs="Times New Roman"/>
          <w:lang w:val="en-US"/>
        </w:rPr>
        <w:t>t</w:t>
      </w:r>
      <w:r w:rsidRPr="005C5F60">
        <w:rPr>
          <w:rFonts w:ascii="Arial Narrow" w:hAnsi="Arial Narrow" w:cs="Times New Roman"/>
          <w:lang w:val="en-US"/>
        </w:rPr>
        <w:t>echnical committee and PIU. After review and potential comments by the PIU, final approval is given by LSG technical committee.</w:t>
      </w:r>
      <w:r w:rsidR="00F56E0A" w:rsidRPr="005C5F60">
        <w:t xml:space="preserve"> </w:t>
      </w:r>
      <w:r w:rsidR="00F56E0A" w:rsidRPr="005C5F60">
        <w:rPr>
          <w:rFonts w:ascii="Arial Narrow" w:hAnsi="Arial Narrow" w:cs="Times New Roman"/>
          <w:lang w:val="en-US"/>
        </w:rPr>
        <w:t>In cases where the LSG does not have the capacity to evaluate the reports, approval should be obtained from the PIU. The LSG will officially inform the PIU about its insufficient capacity.</w:t>
      </w:r>
      <w:r w:rsidR="00F43E13" w:rsidRPr="005C5F60">
        <w:rPr>
          <w:rFonts w:ascii="Arial Narrow" w:hAnsi="Arial Narrow" w:cs="Times New Roman"/>
          <w:lang w:val="en-US"/>
        </w:rPr>
        <w:t xml:space="preserve"> For the avoidance of doubt, the final approval for initiating the payment procedure for deliverable is the responsibility of the PIU and may only be granted after completing the process described in this paragraph.</w:t>
      </w:r>
    </w:p>
    <w:p w14:paraId="3FEAFF89" w14:textId="77777777" w:rsidR="00AD52C9" w:rsidRPr="005C5F60" w:rsidRDefault="0025058A">
      <w:pPr>
        <w:pStyle w:val="Heading2"/>
        <w:numPr>
          <w:ilvl w:val="1"/>
          <w:numId w:val="1"/>
        </w:numPr>
        <w:rPr>
          <w:rFonts w:ascii="Arial Narrow" w:hAnsi="Arial Narrow" w:cs="Times New Roman"/>
          <w:lang w:val="en-US"/>
        </w:rPr>
      </w:pPr>
      <w:bookmarkStart w:id="13" w:name="_Toc188514768"/>
      <w:r w:rsidRPr="005C5F60">
        <w:rPr>
          <w:rFonts w:ascii="Arial Narrow" w:hAnsi="Arial Narrow" w:cs="Times New Roman"/>
          <w:lang w:val="en-US"/>
        </w:rPr>
        <w:t>Activity 3: Development of cycling, parking management and public transport strategies for selected three LSGs</w:t>
      </w:r>
      <w:bookmarkEnd w:id="13"/>
    </w:p>
    <w:p w14:paraId="355A12B2" w14:textId="77777777" w:rsidR="00FC4D0A" w:rsidRPr="005C5F60" w:rsidRDefault="00B36B13" w:rsidP="00FC4D0A">
      <w:pPr>
        <w:spacing w:after="200" w:line="276" w:lineRule="auto"/>
        <w:jc w:val="both"/>
        <w:rPr>
          <w:rFonts w:ascii="Arial Narrow" w:eastAsia="Calibri" w:hAnsi="Arial Narrow" w:cs="Times New Roman"/>
          <w:lang w:val="en-US"/>
        </w:rPr>
      </w:pPr>
      <w:r w:rsidRPr="005C5F60">
        <w:rPr>
          <w:rFonts w:ascii="Arial Narrow" w:eastAsia="Calibri" w:hAnsi="Arial Narrow" w:cs="Times New Roman"/>
          <w:lang w:val="en-US"/>
        </w:rPr>
        <w:t xml:space="preserve">The idea of this Activity is to provide additional support to LSG for </w:t>
      </w:r>
      <w:r w:rsidR="005F2535" w:rsidRPr="005C5F60">
        <w:rPr>
          <w:rFonts w:ascii="Arial Narrow" w:eastAsia="Calibri" w:hAnsi="Arial Narrow" w:cs="Times New Roman"/>
          <w:lang w:val="en-US"/>
        </w:rPr>
        <w:t>transport system transformation</w:t>
      </w:r>
      <w:r w:rsidR="00103949" w:rsidRPr="005C5F60">
        <w:rPr>
          <w:rFonts w:ascii="Arial Narrow" w:eastAsia="Calibri" w:hAnsi="Arial Narrow" w:cs="Times New Roman"/>
          <w:lang w:val="en-US"/>
        </w:rPr>
        <w:t xml:space="preserve"> in a sustainable </w:t>
      </w:r>
      <w:r w:rsidR="00E07094" w:rsidRPr="005C5F60">
        <w:rPr>
          <w:rFonts w:ascii="Arial Narrow" w:eastAsia="Calibri" w:hAnsi="Arial Narrow" w:cs="Times New Roman"/>
          <w:lang w:val="en-US"/>
        </w:rPr>
        <w:t xml:space="preserve">and much more detailed </w:t>
      </w:r>
      <w:r w:rsidR="0041769E" w:rsidRPr="005C5F60">
        <w:rPr>
          <w:rFonts w:ascii="Arial Narrow" w:eastAsia="Calibri" w:hAnsi="Arial Narrow" w:cs="Times New Roman"/>
          <w:lang w:val="en-US"/>
        </w:rPr>
        <w:t>manner for three</w:t>
      </w:r>
      <w:r w:rsidR="00FC4D0A" w:rsidRPr="005C5F60">
        <w:rPr>
          <w:rFonts w:ascii="Arial Narrow" w:eastAsia="Calibri" w:hAnsi="Arial Narrow" w:cs="Times New Roman"/>
          <w:lang w:val="en-US"/>
        </w:rPr>
        <w:t xml:space="preserve"> selected LSGs. In close cooperation and consultation with PIU/MCTI and according to previously mentioned survey on LSGs interests for SUMP development and other LSG characteristics three LSGs were selected for this activity. They are: </w:t>
      </w:r>
      <w:proofErr w:type="spellStart"/>
      <w:r w:rsidR="00FC4D0A" w:rsidRPr="005C5F60">
        <w:rPr>
          <w:rFonts w:ascii="Arial Narrow" w:eastAsia="Calibri" w:hAnsi="Arial Narrow" w:cs="Times New Roman"/>
          <w:lang w:val="en-US"/>
        </w:rPr>
        <w:t>Sombor</w:t>
      </w:r>
      <w:proofErr w:type="spellEnd"/>
      <w:r w:rsidR="00FC4D0A" w:rsidRPr="005C5F60">
        <w:rPr>
          <w:rFonts w:ascii="Arial Narrow" w:eastAsia="Calibri" w:hAnsi="Arial Narrow" w:cs="Times New Roman"/>
          <w:lang w:val="en-US"/>
        </w:rPr>
        <w:t>,</w:t>
      </w:r>
      <w:r w:rsidR="00FC4D0A" w:rsidRPr="005C5F60">
        <w:rPr>
          <w:rFonts w:ascii="Arial Narrow" w:eastAsia="Calibri" w:hAnsi="Arial Narrow" w:cs="Times New Roman"/>
          <w:b/>
          <w:lang w:val="en-US"/>
        </w:rPr>
        <w:t xml:space="preserve"> </w:t>
      </w:r>
      <w:proofErr w:type="spellStart"/>
      <w:r w:rsidR="00FC4D0A" w:rsidRPr="005C5F60">
        <w:rPr>
          <w:rFonts w:ascii="Arial Narrow" w:eastAsia="Calibri" w:hAnsi="Arial Narrow" w:cs="Times New Roman"/>
          <w:lang w:val="en-US"/>
        </w:rPr>
        <w:t>Leskovac</w:t>
      </w:r>
      <w:proofErr w:type="spellEnd"/>
      <w:r w:rsidR="00FC4D0A" w:rsidRPr="005C5F60">
        <w:rPr>
          <w:rFonts w:ascii="Arial Narrow" w:eastAsia="Calibri" w:hAnsi="Arial Narrow" w:cs="Times New Roman"/>
          <w:lang w:val="en-US"/>
        </w:rPr>
        <w:t xml:space="preserve"> and </w:t>
      </w:r>
      <w:proofErr w:type="spellStart"/>
      <w:r w:rsidR="00297F23" w:rsidRPr="005C5F60">
        <w:rPr>
          <w:rFonts w:ascii="Arial Narrow" w:eastAsia="Calibri" w:hAnsi="Arial Narrow" w:cs="Times New Roman"/>
          <w:lang w:val="en-US"/>
        </w:rPr>
        <w:t>Pirot</w:t>
      </w:r>
      <w:proofErr w:type="spellEnd"/>
      <w:r w:rsidR="00297F23" w:rsidRPr="005C5F60">
        <w:rPr>
          <w:rFonts w:ascii="Arial Narrow" w:eastAsia="Calibri" w:hAnsi="Arial Narrow" w:cs="Times New Roman"/>
          <w:lang w:val="en-US"/>
        </w:rPr>
        <w:t>.</w:t>
      </w:r>
    </w:p>
    <w:p w14:paraId="5B8C0E07" w14:textId="77777777" w:rsidR="00E7431F" w:rsidRPr="005C5F60" w:rsidRDefault="00E7431F" w:rsidP="00E7431F">
      <w:pPr>
        <w:spacing w:after="200" w:line="276" w:lineRule="auto"/>
        <w:jc w:val="both"/>
        <w:rPr>
          <w:rFonts w:ascii="Arial Narrow" w:eastAsia="Calibri" w:hAnsi="Arial Narrow" w:cs="Times New Roman"/>
          <w:lang w:val="en-US"/>
        </w:rPr>
      </w:pPr>
      <w:r w:rsidRPr="005C5F60">
        <w:rPr>
          <w:rFonts w:ascii="Arial Narrow" w:eastAsia="Calibri" w:hAnsi="Arial Narrow" w:cs="Times New Roman"/>
          <w:lang w:val="en-US"/>
        </w:rPr>
        <w:t xml:space="preserve">In addition to SUMP development </w:t>
      </w:r>
      <w:r w:rsidR="00FC4D0A" w:rsidRPr="005C5F60">
        <w:rPr>
          <w:rFonts w:ascii="Arial Narrow" w:eastAsia="Calibri" w:hAnsi="Arial Narrow" w:cs="Times New Roman"/>
          <w:lang w:val="en-US"/>
        </w:rPr>
        <w:t>for these three</w:t>
      </w:r>
      <w:r w:rsidRPr="005C5F60">
        <w:rPr>
          <w:rFonts w:ascii="Arial Narrow" w:eastAsia="Calibri" w:hAnsi="Arial Narrow" w:cs="Times New Roman"/>
          <w:lang w:val="en-US"/>
        </w:rPr>
        <w:t xml:space="preserve"> LSGs local cycling strategy</w:t>
      </w:r>
      <w:r w:rsidR="00FC4D0A" w:rsidRPr="005C5F60">
        <w:rPr>
          <w:rFonts w:ascii="Arial Narrow" w:eastAsia="Calibri" w:hAnsi="Arial Narrow" w:cs="Times New Roman"/>
          <w:lang w:val="en-US"/>
        </w:rPr>
        <w:t>,</w:t>
      </w:r>
      <w:r w:rsidRPr="005C5F60">
        <w:rPr>
          <w:rFonts w:ascii="Arial Narrow" w:eastAsia="Calibri" w:hAnsi="Arial Narrow" w:cs="Times New Roman"/>
          <w:lang w:val="en-US"/>
        </w:rPr>
        <w:t xml:space="preserve"> parking management</w:t>
      </w:r>
      <w:r w:rsidR="00FC4D0A" w:rsidRPr="005C5F60">
        <w:rPr>
          <w:rFonts w:ascii="Arial Narrow" w:eastAsia="Calibri" w:hAnsi="Arial Narrow" w:cs="Times New Roman"/>
          <w:lang w:val="en-US"/>
        </w:rPr>
        <w:t xml:space="preserve"> strategy and</w:t>
      </w:r>
      <w:r w:rsidRPr="005C5F60">
        <w:rPr>
          <w:rFonts w:ascii="Arial Narrow" w:eastAsia="Calibri" w:hAnsi="Arial Narrow" w:cs="Times New Roman"/>
          <w:lang w:val="en-US"/>
        </w:rPr>
        <w:t xml:space="preserve"> public transport</w:t>
      </w:r>
      <w:r w:rsidR="008734CE" w:rsidRPr="005C5F60">
        <w:rPr>
          <w:rFonts w:ascii="Arial Narrow" w:eastAsia="Calibri" w:hAnsi="Arial Narrow" w:cs="Times New Roman"/>
          <w:lang w:val="en-US"/>
        </w:rPr>
        <w:t xml:space="preserve"> (</w:t>
      </w:r>
      <w:r w:rsidR="00374C31" w:rsidRPr="005C5F60">
        <w:rPr>
          <w:rFonts w:ascii="Arial Narrow" w:eastAsia="Calibri" w:hAnsi="Arial Narrow" w:cs="Times New Roman"/>
          <w:lang w:val="en-US"/>
        </w:rPr>
        <w:t>urban/interurban</w:t>
      </w:r>
      <w:r w:rsidR="008734CE" w:rsidRPr="005C5F60">
        <w:rPr>
          <w:rFonts w:ascii="Arial Narrow" w:eastAsia="Calibri" w:hAnsi="Arial Narrow" w:cs="Times New Roman"/>
          <w:lang w:val="en-US"/>
        </w:rPr>
        <w:t>)</w:t>
      </w:r>
      <w:r w:rsidRPr="005C5F60">
        <w:rPr>
          <w:rFonts w:ascii="Arial Narrow" w:eastAsia="Calibri" w:hAnsi="Arial Narrow" w:cs="Times New Roman"/>
          <w:lang w:val="en-US"/>
        </w:rPr>
        <w:t xml:space="preserve"> strategy </w:t>
      </w:r>
      <w:r w:rsidR="00292DA6" w:rsidRPr="005C5F60">
        <w:rPr>
          <w:rFonts w:ascii="Arial Narrow" w:eastAsia="Calibri" w:hAnsi="Arial Narrow" w:cs="Times New Roman"/>
          <w:lang w:val="en-US"/>
        </w:rPr>
        <w:t>should be developed</w:t>
      </w:r>
      <w:r w:rsidRPr="005C5F60">
        <w:rPr>
          <w:rFonts w:ascii="Arial Narrow" w:eastAsia="Calibri" w:hAnsi="Arial Narrow" w:cs="Times New Roman"/>
          <w:lang w:val="en-US"/>
        </w:rPr>
        <w:t xml:space="preserve">. </w:t>
      </w:r>
      <w:r w:rsidR="00EA65E9" w:rsidRPr="005C5F60">
        <w:rPr>
          <w:rFonts w:ascii="Arial Narrow" w:eastAsia="Calibri" w:hAnsi="Arial Narrow" w:cs="Times New Roman"/>
          <w:lang w:val="en-US"/>
        </w:rPr>
        <w:t>All the listed strategies will be developed for each of the selected LSG.</w:t>
      </w:r>
    </w:p>
    <w:p w14:paraId="27031ACE" w14:textId="77777777" w:rsidR="002B03F3" w:rsidRPr="005C5F60" w:rsidRDefault="002B03F3" w:rsidP="00CE3A0B">
      <w:pPr>
        <w:spacing w:after="200" w:line="276" w:lineRule="auto"/>
        <w:jc w:val="both"/>
        <w:rPr>
          <w:rFonts w:ascii="Arial Narrow" w:eastAsia="Calibri" w:hAnsi="Arial Narrow" w:cs="Times New Roman"/>
          <w:b/>
          <w:lang w:val="en-US"/>
        </w:rPr>
      </w:pPr>
      <w:r w:rsidRPr="005C5F60">
        <w:rPr>
          <w:rFonts w:ascii="Arial Narrow" w:eastAsia="Calibri" w:hAnsi="Arial Narrow" w:cs="Times New Roman"/>
          <w:b/>
          <w:lang w:val="en-US"/>
        </w:rPr>
        <w:t>Cycling strategy</w:t>
      </w:r>
    </w:p>
    <w:p w14:paraId="3D2818C5" w14:textId="77777777" w:rsidR="00CE3A0B" w:rsidRPr="005C5F60" w:rsidRDefault="00CE3A0B" w:rsidP="00CE3A0B">
      <w:pPr>
        <w:spacing w:after="200" w:line="276" w:lineRule="auto"/>
        <w:jc w:val="both"/>
        <w:rPr>
          <w:rFonts w:ascii="Arial Narrow" w:eastAsia="Calibri" w:hAnsi="Arial Narrow" w:cs="Times New Roman"/>
          <w:lang w:val="en-US"/>
        </w:rPr>
      </w:pPr>
      <w:r w:rsidRPr="005C5F60">
        <w:rPr>
          <w:rFonts w:ascii="Arial Narrow" w:eastAsia="Calibri" w:hAnsi="Arial Narrow" w:cs="Times New Roman"/>
          <w:lang w:val="en-US"/>
        </w:rPr>
        <w:t>This activity should be focused to support cycling development at the local level and should include</w:t>
      </w:r>
      <w:r w:rsidR="007B576C" w:rsidRPr="005C5F60">
        <w:rPr>
          <w:rFonts w:ascii="Arial Narrow" w:eastAsia="Calibri" w:hAnsi="Arial Narrow" w:cs="Times New Roman"/>
          <w:lang w:val="en-US"/>
        </w:rPr>
        <w:t>, but not being limited to</w:t>
      </w:r>
      <w:r w:rsidRPr="005C5F60">
        <w:rPr>
          <w:rFonts w:ascii="Arial Narrow" w:eastAsia="Calibri" w:hAnsi="Arial Narrow" w:cs="Times New Roman"/>
          <w:lang w:val="en-US"/>
        </w:rPr>
        <w:t>:</w:t>
      </w:r>
    </w:p>
    <w:p w14:paraId="464AFF6E" w14:textId="77777777" w:rsidR="00CE3A0B" w:rsidRPr="005C5F60" w:rsidRDefault="00E073A8"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 xml:space="preserve">Proposal for </w:t>
      </w:r>
      <w:r w:rsidR="00CE3A0B" w:rsidRPr="005C5F60">
        <w:rPr>
          <w:rFonts w:ascii="Arial Narrow" w:eastAsia="Calibri" w:hAnsi="Arial Narrow" w:cs="Times New Roman"/>
          <w:lang w:val="en-US"/>
        </w:rPr>
        <w:t xml:space="preserve">establishment of a local cycling strategy </w:t>
      </w:r>
      <w:r w:rsidR="00BE72BA" w:rsidRPr="005C5F60">
        <w:rPr>
          <w:rFonts w:ascii="Arial Narrow" w:eastAsia="Calibri" w:hAnsi="Arial Narrow" w:cs="Times New Roman"/>
          <w:lang w:val="en-US"/>
        </w:rPr>
        <w:t>council</w:t>
      </w:r>
      <w:r w:rsidR="001E0ED9" w:rsidRPr="005C5F60">
        <w:rPr>
          <w:rStyle w:val="FootnoteReference"/>
          <w:rFonts w:ascii="Arial Narrow" w:eastAsia="Calibri" w:hAnsi="Arial Narrow" w:cs="Times New Roman"/>
          <w:lang w:val="en-US"/>
        </w:rPr>
        <w:footnoteReference w:id="11"/>
      </w:r>
      <w:r w:rsidR="00BE72BA" w:rsidRPr="005C5F60">
        <w:rPr>
          <w:rFonts w:ascii="Arial Narrow" w:eastAsia="Calibri" w:hAnsi="Arial Narrow" w:cs="Times New Roman"/>
          <w:lang w:val="en-US"/>
        </w:rPr>
        <w:t xml:space="preserve"> </w:t>
      </w:r>
    </w:p>
    <w:p w14:paraId="4635EBD6" w14:textId="77777777" w:rsidR="00CE3A0B" w:rsidRPr="00B97FD1" w:rsidRDefault="00AC7B09" w:rsidP="00CE3A0B">
      <w:pPr>
        <w:numPr>
          <w:ilvl w:val="0"/>
          <w:numId w:val="25"/>
        </w:numPr>
        <w:spacing w:after="200" w:line="276" w:lineRule="auto"/>
        <w:contextualSpacing/>
        <w:rPr>
          <w:rFonts w:ascii="Arial Narrow" w:eastAsia="Calibri" w:hAnsi="Arial Narrow" w:cs="Times New Roman"/>
          <w:lang w:val="en-US"/>
        </w:rPr>
      </w:pPr>
      <w:r w:rsidRPr="00B97FD1">
        <w:rPr>
          <w:rFonts w:ascii="Arial Narrow" w:eastAsia="Calibri" w:hAnsi="Arial Narrow" w:cs="Times New Roman"/>
          <w:lang w:val="en-US"/>
        </w:rPr>
        <w:t xml:space="preserve">Community needs </w:t>
      </w:r>
      <w:r w:rsidR="00505650" w:rsidRPr="00B97FD1">
        <w:rPr>
          <w:rFonts w:ascii="Arial Narrow" w:eastAsia="Calibri" w:hAnsi="Arial Narrow" w:cs="Times New Roman"/>
          <w:lang w:val="en-US"/>
        </w:rPr>
        <w:t xml:space="preserve">analysis based on participatory approach  </w:t>
      </w:r>
    </w:p>
    <w:p w14:paraId="1DA55885" w14:textId="77777777" w:rsidR="00CE3A0B" w:rsidRPr="00B97FD1" w:rsidRDefault="00E073A8" w:rsidP="00CE3A0B">
      <w:pPr>
        <w:numPr>
          <w:ilvl w:val="0"/>
          <w:numId w:val="25"/>
        </w:numPr>
        <w:spacing w:after="200" w:line="276" w:lineRule="auto"/>
        <w:contextualSpacing/>
        <w:rPr>
          <w:rFonts w:ascii="Arial Narrow" w:eastAsia="Calibri" w:hAnsi="Arial Narrow" w:cs="Times New Roman"/>
          <w:lang w:val="en-US"/>
        </w:rPr>
      </w:pPr>
      <w:r w:rsidRPr="00B97FD1">
        <w:rPr>
          <w:rFonts w:ascii="Arial Narrow" w:eastAsia="Calibri" w:hAnsi="Arial Narrow" w:cs="Times New Roman"/>
          <w:lang w:val="en-US"/>
        </w:rPr>
        <w:t>I</w:t>
      </w:r>
      <w:r w:rsidR="00CE3A0B" w:rsidRPr="00B97FD1">
        <w:rPr>
          <w:rFonts w:ascii="Arial Narrow" w:eastAsia="Calibri" w:hAnsi="Arial Narrow" w:cs="Times New Roman"/>
          <w:lang w:val="en-US"/>
        </w:rPr>
        <w:t>dentification of critical planning issues (including review of other strategic and planning documentation which are related and connected to the cycling development)</w:t>
      </w:r>
    </w:p>
    <w:p w14:paraId="6B41AFBE" w14:textId="77777777" w:rsidR="00CE3A0B" w:rsidRPr="005C5F60" w:rsidRDefault="00E073A8"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M</w:t>
      </w:r>
      <w:r w:rsidR="00CE3A0B" w:rsidRPr="005C5F60">
        <w:rPr>
          <w:rFonts w:ascii="Arial Narrow" w:eastAsia="Calibri" w:hAnsi="Arial Narrow" w:cs="Times New Roman"/>
          <w:lang w:val="en-US"/>
        </w:rPr>
        <w:t>apping of existing conditions (existing and committed cycle network infrastructure, cycling share in the modal distribution, analysis of existing and planned trip generators and attractors, level of integration with other transport modes and other transport networks both at the local and regional level, analysis of physical and nonphysical barriers, etc.)</w:t>
      </w:r>
    </w:p>
    <w:p w14:paraId="52000C86" w14:textId="77777777" w:rsidR="00CE3A0B" w:rsidRPr="005C5F60" w:rsidRDefault="00E073A8"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I</w:t>
      </w:r>
      <w:r w:rsidR="00CE3A0B" w:rsidRPr="005C5F60">
        <w:rPr>
          <w:rFonts w:ascii="Arial Narrow" w:eastAsia="Calibri" w:hAnsi="Arial Narrow" w:cs="Times New Roman"/>
          <w:lang w:val="en-US"/>
        </w:rPr>
        <w:t>dentification of practical opportunities for developing and integration the cycle network with urban development promoting and following base urban design principles (through the analysis of different scenarios, vision and targets)</w:t>
      </w:r>
    </w:p>
    <w:p w14:paraId="66ED5E4C" w14:textId="77777777" w:rsidR="00CE3A0B" w:rsidRPr="005C5F60" w:rsidRDefault="007B576C"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M</w:t>
      </w:r>
      <w:r w:rsidR="00CE3A0B" w:rsidRPr="005C5F60">
        <w:rPr>
          <w:rFonts w:ascii="Arial Narrow" w:eastAsia="Calibri" w:hAnsi="Arial Narrow" w:cs="Times New Roman"/>
          <w:lang w:val="en-US"/>
        </w:rPr>
        <w:t>apping the cycling network and using relevant criteria asses route suitability</w:t>
      </w:r>
    </w:p>
    <w:p w14:paraId="3B477FD9" w14:textId="77777777" w:rsidR="00CE3A0B" w:rsidRPr="005C5F60" w:rsidRDefault="007B576C"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C</w:t>
      </w:r>
      <w:r w:rsidR="00CE3A0B" w:rsidRPr="005C5F60">
        <w:rPr>
          <w:rFonts w:ascii="Arial Narrow" w:eastAsia="Calibri" w:hAnsi="Arial Narrow" w:cs="Times New Roman"/>
          <w:lang w:val="en-US"/>
        </w:rPr>
        <w:t>ycling network implementation plan as well as investment plan</w:t>
      </w:r>
    </w:p>
    <w:p w14:paraId="4100736F" w14:textId="77777777" w:rsidR="00DE7514" w:rsidRPr="005C5F60" w:rsidRDefault="007B576C" w:rsidP="00CE3A0B">
      <w:pPr>
        <w:numPr>
          <w:ilvl w:val="0"/>
          <w:numId w:val="25"/>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lastRenderedPageBreak/>
        <w:t>M</w:t>
      </w:r>
      <w:r w:rsidR="00CE3A0B" w:rsidRPr="005C5F60">
        <w:rPr>
          <w:rFonts w:ascii="Arial Narrow" w:eastAsia="Calibri" w:hAnsi="Arial Narrow" w:cs="Times New Roman"/>
          <w:lang w:val="en-US"/>
        </w:rPr>
        <w:t xml:space="preserve">ethodology for monitoring and evaluation of the strategy implementation progress </w:t>
      </w:r>
    </w:p>
    <w:p w14:paraId="49594DBA" w14:textId="77777777" w:rsidR="00DE7514" w:rsidRPr="005C5F60" w:rsidRDefault="00DE7514" w:rsidP="00DE7514">
      <w:pPr>
        <w:spacing w:after="200" w:line="276" w:lineRule="auto"/>
        <w:contextualSpacing/>
        <w:rPr>
          <w:rFonts w:ascii="Arial Narrow" w:eastAsia="Calibri" w:hAnsi="Arial Narrow" w:cs="Times New Roman"/>
          <w:lang w:val="en-US"/>
        </w:rPr>
      </w:pPr>
    </w:p>
    <w:p w14:paraId="0207C1B3" w14:textId="77777777" w:rsidR="00CC6610" w:rsidRPr="005C5F60" w:rsidRDefault="00CC6610" w:rsidP="00DE7514">
      <w:pPr>
        <w:spacing w:after="200" w:line="276" w:lineRule="auto"/>
        <w:jc w:val="both"/>
        <w:rPr>
          <w:rFonts w:ascii="Arial Narrow" w:eastAsia="Calibri" w:hAnsi="Arial Narrow" w:cs="Times New Roman"/>
          <w:b/>
          <w:lang w:val="en-US"/>
        </w:rPr>
      </w:pPr>
      <w:r w:rsidRPr="005C5F60">
        <w:rPr>
          <w:rFonts w:ascii="Arial Narrow" w:eastAsia="Calibri" w:hAnsi="Arial Narrow" w:cs="Times New Roman"/>
          <w:b/>
          <w:lang w:val="en-US"/>
        </w:rPr>
        <w:t>Parking management strategy</w:t>
      </w:r>
    </w:p>
    <w:p w14:paraId="7E9E9D6E" w14:textId="77777777" w:rsidR="00CE3A0B" w:rsidRPr="005C5F60" w:rsidRDefault="00CC6610" w:rsidP="00CE3A0B">
      <w:pPr>
        <w:spacing w:after="200" w:line="276" w:lineRule="auto"/>
        <w:jc w:val="both"/>
        <w:rPr>
          <w:rFonts w:ascii="Arial Narrow" w:eastAsia="Calibri" w:hAnsi="Arial Narrow" w:cs="Times New Roman"/>
          <w:lang w:val="en-US"/>
        </w:rPr>
      </w:pPr>
      <w:r w:rsidRPr="005C5F60">
        <w:rPr>
          <w:rFonts w:ascii="Arial Narrow" w:eastAsia="Calibri" w:hAnsi="Arial Narrow" w:cs="Times New Roman"/>
          <w:lang w:val="en-US"/>
        </w:rPr>
        <w:t>Parking management strategy</w:t>
      </w:r>
      <w:r w:rsidR="00CE3A0B" w:rsidRPr="005C5F60">
        <w:rPr>
          <w:rFonts w:ascii="Arial Narrow" w:eastAsia="Calibri" w:hAnsi="Arial Narrow" w:cs="Times New Roman"/>
          <w:lang w:val="en-US"/>
        </w:rPr>
        <w:t xml:space="preserve"> should ensure parking as an integral part of sustainable urban transport system and assist to LSG planning staff in determining appropriate activities for integrate</w:t>
      </w:r>
      <w:r w:rsidR="00554788" w:rsidRPr="005C5F60">
        <w:rPr>
          <w:rFonts w:ascii="Arial Narrow" w:eastAsia="Calibri" w:hAnsi="Arial Narrow" w:cs="Times New Roman"/>
          <w:lang w:val="en-US"/>
        </w:rPr>
        <w:t>d</w:t>
      </w:r>
      <w:r w:rsidR="00CE3A0B" w:rsidRPr="005C5F60">
        <w:rPr>
          <w:rFonts w:ascii="Arial Narrow" w:eastAsia="Calibri" w:hAnsi="Arial Narrow" w:cs="Times New Roman"/>
          <w:lang w:val="en-US"/>
        </w:rPr>
        <w:t xml:space="preserve"> transport policies</w:t>
      </w:r>
      <w:r w:rsidR="00A00F79" w:rsidRPr="005C5F60">
        <w:rPr>
          <w:rFonts w:ascii="Arial Narrow" w:eastAsia="Calibri" w:hAnsi="Arial Narrow" w:cs="Times New Roman"/>
          <w:lang w:val="en-US"/>
        </w:rPr>
        <w:t xml:space="preserve"> in urban development</w:t>
      </w:r>
      <w:r w:rsidR="00CE3A0B" w:rsidRPr="005C5F60">
        <w:rPr>
          <w:rFonts w:ascii="Arial Narrow" w:eastAsia="Calibri" w:hAnsi="Arial Narrow" w:cs="Times New Roman"/>
          <w:lang w:val="en-US"/>
        </w:rPr>
        <w:t xml:space="preserve">, land use policies and business practices. </w:t>
      </w:r>
      <w:r w:rsidR="007B576C" w:rsidRPr="005C5F60">
        <w:rPr>
          <w:rFonts w:ascii="Arial Narrow" w:eastAsia="Calibri" w:hAnsi="Arial Narrow" w:cs="Times New Roman"/>
          <w:lang w:val="en-US"/>
        </w:rPr>
        <w:t xml:space="preserve">Parking management should take into consideration on and off street parking. </w:t>
      </w:r>
      <w:r w:rsidR="00CE3A0B" w:rsidRPr="005C5F60">
        <w:rPr>
          <w:rFonts w:ascii="Arial Narrow" w:eastAsia="Calibri" w:hAnsi="Arial Narrow" w:cs="Times New Roman"/>
          <w:lang w:val="en-US"/>
        </w:rPr>
        <w:t>Parking management strategy should include</w:t>
      </w:r>
      <w:r w:rsidR="007B576C" w:rsidRPr="005C5F60">
        <w:rPr>
          <w:rFonts w:ascii="Arial Narrow" w:eastAsia="Calibri" w:hAnsi="Arial Narrow" w:cs="Times New Roman"/>
          <w:lang w:val="en-US"/>
        </w:rPr>
        <w:t>, but not being limited to</w:t>
      </w:r>
      <w:r w:rsidR="00CE3A0B" w:rsidRPr="005C5F60">
        <w:rPr>
          <w:rFonts w:ascii="Arial Narrow" w:eastAsia="Calibri" w:hAnsi="Arial Narrow" w:cs="Times New Roman"/>
          <w:lang w:val="en-US"/>
        </w:rPr>
        <w:t>:</w:t>
      </w:r>
    </w:p>
    <w:p w14:paraId="260A8804" w14:textId="77777777" w:rsidR="00CE3A0B" w:rsidRPr="005C5F60" w:rsidRDefault="00CE3A0B" w:rsidP="00CE3A0B">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 xml:space="preserve">clear assessment of the current parking situation </w:t>
      </w:r>
      <w:r w:rsidR="007B576C" w:rsidRPr="005C5F60">
        <w:rPr>
          <w:rFonts w:ascii="Arial Narrow" w:eastAsia="Calibri" w:hAnsi="Arial Narrow" w:cs="Times New Roman"/>
          <w:lang w:val="en-US"/>
        </w:rPr>
        <w:t xml:space="preserve">and demand and supply characteristics. </w:t>
      </w:r>
    </w:p>
    <w:p w14:paraId="7D10C004" w14:textId="77777777" w:rsidR="00CE3A0B" w:rsidRPr="005C5F60" w:rsidRDefault="00CE3A0B" w:rsidP="00CE3A0B">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relevant stakeholder and public engagement in the process of strategy development</w:t>
      </w:r>
    </w:p>
    <w:p w14:paraId="06A34CFF" w14:textId="77777777" w:rsidR="00CE3A0B" w:rsidRPr="005C5F60" w:rsidRDefault="00CE3A0B" w:rsidP="00CE3A0B">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forecast of the future parking scenarios with the assessment and evaluation of each scenario according to defined vision and targets</w:t>
      </w:r>
    </w:p>
    <w:p w14:paraId="41CD89B6" w14:textId="77777777" w:rsidR="00CE3A0B" w:rsidRPr="005C5F60" w:rsidRDefault="00CE3A0B" w:rsidP="00CE3A0B">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opportunities, measures and solutions to improve parking management in accordance with modern practices and using modern technology</w:t>
      </w:r>
    </w:p>
    <w:p w14:paraId="0528D201" w14:textId="77777777" w:rsidR="00CE3A0B" w:rsidRPr="005C5F60" w:rsidRDefault="00CE3A0B" w:rsidP="00CE3A0B">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 xml:space="preserve">parking management strategy implementation plan as well as </w:t>
      </w:r>
      <w:r w:rsidR="007B576C" w:rsidRPr="005C5F60">
        <w:rPr>
          <w:rFonts w:ascii="Arial Narrow" w:eastAsia="Calibri" w:hAnsi="Arial Narrow" w:cs="Times New Roman"/>
          <w:lang w:val="en-US"/>
        </w:rPr>
        <w:t xml:space="preserve">rough </w:t>
      </w:r>
      <w:r w:rsidRPr="005C5F60">
        <w:rPr>
          <w:rFonts w:ascii="Arial Narrow" w:eastAsia="Calibri" w:hAnsi="Arial Narrow" w:cs="Times New Roman"/>
          <w:lang w:val="en-US"/>
        </w:rPr>
        <w:t>investment plan</w:t>
      </w:r>
      <w:r w:rsidR="007B576C" w:rsidRPr="005C5F60">
        <w:rPr>
          <w:rFonts w:ascii="Arial Narrow" w:eastAsia="Calibri" w:hAnsi="Arial Narrow" w:cs="Times New Roman"/>
          <w:lang w:val="en-US"/>
        </w:rPr>
        <w:t xml:space="preserve">, with identification of capital projects that might benefit from private sector participation </w:t>
      </w:r>
    </w:p>
    <w:p w14:paraId="0A0D1D66" w14:textId="77777777" w:rsidR="00CC6610" w:rsidRPr="005C5F60" w:rsidRDefault="00CE3A0B" w:rsidP="00182B01">
      <w:pPr>
        <w:numPr>
          <w:ilvl w:val="0"/>
          <w:numId w:val="26"/>
        </w:numPr>
        <w:spacing w:after="200" w:line="276" w:lineRule="auto"/>
        <w:contextualSpacing/>
        <w:rPr>
          <w:rFonts w:ascii="Arial Narrow" w:eastAsia="Calibri" w:hAnsi="Arial Narrow" w:cs="Times New Roman"/>
          <w:lang w:val="en-US"/>
        </w:rPr>
      </w:pPr>
      <w:r w:rsidRPr="005C5F60">
        <w:rPr>
          <w:rFonts w:ascii="Arial Narrow" w:eastAsia="Calibri" w:hAnsi="Arial Narrow" w:cs="Times New Roman"/>
          <w:lang w:val="en-US"/>
        </w:rPr>
        <w:t>methodology for monitoring and evaluation of the strategy implementation progress</w:t>
      </w:r>
    </w:p>
    <w:p w14:paraId="342D8BE6" w14:textId="77777777" w:rsidR="00CC6610" w:rsidRPr="005C5F60" w:rsidRDefault="00CC6610" w:rsidP="00182B01">
      <w:pPr>
        <w:spacing w:after="200" w:line="276" w:lineRule="auto"/>
        <w:contextualSpacing/>
        <w:rPr>
          <w:rFonts w:ascii="Arial Narrow" w:eastAsia="Calibri" w:hAnsi="Arial Narrow" w:cs="Times New Roman"/>
          <w:lang w:val="en-US"/>
        </w:rPr>
      </w:pPr>
    </w:p>
    <w:p w14:paraId="525CD916" w14:textId="77777777" w:rsidR="00CE3A0B" w:rsidRPr="005C5F60" w:rsidRDefault="00CC6610" w:rsidP="00182B01">
      <w:pPr>
        <w:spacing w:after="200" w:line="276" w:lineRule="auto"/>
        <w:contextualSpacing/>
        <w:rPr>
          <w:rFonts w:ascii="Arial Narrow" w:eastAsia="Calibri" w:hAnsi="Arial Narrow" w:cs="Times New Roman"/>
          <w:b/>
          <w:lang w:val="en-US"/>
        </w:rPr>
      </w:pPr>
      <w:r w:rsidRPr="005C5F60">
        <w:rPr>
          <w:rFonts w:ascii="Arial Narrow" w:eastAsia="Calibri" w:hAnsi="Arial Narrow" w:cs="Times New Roman"/>
          <w:b/>
          <w:lang w:val="en-US"/>
        </w:rPr>
        <w:t>P</w:t>
      </w:r>
      <w:r w:rsidR="00CE3A0B" w:rsidRPr="005C5F60">
        <w:rPr>
          <w:rFonts w:ascii="Arial Narrow" w:eastAsiaTheme="majorEastAsia" w:hAnsi="Arial Narrow" w:cs="Times New Roman"/>
          <w:b/>
          <w:lang w:val="en-US"/>
        </w:rPr>
        <w:t>ub</w:t>
      </w:r>
      <w:r w:rsidRPr="005C5F60">
        <w:rPr>
          <w:rFonts w:ascii="Arial Narrow" w:eastAsiaTheme="majorEastAsia" w:hAnsi="Arial Narrow" w:cs="Times New Roman"/>
          <w:b/>
          <w:lang w:val="en-US"/>
        </w:rPr>
        <w:t xml:space="preserve">lic transport strategy </w:t>
      </w:r>
    </w:p>
    <w:p w14:paraId="4F00F55C" w14:textId="77777777" w:rsidR="00CC6610" w:rsidRPr="005C5F60" w:rsidRDefault="00CC6610" w:rsidP="00182B01">
      <w:pPr>
        <w:spacing w:line="276" w:lineRule="auto"/>
        <w:jc w:val="both"/>
        <w:rPr>
          <w:rFonts w:ascii="Arial Narrow" w:eastAsia="Calibri" w:hAnsi="Arial Narrow" w:cs="Times New Roman"/>
          <w:lang w:val="en-US"/>
        </w:rPr>
      </w:pPr>
    </w:p>
    <w:p w14:paraId="72D1B87D" w14:textId="77777777" w:rsidR="00CE3A0B" w:rsidRPr="005C5F60" w:rsidRDefault="00CE3A0B" w:rsidP="00CE3A0B">
      <w:pPr>
        <w:spacing w:after="200" w:line="276" w:lineRule="auto"/>
        <w:jc w:val="both"/>
        <w:rPr>
          <w:rFonts w:ascii="Arial Narrow" w:eastAsia="Calibri" w:hAnsi="Arial Narrow" w:cs="Times New Roman"/>
          <w:lang w:val="en-US"/>
        </w:rPr>
      </w:pPr>
      <w:r w:rsidRPr="005C5F60">
        <w:rPr>
          <w:rFonts w:ascii="Arial Narrow" w:eastAsia="Calibri" w:hAnsi="Arial Narrow" w:cs="Times New Roman"/>
          <w:lang w:val="en-US"/>
        </w:rPr>
        <w:t xml:space="preserve">Public transport represents a key part of the sustainable transport system </w:t>
      </w:r>
      <w:r w:rsidR="00310D2E" w:rsidRPr="005C5F60">
        <w:rPr>
          <w:rFonts w:ascii="Arial Narrow" w:eastAsia="Calibri" w:hAnsi="Arial Narrow" w:cs="Times New Roman"/>
          <w:lang w:val="en-US"/>
        </w:rPr>
        <w:t xml:space="preserve">and </w:t>
      </w:r>
      <w:r w:rsidRPr="005C5F60">
        <w:rPr>
          <w:rFonts w:ascii="Arial Narrow" w:eastAsia="Calibri" w:hAnsi="Arial Narrow" w:cs="Times New Roman"/>
          <w:lang w:val="en-US"/>
        </w:rPr>
        <w:t>transport strategy</w:t>
      </w:r>
      <w:r w:rsidR="00310D2E" w:rsidRPr="005C5F60">
        <w:rPr>
          <w:rFonts w:ascii="Arial Narrow" w:eastAsia="Calibri" w:hAnsi="Arial Narrow" w:cs="Times New Roman"/>
          <w:lang w:val="en-US"/>
        </w:rPr>
        <w:t xml:space="preserve"> design</w:t>
      </w:r>
      <w:r w:rsidRPr="005C5F60">
        <w:rPr>
          <w:rFonts w:ascii="Arial Narrow" w:eastAsia="Calibri" w:hAnsi="Arial Narrow" w:cs="Times New Roman"/>
          <w:lang w:val="en-US"/>
        </w:rPr>
        <w:t xml:space="preserve"> should include</w:t>
      </w:r>
      <w:r w:rsidR="007B576C" w:rsidRPr="005C5F60">
        <w:rPr>
          <w:rFonts w:ascii="Arial Narrow" w:eastAsia="Calibri" w:hAnsi="Arial Narrow" w:cs="Times New Roman"/>
          <w:lang w:val="en-US"/>
        </w:rPr>
        <w:t>, but not be limited to</w:t>
      </w:r>
      <w:r w:rsidRPr="005C5F60">
        <w:rPr>
          <w:rFonts w:ascii="Arial Narrow" w:eastAsia="Calibri" w:hAnsi="Arial Narrow" w:cs="Times New Roman"/>
          <w:lang w:val="en-US"/>
        </w:rPr>
        <w:t xml:space="preserve">:    </w:t>
      </w:r>
    </w:p>
    <w:p w14:paraId="729F8D17" w14:textId="77777777" w:rsidR="00CE3A0B" w:rsidRPr="005C5F60" w:rsidRDefault="00CE3A0B"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 xml:space="preserve">analysis of the </w:t>
      </w:r>
      <w:r w:rsidR="000C7939" w:rsidRPr="005C5F60">
        <w:rPr>
          <w:rFonts w:ascii="Arial Narrow" w:eastAsia="Calibri" w:hAnsi="Arial Narrow" w:cs="Times New Roman"/>
          <w:lang w:val="en-US"/>
        </w:rPr>
        <w:t>current situation in</w:t>
      </w:r>
      <w:r w:rsidRPr="005C5F60">
        <w:rPr>
          <w:rFonts w:ascii="Arial Narrow" w:eastAsia="Calibri" w:hAnsi="Arial Narrow" w:cs="Times New Roman"/>
          <w:lang w:val="en-US"/>
        </w:rPr>
        <w:t xml:space="preserve"> the public transport system</w:t>
      </w:r>
      <w:r w:rsidR="007B576C" w:rsidRPr="005C5F60">
        <w:rPr>
          <w:rFonts w:ascii="Arial Narrow" w:eastAsia="Calibri" w:hAnsi="Arial Narrow" w:cs="Times New Roman"/>
          <w:lang w:val="en-US"/>
        </w:rPr>
        <w:t xml:space="preserve"> and its performance per established benchmarks  </w:t>
      </w:r>
    </w:p>
    <w:p w14:paraId="6DF4AAF5" w14:textId="77777777" w:rsidR="00CE3A0B" w:rsidRPr="005C5F60" w:rsidRDefault="00CE3A0B"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 xml:space="preserve">creating public transport visions, missions, and objectives through the relevant stakeholders and public engagement </w:t>
      </w:r>
    </w:p>
    <w:p w14:paraId="5E4F5FBB" w14:textId="77777777" w:rsidR="00CE3A0B" w:rsidRPr="005C5F60" w:rsidRDefault="00CD6784"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 xml:space="preserve">proposals of </w:t>
      </w:r>
      <w:r w:rsidR="00CE3A0B" w:rsidRPr="005C5F60">
        <w:rPr>
          <w:rFonts w:ascii="Arial Narrow" w:eastAsia="Calibri" w:hAnsi="Arial Narrow" w:cs="Times New Roman"/>
          <w:lang w:val="en-US"/>
        </w:rPr>
        <w:t xml:space="preserve">measures to achieve strategic objectives which are related to improvement of public transport management system and organization structure, </w:t>
      </w:r>
      <w:r w:rsidR="00AE5C5E" w:rsidRPr="005C5F60">
        <w:rPr>
          <w:rFonts w:ascii="Arial Narrow" w:eastAsia="Calibri" w:hAnsi="Arial Narrow" w:cs="Times New Roman"/>
          <w:lang w:val="en-US"/>
        </w:rPr>
        <w:t xml:space="preserve">defining </w:t>
      </w:r>
      <w:r w:rsidR="00CE3A0B" w:rsidRPr="005C5F60">
        <w:rPr>
          <w:rFonts w:ascii="Arial Narrow" w:eastAsia="Calibri" w:hAnsi="Arial Narrow" w:cs="Times New Roman"/>
          <w:lang w:val="en-US"/>
        </w:rPr>
        <w:t xml:space="preserve">network and service concept, </w:t>
      </w:r>
      <w:r w:rsidR="00AE5C5E" w:rsidRPr="005C5F60">
        <w:rPr>
          <w:rFonts w:ascii="Arial Narrow" w:eastAsia="Calibri" w:hAnsi="Arial Narrow" w:cs="Times New Roman"/>
          <w:lang w:val="en-US"/>
        </w:rPr>
        <w:t xml:space="preserve">information system, </w:t>
      </w:r>
      <w:r w:rsidR="00CE3A0B" w:rsidRPr="005C5F60">
        <w:rPr>
          <w:rFonts w:ascii="Arial Narrow" w:eastAsia="Calibri" w:hAnsi="Arial Narrow" w:cs="Times New Roman"/>
          <w:lang w:val="en-US"/>
        </w:rPr>
        <w:t>tariff politics, improvement of ser</w:t>
      </w:r>
      <w:r w:rsidR="00AE5C5E" w:rsidRPr="005C5F60">
        <w:rPr>
          <w:rFonts w:ascii="Arial Narrow" w:eastAsia="Calibri" w:hAnsi="Arial Narrow" w:cs="Times New Roman"/>
          <w:lang w:val="en-US"/>
        </w:rPr>
        <w:t xml:space="preserve">vice quality, </w:t>
      </w:r>
      <w:r w:rsidR="00CE3A0B" w:rsidRPr="005C5F60">
        <w:rPr>
          <w:rFonts w:ascii="Arial Narrow" w:eastAsia="Calibri" w:hAnsi="Arial Narrow" w:cs="Times New Roman"/>
          <w:lang w:val="en-US"/>
        </w:rPr>
        <w:t xml:space="preserve">vehicle technologies, etc. </w:t>
      </w:r>
    </w:p>
    <w:p w14:paraId="261863F9" w14:textId="77777777" w:rsidR="00CE3A0B" w:rsidRPr="005C5F60" w:rsidRDefault="009B1D1F"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proposed</w:t>
      </w:r>
      <w:r w:rsidR="00CE3A0B" w:rsidRPr="005C5F60">
        <w:rPr>
          <w:rFonts w:ascii="Arial Narrow" w:eastAsia="Calibri" w:hAnsi="Arial Narrow" w:cs="Times New Roman"/>
          <w:lang w:val="en-US"/>
        </w:rPr>
        <w:t xml:space="preserve"> strategic scenarios</w:t>
      </w:r>
      <w:r w:rsidRPr="005C5F60">
        <w:rPr>
          <w:rFonts w:ascii="Arial Narrow" w:eastAsia="Calibri" w:hAnsi="Arial Narrow" w:cs="Times New Roman"/>
          <w:lang w:val="en-US"/>
        </w:rPr>
        <w:t xml:space="preserve"> and its evaluation</w:t>
      </w:r>
      <w:r w:rsidR="00CE3A0B" w:rsidRPr="005C5F60">
        <w:rPr>
          <w:rFonts w:ascii="Arial Narrow" w:eastAsia="Calibri" w:hAnsi="Arial Narrow" w:cs="Times New Roman"/>
          <w:lang w:val="en-US"/>
        </w:rPr>
        <w:t xml:space="preserve">, </w:t>
      </w:r>
      <w:r w:rsidR="00C53F16" w:rsidRPr="005C5F60">
        <w:rPr>
          <w:rFonts w:ascii="Arial Narrow" w:eastAsia="Calibri" w:hAnsi="Arial Narrow" w:cs="Times New Roman"/>
          <w:lang w:val="en-US"/>
        </w:rPr>
        <w:t xml:space="preserve">analysis of </w:t>
      </w:r>
      <w:r w:rsidR="00CE3A0B" w:rsidRPr="005C5F60">
        <w:rPr>
          <w:rFonts w:ascii="Arial Narrow" w:eastAsia="Calibri" w:hAnsi="Arial Narrow" w:cs="Times New Roman"/>
          <w:lang w:val="en-US"/>
        </w:rPr>
        <w:t xml:space="preserve">potential alternatives and select the strategy for public transport system development   </w:t>
      </w:r>
    </w:p>
    <w:p w14:paraId="10C01589" w14:textId="77777777" w:rsidR="00CE3A0B" w:rsidRPr="005C5F60" w:rsidRDefault="00CE3A0B"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public transport strategy implementation plan as well as investment plan</w:t>
      </w:r>
    </w:p>
    <w:p w14:paraId="3406E696" w14:textId="77777777" w:rsidR="00CE3A0B" w:rsidRPr="005C5F60" w:rsidRDefault="00CE3A0B" w:rsidP="00CE3A0B">
      <w:pPr>
        <w:numPr>
          <w:ilvl w:val="0"/>
          <w:numId w:val="27"/>
        </w:numPr>
        <w:spacing w:after="200" w:line="276" w:lineRule="auto"/>
        <w:contextualSpacing/>
        <w:jc w:val="both"/>
        <w:rPr>
          <w:rFonts w:ascii="Arial Narrow" w:eastAsia="Calibri" w:hAnsi="Arial Narrow" w:cs="Times New Roman"/>
          <w:lang w:val="en-US"/>
        </w:rPr>
      </w:pPr>
      <w:r w:rsidRPr="005C5F60">
        <w:rPr>
          <w:rFonts w:ascii="Arial Narrow" w:eastAsia="Calibri" w:hAnsi="Arial Narrow" w:cs="Times New Roman"/>
          <w:lang w:val="en-US"/>
        </w:rPr>
        <w:t>methodology for monitoring and evaluation of the strategy implementation progress</w:t>
      </w:r>
    </w:p>
    <w:p w14:paraId="07C8DCB7" w14:textId="77777777" w:rsidR="00CE3A0B" w:rsidRPr="005C5F60" w:rsidRDefault="00CE3A0B" w:rsidP="007B576C">
      <w:pPr>
        <w:spacing w:after="200" w:line="276" w:lineRule="auto"/>
        <w:ind w:left="360"/>
        <w:contextualSpacing/>
        <w:jc w:val="both"/>
        <w:rPr>
          <w:rFonts w:ascii="Arial Narrow" w:eastAsia="Calibri" w:hAnsi="Arial Narrow" w:cs="Times New Roman"/>
          <w:lang w:val="en-US"/>
        </w:rPr>
      </w:pPr>
    </w:p>
    <w:p w14:paraId="3FC81240" w14:textId="77777777" w:rsidR="007B576C" w:rsidRPr="005C5F60" w:rsidRDefault="007B576C" w:rsidP="00686CF6">
      <w:pPr>
        <w:spacing w:after="200" w:line="276" w:lineRule="auto"/>
        <w:rPr>
          <w:rFonts w:ascii="Arial Narrow" w:eastAsia="Calibri" w:hAnsi="Arial Narrow" w:cs="Times New Roman"/>
          <w:lang w:val="en-US"/>
        </w:rPr>
      </w:pPr>
      <w:r w:rsidRPr="005C5F60">
        <w:rPr>
          <w:rFonts w:ascii="Arial Narrow" w:eastAsia="Calibri" w:hAnsi="Arial Narrow" w:cs="Times New Roman"/>
          <w:lang w:val="en-US"/>
        </w:rPr>
        <w:t xml:space="preserve">All above analysis should be gender sensitive and should identify opportunities to larger or enhanced private sector participation. </w:t>
      </w:r>
    </w:p>
    <w:p w14:paraId="7970FCCF" w14:textId="77777777" w:rsidR="00686CF6" w:rsidRPr="005C5F60" w:rsidRDefault="00686CF6" w:rsidP="00686CF6">
      <w:pPr>
        <w:spacing w:after="200" w:line="276" w:lineRule="auto"/>
        <w:rPr>
          <w:rFonts w:ascii="Arial Narrow" w:eastAsia="Calibri" w:hAnsi="Arial Narrow" w:cs="Times New Roman"/>
          <w:lang w:val="en-US"/>
        </w:rPr>
      </w:pPr>
      <w:r w:rsidRPr="005C5F60">
        <w:rPr>
          <w:rFonts w:ascii="Arial Narrow" w:eastAsia="Calibri" w:hAnsi="Arial Narrow" w:cs="Times New Roman"/>
          <w:lang w:val="en-US"/>
        </w:rPr>
        <w:t>The Consultant in his proposal shall explain the methodology f</w:t>
      </w:r>
      <w:r w:rsidR="00103949" w:rsidRPr="005C5F60">
        <w:rPr>
          <w:rFonts w:ascii="Arial Narrow" w:eastAsia="Calibri" w:hAnsi="Arial Narrow" w:cs="Times New Roman"/>
          <w:lang w:val="en-US"/>
        </w:rPr>
        <w:t>or implementation of this activit</w:t>
      </w:r>
      <w:r w:rsidR="00A60E65" w:rsidRPr="005C5F60">
        <w:rPr>
          <w:rFonts w:ascii="Arial Narrow" w:eastAsia="Calibri" w:hAnsi="Arial Narrow" w:cs="Times New Roman"/>
          <w:lang w:val="en-US"/>
        </w:rPr>
        <w:t>y</w:t>
      </w:r>
      <w:r w:rsidR="00FD4399" w:rsidRPr="005C5F60">
        <w:rPr>
          <w:rFonts w:ascii="Arial Narrow" w:eastAsia="Calibri" w:hAnsi="Arial Narrow" w:cs="Times New Roman"/>
          <w:lang w:val="en-US"/>
        </w:rPr>
        <w:t xml:space="preserve"> and should develop general Guidelines and accompany Toolbox for development of these type of strategies with easy to follow walk through tutorial</w:t>
      </w:r>
      <w:r w:rsidRPr="005C5F60">
        <w:rPr>
          <w:rFonts w:ascii="Arial Narrow" w:eastAsia="Calibri" w:hAnsi="Arial Narrow" w:cs="Times New Roman"/>
          <w:lang w:val="en-US"/>
        </w:rPr>
        <w:t>.</w:t>
      </w:r>
    </w:p>
    <w:p w14:paraId="7E9F900D" w14:textId="00B8C26D" w:rsidR="00686CF6" w:rsidRPr="005C5F60" w:rsidRDefault="00686CF6" w:rsidP="00A914D4">
      <w:pPr>
        <w:spacing w:after="200" w:line="276" w:lineRule="auto"/>
        <w:jc w:val="both"/>
        <w:rPr>
          <w:rFonts w:ascii="Arial Narrow" w:eastAsia="Calibri" w:hAnsi="Arial Narrow" w:cs="Times New Roman"/>
          <w:b/>
          <w:bCs/>
          <w:lang w:val="en-US"/>
        </w:rPr>
      </w:pPr>
      <w:r w:rsidRPr="005C5F60">
        <w:rPr>
          <w:rFonts w:ascii="Arial Narrow" w:eastAsia="Calibri" w:hAnsi="Arial Narrow" w:cs="Times New Roman"/>
          <w:b/>
          <w:lang w:val="en-US"/>
        </w:rPr>
        <w:t xml:space="preserve">Deliverables: </w:t>
      </w:r>
      <w:r w:rsidR="00FD4399" w:rsidRPr="005C5F60">
        <w:rPr>
          <w:rFonts w:ascii="Arial Narrow" w:eastAsia="Calibri" w:hAnsi="Arial Narrow" w:cs="Times New Roman"/>
          <w:b/>
          <w:lang w:val="en-US"/>
        </w:rPr>
        <w:t xml:space="preserve">Not later than 10 months after contract signing, the Consultant should deliver interactive </w:t>
      </w:r>
      <w:r w:rsidR="002B55F7" w:rsidRPr="005C5F60">
        <w:rPr>
          <w:rFonts w:ascii="Arial Narrow" w:eastAsia="Calibri" w:hAnsi="Arial Narrow" w:cs="Times New Roman"/>
          <w:b/>
          <w:lang w:val="en-US"/>
        </w:rPr>
        <w:t>Guidelines</w:t>
      </w:r>
      <w:r w:rsidR="00FD4399" w:rsidRPr="005C5F60">
        <w:rPr>
          <w:rFonts w:ascii="Arial Narrow" w:eastAsia="Calibri" w:hAnsi="Arial Narrow" w:cs="Times New Roman"/>
          <w:b/>
          <w:lang w:val="en-US"/>
        </w:rPr>
        <w:t xml:space="preserve"> and Toolbox for development of these strategies to be included to the web page as well. </w:t>
      </w:r>
      <w:r w:rsidR="00FD4399" w:rsidRPr="005C5F60">
        <w:rPr>
          <w:rFonts w:ascii="Arial Narrow" w:eastAsia="Calibri" w:hAnsi="Arial Narrow" w:cs="Times New Roman"/>
          <w:lang w:val="en-US"/>
        </w:rPr>
        <w:t xml:space="preserve">Not later than by </w:t>
      </w:r>
      <w:r w:rsidR="00423E8E" w:rsidRPr="005C5F60">
        <w:rPr>
          <w:rFonts w:ascii="Arial Narrow" w:eastAsia="Calibri" w:hAnsi="Arial Narrow" w:cs="Times New Roman"/>
          <w:lang w:val="en-US"/>
        </w:rPr>
        <w:t xml:space="preserve">18 months of </w:t>
      </w:r>
      <w:r w:rsidR="009970D3" w:rsidRPr="005C5F60">
        <w:rPr>
          <w:rFonts w:ascii="Arial Narrow" w:hAnsi="Arial Narrow" w:cs="Times New Roman"/>
          <w:bCs/>
          <w:lang w:val="en-US"/>
        </w:rPr>
        <w:t>the contract signing</w:t>
      </w:r>
      <w:r w:rsidR="00423E8E" w:rsidRPr="005C5F60">
        <w:rPr>
          <w:rFonts w:ascii="Arial Narrow" w:eastAsia="Calibri" w:hAnsi="Arial Narrow" w:cs="Times New Roman"/>
          <w:lang w:val="en-US"/>
        </w:rPr>
        <w:t xml:space="preserve">, the </w:t>
      </w:r>
      <w:r w:rsidR="0084183A" w:rsidRPr="005C5F60">
        <w:rPr>
          <w:rFonts w:ascii="Arial Narrow" w:eastAsia="Calibri" w:hAnsi="Arial Narrow" w:cs="Times New Roman"/>
          <w:lang w:val="en-US"/>
        </w:rPr>
        <w:t>C</w:t>
      </w:r>
      <w:r w:rsidR="00423E8E" w:rsidRPr="005C5F60">
        <w:rPr>
          <w:rFonts w:ascii="Arial Narrow" w:eastAsia="Calibri" w:hAnsi="Arial Narrow" w:cs="Times New Roman"/>
          <w:lang w:val="en-US"/>
        </w:rPr>
        <w:t xml:space="preserve">onsultant will deliver </w:t>
      </w:r>
      <w:r w:rsidR="00423E8E" w:rsidRPr="005C5F60">
        <w:rPr>
          <w:rFonts w:ascii="Arial Narrow" w:eastAsia="Calibri" w:hAnsi="Arial Narrow" w:cs="Times New Roman"/>
          <w:bCs/>
          <w:lang w:val="en-US"/>
        </w:rPr>
        <w:t>r</w:t>
      </w:r>
      <w:r w:rsidR="00103949" w:rsidRPr="005C5F60">
        <w:rPr>
          <w:rFonts w:ascii="Arial Narrow" w:eastAsia="Calibri" w:hAnsi="Arial Narrow" w:cs="Times New Roman"/>
          <w:bCs/>
          <w:lang w:val="en-US"/>
        </w:rPr>
        <w:t xml:space="preserve">equired </w:t>
      </w:r>
      <w:r w:rsidR="00423E8E" w:rsidRPr="005C5F60">
        <w:rPr>
          <w:rFonts w:ascii="Arial Narrow" w:eastAsia="Calibri" w:hAnsi="Arial Narrow" w:cs="Times New Roman"/>
          <w:bCs/>
          <w:lang w:val="en-US"/>
        </w:rPr>
        <w:t xml:space="preserve">three </w:t>
      </w:r>
      <w:r w:rsidR="00103949" w:rsidRPr="005C5F60">
        <w:rPr>
          <w:rFonts w:ascii="Arial Narrow" w:eastAsia="Calibri" w:hAnsi="Arial Narrow" w:cs="Times New Roman"/>
          <w:bCs/>
          <w:lang w:val="en-US"/>
        </w:rPr>
        <w:t xml:space="preserve">strategies for each LSG. </w:t>
      </w:r>
      <w:r w:rsidR="00423E8E" w:rsidRPr="005C5F60">
        <w:rPr>
          <w:rFonts w:ascii="Arial Narrow" w:eastAsia="Calibri" w:hAnsi="Arial Narrow" w:cs="Times New Roman"/>
          <w:bCs/>
          <w:lang w:val="en-US"/>
        </w:rPr>
        <w:t xml:space="preserve">The </w:t>
      </w:r>
      <w:r w:rsidR="0084183A" w:rsidRPr="005C5F60">
        <w:rPr>
          <w:rFonts w:ascii="Arial Narrow" w:eastAsia="Calibri" w:hAnsi="Arial Narrow" w:cs="Times New Roman"/>
          <w:bCs/>
          <w:lang w:val="en-US"/>
        </w:rPr>
        <w:t>C</w:t>
      </w:r>
      <w:r w:rsidR="00423E8E" w:rsidRPr="005C5F60">
        <w:rPr>
          <w:rFonts w:ascii="Arial Narrow" w:eastAsia="Calibri" w:hAnsi="Arial Narrow" w:cs="Times New Roman"/>
          <w:bCs/>
          <w:lang w:val="en-US"/>
        </w:rPr>
        <w:t>onsultant has the freedom to propose the exact delivery schedule within these time period as per the Consultant’s time plan.</w:t>
      </w:r>
      <w:r w:rsidR="00423E8E" w:rsidRPr="005C5F60">
        <w:rPr>
          <w:rFonts w:ascii="Arial Narrow" w:eastAsia="Calibri" w:hAnsi="Arial Narrow" w:cs="Times New Roman"/>
          <w:b/>
          <w:bCs/>
          <w:lang w:val="en-US"/>
        </w:rPr>
        <w:t xml:space="preserve">  </w:t>
      </w:r>
    </w:p>
    <w:p w14:paraId="4D5F2FA8" w14:textId="025E5277" w:rsidR="005F6C68" w:rsidRPr="005C5F60" w:rsidRDefault="005F6C68" w:rsidP="00A914D4">
      <w:pPr>
        <w:spacing w:after="200" w:line="276" w:lineRule="auto"/>
        <w:jc w:val="both"/>
        <w:rPr>
          <w:rFonts w:ascii="Arial Narrow" w:eastAsia="Calibri" w:hAnsi="Arial Narrow" w:cs="Times New Roman"/>
          <w:bCs/>
          <w:lang w:val="en-US"/>
        </w:rPr>
      </w:pPr>
      <w:r w:rsidRPr="005C5F60">
        <w:rPr>
          <w:rFonts w:ascii="Arial Narrow" w:eastAsia="Calibri" w:hAnsi="Arial Narrow" w:cs="Times New Roman"/>
          <w:bCs/>
          <w:lang w:val="en-US"/>
        </w:rPr>
        <w:lastRenderedPageBreak/>
        <w:t>The above deliverables shall be prepared for each LSG separately. Each deliverable should be deliver to the LSG technical committee and PIU. After review and potential comments by the PIU, final approval is given by LSG technical committee.</w:t>
      </w:r>
      <w:r w:rsidR="00874B7E" w:rsidRPr="005C5F60">
        <w:t xml:space="preserve"> </w:t>
      </w:r>
      <w:r w:rsidR="00874B7E" w:rsidRPr="005C5F60">
        <w:rPr>
          <w:rFonts w:ascii="Arial Narrow" w:eastAsia="Calibri" w:hAnsi="Arial Narrow" w:cs="Times New Roman"/>
          <w:bCs/>
          <w:lang w:val="en-US"/>
        </w:rPr>
        <w:t>In cases where the LSG does not have the capacity to evaluate the reports, approval should be obtained from the PIU. The LSG will officially inform the PIU about its insufficient capacity.</w:t>
      </w:r>
      <w:r w:rsidR="00F43E13" w:rsidRPr="005C5F60">
        <w:rPr>
          <w:rFonts w:ascii="Arial Narrow" w:eastAsia="Calibri" w:hAnsi="Arial Narrow" w:cs="Times New Roman"/>
          <w:bCs/>
          <w:lang w:val="en-US"/>
        </w:rPr>
        <w:t xml:space="preserve"> For the avoidance of doubt, the final approval for initiating the payment procedure for deliverable is the responsibility of the PIU and may only be granted after completing the process described in this paragraph.</w:t>
      </w:r>
    </w:p>
    <w:p w14:paraId="36BE0A3D" w14:textId="17274C4B" w:rsidR="00801E91" w:rsidRDefault="0025058A" w:rsidP="00A74903">
      <w:pPr>
        <w:pStyle w:val="ListParagraph"/>
        <w:numPr>
          <w:ilvl w:val="1"/>
          <w:numId w:val="1"/>
        </w:numPr>
        <w:rPr>
          <w:rFonts w:ascii="Arial Narrow" w:eastAsiaTheme="majorEastAsia" w:hAnsi="Arial Narrow" w:cs="Times New Roman"/>
          <w:b/>
          <w:sz w:val="26"/>
          <w:szCs w:val="26"/>
          <w:lang w:val="en-US"/>
        </w:rPr>
      </w:pPr>
      <w:r w:rsidRPr="005C5F60">
        <w:rPr>
          <w:rFonts w:ascii="Arial Narrow" w:eastAsiaTheme="majorEastAsia" w:hAnsi="Arial Narrow" w:cs="Times New Roman"/>
          <w:b/>
          <w:sz w:val="26"/>
          <w:szCs w:val="26"/>
          <w:lang w:val="en-US"/>
        </w:rPr>
        <w:t>Activity 4: Knowledge dissemination about sustainable urban mobility planning and Community of Practice (CoP)</w:t>
      </w:r>
    </w:p>
    <w:p w14:paraId="59A69796" w14:textId="77777777" w:rsidR="00A74903" w:rsidRPr="00A74903" w:rsidRDefault="00A74903" w:rsidP="00A74903">
      <w:pPr>
        <w:pStyle w:val="ListParagraph"/>
        <w:rPr>
          <w:rFonts w:ascii="Arial Narrow" w:eastAsiaTheme="majorEastAsia" w:hAnsi="Arial Narrow" w:cs="Times New Roman"/>
          <w:b/>
          <w:sz w:val="26"/>
          <w:szCs w:val="26"/>
          <w:lang w:val="en-US"/>
        </w:rPr>
      </w:pPr>
    </w:p>
    <w:p w14:paraId="339BA89E" w14:textId="77777777" w:rsidR="00801E91" w:rsidRPr="005C5F60" w:rsidRDefault="00801E91" w:rsidP="00801E91">
      <w:pPr>
        <w:spacing w:after="160"/>
        <w:jc w:val="both"/>
        <w:rPr>
          <w:rFonts w:ascii="Arial Narrow" w:eastAsia="Calibri" w:hAnsi="Arial Narrow" w:cs="Times New Roman"/>
          <w:b/>
          <w:lang w:val="en-US"/>
        </w:rPr>
      </w:pPr>
      <w:r w:rsidRPr="005C5F60">
        <w:rPr>
          <w:rFonts w:ascii="Arial Narrow" w:eastAsia="Calibri" w:hAnsi="Arial Narrow" w:cs="Times New Roman"/>
          <w:b/>
          <w:lang w:val="en-US"/>
        </w:rPr>
        <w:t>Capacity building of LSG staff</w:t>
      </w:r>
    </w:p>
    <w:p w14:paraId="75A082CC" w14:textId="2D04C990" w:rsidR="00DF31C6" w:rsidRPr="005C5F60" w:rsidRDefault="00801E91" w:rsidP="00801E91">
      <w:pPr>
        <w:spacing w:after="160"/>
        <w:jc w:val="both"/>
        <w:rPr>
          <w:rFonts w:ascii="Arial Narrow" w:eastAsia="Calibri" w:hAnsi="Arial Narrow" w:cs="Times New Roman"/>
          <w:lang w:val="en-US"/>
        </w:rPr>
      </w:pPr>
      <w:r w:rsidRPr="005C5F60">
        <w:rPr>
          <w:rFonts w:ascii="Arial Narrow" w:eastAsia="Calibri" w:hAnsi="Arial Narrow" w:cs="Times New Roman"/>
          <w:lang w:val="en-US"/>
        </w:rPr>
        <w:t xml:space="preserve">In this task it is expected that Consultant will strengthen the existing LSG capacities for </w:t>
      </w:r>
      <w:r w:rsidR="00516C1E" w:rsidRPr="005C5F60">
        <w:rPr>
          <w:rFonts w:ascii="Arial Narrow" w:eastAsia="Calibri" w:hAnsi="Arial Narrow" w:cs="Times New Roman"/>
          <w:lang w:val="en-US"/>
        </w:rPr>
        <w:t>sustainable urban mobility planning</w:t>
      </w:r>
      <w:r w:rsidR="00DF31C6" w:rsidRPr="005C5F60">
        <w:rPr>
          <w:rFonts w:ascii="Arial Narrow" w:eastAsia="Calibri" w:hAnsi="Arial Narrow" w:cs="Times New Roman"/>
          <w:lang w:val="en-US"/>
        </w:rPr>
        <w:t xml:space="preserve"> through various activities and knowledge dissemination group mechanisms</w:t>
      </w:r>
      <w:r w:rsidR="00905CB4" w:rsidRPr="005C5F60">
        <w:rPr>
          <w:rFonts w:ascii="Arial Narrow" w:eastAsia="Calibri" w:hAnsi="Arial Narrow" w:cs="Times New Roman"/>
          <w:lang w:val="en-US"/>
        </w:rPr>
        <w:t xml:space="preserve"> throughout the project assignment</w:t>
      </w:r>
      <w:r w:rsidR="00DF31C6" w:rsidRPr="005C5F60">
        <w:rPr>
          <w:rFonts w:ascii="Arial Narrow" w:eastAsia="Calibri" w:hAnsi="Arial Narrow" w:cs="Times New Roman"/>
          <w:lang w:val="en-US"/>
        </w:rPr>
        <w:t xml:space="preserve">. </w:t>
      </w:r>
      <w:r w:rsidR="0013312A" w:rsidRPr="005C5F60">
        <w:rPr>
          <w:rFonts w:ascii="Arial Narrow" w:eastAsia="Calibri" w:hAnsi="Arial Narrow" w:cs="Times New Roman"/>
          <w:lang w:val="en-US"/>
        </w:rPr>
        <w:t xml:space="preserve">While the </w:t>
      </w:r>
      <w:r w:rsidRPr="005C5F60">
        <w:rPr>
          <w:rFonts w:ascii="Arial Narrow" w:eastAsia="Calibri" w:hAnsi="Arial Narrow" w:cs="Times New Roman"/>
          <w:lang w:val="en-US"/>
        </w:rPr>
        <w:t>focus wi</w:t>
      </w:r>
      <w:r w:rsidR="00260BD9" w:rsidRPr="005C5F60">
        <w:rPr>
          <w:rFonts w:ascii="Arial Narrow" w:eastAsia="Calibri" w:hAnsi="Arial Narrow" w:cs="Times New Roman"/>
          <w:lang w:val="en-US"/>
        </w:rPr>
        <w:t>ll be on LSGs staff who are</w:t>
      </w:r>
      <w:r w:rsidRPr="005C5F60">
        <w:rPr>
          <w:rFonts w:ascii="Arial Narrow" w:eastAsia="Calibri" w:hAnsi="Arial Narrow" w:cs="Times New Roman"/>
          <w:lang w:val="en-US"/>
        </w:rPr>
        <w:t xml:space="preserve"> involved in </w:t>
      </w:r>
      <w:r w:rsidR="004434DC" w:rsidRPr="005C5F60">
        <w:rPr>
          <w:rFonts w:ascii="Arial Narrow" w:eastAsia="Calibri" w:hAnsi="Arial Narrow" w:cs="Times New Roman"/>
          <w:lang w:val="en-US"/>
        </w:rPr>
        <w:t xml:space="preserve">activities </w:t>
      </w:r>
      <w:r w:rsidR="004D0F4C" w:rsidRPr="005C5F60">
        <w:rPr>
          <w:rFonts w:ascii="Arial Narrow" w:eastAsia="Calibri" w:hAnsi="Arial Narrow" w:cs="Times New Roman"/>
          <w:lang w:val="en-US"/>
        </w:rPr>
        <w:t xml:space="preserve">from this </w:t>
      </w:r>
      <w:proofErr w:type="spellStart"/>
      <w:r w:rsidR="004D0F4C" w:rsidRPr="005C5F60">
        <w:rPr>
          <w:rFonts w:ascii="Arial Narrow" w:eastAsia="Calibri" w:hAnsi="Arial Narrow" w:cs="Times New Roman"/>
          <w:lang w:val="en-US"/>
        </w:rPr>
        <w:t>ToR</w:t>
      </w:r>
      <w:proofErr w:type="spellEnd"/>
      <w:r w:rsidR="004434DC" w:rsidRPr="005C5F60">
        <w:rPr>
          <w:rFonts w:ascii="Arial Narrow" w:eastAsia="Calibri" w:hAnsi="Arial Narrow" w:cs="Times New Roman"/>
          <w:lang w:val="en-US"/>
        </w:rPr>
        <w:t xml:space="preserve"> </w:t>
      </w:r>
      <w:r w:rsidR="00260BD9" w:rsidRPr="005C5F60">
        <w:rPr>
          <w:rFonts w:ascii="Arial Narrow" w:eastAsia="Calibri" w:hAnsi="Arial Narrow" w:cs="Times New Roman"/>
          <w:lang w:val="en-US"/>
        </w:rPr>
        <w:t xml:space="preserve">and relevant </w:t>
      </w:r>
      <w:r w:rsidRPr="005C5F60">
        <w:rPr>
          <w:rFonts w:ascii="Arial Narrow" w:eastAsia="Calibri" w:hAnsi="Arial Narrow" w:cs="Times New Roman"/>
          <w:lang w:val="en-US"/>
        </w:rPr>
        <w:t>decision makers</w:t>
      </w:r>
      <w:r w:rsidR="0013312A" w:rsidRPr="005C5F60">
        <w:rPr>
          <w:rFonts w:ascii="Arial Narrow" w:eastAsia="Calibri" w:hAnsi="Arial Narrow" w:cs="Times New Roman"/>
          <w:lang w:val="en-US"/>
        </w:rPr>
        <w:t xml:space="preserve">, </w:t>
      </w:r>
      <w:r w:rsidR="00C57103" w:rsidRPr="005C5F60">
        <w:rPr>
          <w:rFonts w:ascii="Arial Narrow" w:eastAsia="Calibri" w:hAnsi="Arial Narrow" w:cs="Times New Roman"/>
          <w:lang w:val="en-US"/>
        </w:rPr>
        <w:t>representatives</w:t>
      </w:r>
      <w:r w:rsidR="0013312A" w:rsidRPr="005C5F60">
        <w:rPr>
          <w:rFonts w:ascii="Arial Narrow" w:eastAsia="Calibri" w:hAnsi="Arial Narrow" w:cs="Times New Roman"/>
          <w:lang w:val="en-US"/>
        </w:rPr>
        <w:t xml:space="preserve"> from other LSGs interested in the topic should be included. The aim of the activity is to create long standing engagement on the topic and raise awareness on its importance and technical expertise across the country. </w:t>
      </w:r>
      <w:r w:rsidRPr="005C5F60">
        <w:rPr>
          <w:rFonts w:ascii="Arial Narrow" w:eastAsia="Calibri" w:hAnsi="Arial Narrow" w:cs="Times New Roman"/>
          <w:lang w:val="en-US"/>
        </w:rPr>
        <w:t xml:space="preserve">The </w:t>
      </w:r>
      <w:r w:rsidR="0084183A" w:rsidRPr="005C5F60">
        <w:rPr>
          <w:rFonts w:ascii="Arial Narrow" w:eastAsia="Calibri" w:hAnsi="Arial Narrow" w:cs="Times New Roman"/>
          <w:lang w:val="en-US"/>
        </w:rPr>
        <w:t>C</w:t>
      </w:r>
      <w:r w:rsidRPr="005C5F60">
        <w:rPr>
          <w:rFonts w:ascii="Arial Narrow" w:eastAsia="Calibri" w:hAnsi="Arial Narrow" w:cs="Times New Roman"/>
          <w:lang w:val="en-US"/>
        </w:rPr>
        <w:t xml:space="preserve">onsultant is obliged to provide trainings, seminars and study visits for the LSG staff and relevant decision makers. </w:t>
      </w:r>
      <w:r w:rsidR="0013312A" w:rsidRPr="005C5F60">
        <w:rPr>
          <w:rFonts w:ascii="Arial Narrow" w:eastAsia="Calibri" w:hAnsi="Arial Narrow" w:cs="Times New Roman"/>
          <w:lang w:val="en-US"/>
        </w:rPr>
        <w:t xml:space="preserve">While the final approach is to be proposed by the Consultant as part of the offer, some minimum requirements for CoP are defined below. </w:t>
      </w:r>
    </w:p>
    <w:p w14:paraId="487F62EB" w14:textId="67123420" w:rsidR="00BA4D9D" w:rsidRPr="00B97FD1" w:rsidRDefault="0013312A" w:rsidP="00BA4D9D">
      <w:pPr>
        <w:jc w:val="both"/>
        <w:rPr>
          <w:rFonts w:ascii="Arial Narrow" w:hAnsi="Arial Narrow" w:cs="Times New Roman"/>
          <w:lang w:val="en-US"/>
        </w:rPr>
      </w:pPr>
      <w:r w:rsidRPr="005C5F60">
        <w:rPr>
          <w:rFonts w:ascii="Arial Narrow" w:hAnsi="Arial Narrow" w:cs="Times New Roman"/>
        </w:rPr>
        <w:t xml:space="preserve">The Consultant will propose a methodology and an indicative budget for two </w:t>
      </w:r>
      <w:r w:rsidR="00060129" w:rsidRPr="005C5F60">
        <w:rPr>
          <w:rFonts w:ascii="Arial Narrow" w:hAnsi="Arial Narrow" w:cs="Times New Roman"/>
          <w:lang w:val="en-US"/>
        </w:rPr>
        <w:t>one</w:t>
      </w:r>
      <w:r w:rsidRPr="005C5F60">
        <w:rPr>
          <w:rFonts w:ascii="Arial Narrow" w:hAnsi="Arial Narrow" w:cs="Times New Roman"/>
        </w:rPr>
        <w:t xml:space="preserve">-day training sessions per year </w:t>
      </w:r>
      <w:r w:rsidRPr="005C5F60">
        <w:rPr>
          <w:rFonts w:ascii="Arial Narrow" w:hAnsi="Arial Narrow" w:cs="Times New Roman"/>
          <w:lang w:val="en-US"/>
        </w:rPr>
        <w:t xml:space="preserve">(6 in total) </w:t>
      </w:r>
      <w:r w:rsidRPr="005C5F60">
        <w:rPr>
          <w:rFonts w:ascii="Arial Narrow" w:hAnsi="Arial Narrow" w:cs="Times New Roman"/>
        </w:rPr>
        <w:t xml:space="preserve">during which LSG representatives will be grouped together in working groups for training and networking sessions. </w:t>
      </w:r>
      <w:r w:rsidRPr="005C5F60">
        <w:rPr>
          <w:rFonts w:ascii="Arial Narrow" w:hAnsi="Arial Narrow" w:cs="Times New Roman"/>
          <w:lang w:val="en-US"/>
        </w:rPr>
        <w:t xml:space="preserve">Trainings should be ideally outside of the working environment to motivate focusing on the topic. </w:t>
      </w:r>
      <w:r w:rsidRPr="005C5F60">
        <w:rPr>
          <w:rFonts w:ascii="Arial Narrow" w:hAnsi="Arial Narrow" w:cs="Times New Roman"/>
        </w:rPr>
        <w:t>The plan is that 30 LSGs staff members per</w:t>
      </w:r>
      <w:r w:rsidR="00060129" w:rsidRPr="005C5F60">
        <w:rPr>
          <w:rFonts w:ascii="Arial Narrow" w:hAnsi="Arial Narrow" w:cs="Times New Roman"/>
          <w:lang w:val="sr-Latn-RS"/>
        </w:rPr>
        <w:t xml:space="preserve"> training</w:t>
      </w:r>
      <w:r w:rsidRPr="005C5F60">
        <w:rPr>
          <w:rFonts w:ascii="Arial Narrow" w:hAnsi="Arial Narrow" w:cs="Times New Roman"/>
        </w:rPr>
        <w:t xml:space="preserve"> should go through the training program (1</w:t>
      </w:r>
      <w:r w:rsidRPr="005C5F60">
        <w:rPr>
          <w:rFonts w:ascii="Arial Narrow" w:hAnsi="Arial Narrow" w:cs="Times New Roman"/>
          <w:lang w:val="en-US"/>
        </w:rPr>
        <w:t>8</w:t>
      </w:r>
      <w:r w:rsidRPr="005C5F60">
        <w:rPr>
          <w:rFonts w:ascii="Arial Narrow" w:hAnsi="Arial Narrow" w:cs="Times New Roman"/>
        </w:rPr>
        <w:t xml:space="preserve">0 participants during the LIID project). During these seminars, Consultant will provide insights on SUMP methodology to the working group (on themes such as data collection, stakeholder engagement, mobility financing, mobility strategy monitoring, etc.), </w:t>
      </w:r>
      <w:r w:rsidR="00C57103" w:rsidRPr="005C5F60">
        <w:rPr>
          <w:rFonts w:ascii="Arial Narrow" w:hAnsi="Arial Narrow" w:cs="Times New Roman"/>
          <w:lang w:val="en-US"/>
        </w:rPr>
        <w:t>t</w:t>
      </w:r>
      <w:r w:rsidRPr="005C5F60">
        <w:rPr>
          <w:rFonts w:ascii="Arial Narrow" w:hAnsi="Arial Narrow" w:cs="Times New Roman"/>
        </w:rPr>
        <w:t xml:space="preserve">he </w:t>
      </w:r>
      <w:r w:rsidR="00C57103" w:rsidRPr="005C5F60">
        <w:rPr>
          <w:rFonts w:ascii="Arial Narrow" w:hAnsi="Arial Narrow" w:cs="Times New Roman"/>
          <w:lang w:val="en-US"/>
        </w:rPr>
        <w:t xml:space="preserve">Consultant </w:t>
      </w:r>
      <w:r w:rsidRPr="005C5F60">
        <w:rPr>
          <w:rFonts w:ascii="Arial Narrow" w:hAnsi="Arial Narrow" w:cs="Times New Roman"/>
        </w:rPr>
        <w:t xml:space="preserve">will moderate networking workshops during which LSG representatives can expose their experience, share their operational issues and their best practices. </w:t>
      </w:r>
      <w:r w:rsidRPr="005C5F60">
        <w:rPr>
          <w:rFonts w:ascii="Arial Narrow" w:hAnsi="Arial Narrow" w:cs="Times New Roman"/>
          <w:lang w:val="en-US"/>
        </w:rPr>
        <w:t xml:space="preserve">Utilizing and cooperating with the networks that already exist in the country is recommended </w:t>
      </w:r>
      <w:r w:rsidRPr="005C5F60">
        <w:rPr>
          <w:rFonts w:ascii="Arial Narrow" w:hAnsi="Arial Narrow" w:cs="Times New Roman"/>
        </w:rPr>
        <w:t xml:space="preserve">(such as SKGO, LSGs with existing SUMPs in Serbia, EU Transport Community, EU Embassies in Serbia, </w:t>
      </w:r>
      <w:r w:rsidRPr="005C5F60">
        <w:rPr>
          <w:rFonts w:ascii="Arial Narrow" w:hAnsi="Arial Narrow" w:cs="Times New Roman"/>
          <w:lang w:val="en-US"/>
        </w:rPr>
        <w:t>GIZ, etc.</w:t>
      </w:r>
      <w:r w:rsidRPr="005C5F60">
        <w:rPr>
          <w:rFonts w:ascii="Arial Narrow" w:hAnsi="Arial Narrow" w:cs="Times New Roman"/>
        </w:rPr>
        <w:t>)</w:t>
      </w:r>
      <w:r w:rsidR="00B8287D" w:rsidRPr="005C5F60">
        <w:rPr>
          <w:rFonts w:ascii="Arial Narrow" w:hAnsi="Arial Narrow" w:cs="Times New Roman"/>
          <w:lang w:val="en-US"/>
        </w:rPr>
        <w:t xml:space="preserve">. Within the methodology, as a part of the proposal, </w:t>
      </w:r>
      <w:r w:rsidRPr="005C5F60">
        <w:rPr>
          <w:rFonts w:ascii="Arial Narrow" w:hAnsi="Arial Narrow" w:cs="Times New Roman"/>
          <w:lang w:val="en-US"/>
        </w:rPr>
        <w:t xml:space="preserve"> the </w:t>
      </w:r>
      <w:r w:rsidR="0084183A" w:rsidRPr="005C5F60">
        <w:rPr>
          <w:rFonts w:ascii="Arial Narrow" w:hAnsi="Arial Narrow" w:cs="Times New Roman"/>
          <w:lang w:val="en-US"/>
        </w:rPr>
        <w:t>C</w:t>
      </w:r>
      <w:r w:rsidRPr="005C5F60">
        <w:rPr>
          <w:rFonts w:ascii="Arial Narrow" w:hAnsi="Arial Narrow" w:cs="Times New Roman"/>
          <w:lang w:val="en-US"/>
        </w:rPr>
        <w:t xml:space="preserve">onsultant should elaborate on the content of such technical sessions, topics of trainings and its interactive elements, cooperation with other partners, etc. </w:t>
      </w:r>
    </w:p>
    <w:p w14:paraId="3C9A05FD" w14:textId="677E7FFD" w:rsidR="000D5DFB" w:rsidRPr="004121E3" w:rsidRDefault="000D5DFB" w:rsidP="004121E3">
      <w:pPr>
        <w:pStyle w:val="NormalWeb"/>
        <w:jc w:val="both"/>
        <w:rPr>
          <w:rFonts w:ascii="Arial Narrow" w:eastAsiaTheme="minorHAnsi" w:hAnsi="Arial Narrow"/>
          <w:sz w:val="22"/>
          <w:szCs w:val="22"/>
          <w:lang w:val="mk-MK"/>
        </w:rPr>
      </w:pPr>
      <w:r w:rsidRPr="004121E3">
        <w:rPr>
          <w:rFonts w:ascii="Arial Narrow" w:eastAsiaTheme="minorHAnsi" w:hAnsi="Arial Narrow"/>
          <w:sz w:val="22"/>
          <w:szCs w:val="22"/>
          <w:lang w:val="mk-MK"/>
        </w:rPr>
        <w:t xml:space="preserve">The Consultant is required to organize </w:t>
      </w:r>
      <w:r w:rsidRPr="004121E3">
        <w:rPr>
          <w:rFonts w:ascii="Arial Narrow" w:eastAsiaTheme="minorHAnsi" w:hAnsi="Arial Narrow"/>
          <w:b/>
          <w:bCs/>
          <w:sz w:val="22"/>
          <w:szCs w:val="22"/>
          <w:lang w:val="mk-MK"/>
        </w:rPr>
        <w:t>three Study Visits</w:t>
      </w:r>
      <w:r w:rsidRPr="004121E3">
        <w:rPr>
          <w:rFonts w:ascii="Arial Narrow" w:eastAsiaTheme="minorHAnsi" w:hAnsi="Arial Narrow"/>
          <w:sz w:val="22"/>
          <w:szCs w:val="22"/>
          <w:lang w:val="mk-MK"/>
        </w:rPr>
        <w:t xml:space="preserve"> during the project to showcase international best practices in SUMP implementation. These visits should be to countries or cities relevant to the LSGs benefiting from SUMP development under the project. Each LSG will have the opportunity to participate in one study visit, with one representative per LSG. As there are thirty LSGs in total, each study visit will accommodate representatives from approximately ten</w:t>
      </w:r>
      <w:r w:rsidR="00827DE5" w:rsidRPr="005C5F60">
        <w:rPr>
          <w:rFonts w:ascii="Arial Narrow" w:eastAsiaTheme="minorHAnsi" w:hAnsi="Arial Narrow"/>
          <w:sz w:val="22"/>
          <w:szCs w:val="22"/>
        </w:rPr>
        <w:t xml:space="preserve"> (10)</w:t>
      </w:r>
      <w:r w:rsidRPr="004121E3">
        <w:rPr>
          <w:rFonts w:ascii="Arial Narrow" w:eastAsiaTheme="minorHAnsi" w:hAnsi="Arial Narrow"/>
          <w:sz w:val="22"/>
          <w:szCs w:val="22"/>
          <w:lang w:val="mk-MK"/>
        </w:rPr>
        <w:t xml:space="preserve"> LSGs</w:t>
      </w:r>
      <w:r w:rsidR="00827DE5" w:rsidRPr="005C5F60">
        <w:rPr>
          <w:rFonts w:ascii="Arial Narrow" w:eastAsiaTheme="minorHAnsi" w:hAnsi="Arial Narrow"/>
          <w:sz w:val="22"/>
          <w:szCs w:val="22"/>
        </w:rPr>
        <w:t xml:space="preserve"> (ten representatives of LSGs per visit)</w:t>
      </w:r>
      <w:r w:rsidRPr="004121E3">
        <w:rPr>
          <w:rFonts w:ascii="Arial Narrow" w:eastAsiaTheme="minorHAnsi" w:hAnsi="Arial Narrow"/>
          <w:sz w:val="22"/>
          <w:szCs w:val="22"/>
          <w:lang w:val="mk-MK"/>
        </w:rPr>
        <w:t>. The Consultant must ensure that all three study visits collectively include representatives from all thirty LSGs.</w:t>
      </w:r>
    </w:p>
    <w:p w14:paraId="7BE49D5D" w14:textId="35DDB836" w:rsidR="000D5DFB" w:rsidRPr="004121E3" w:rsidRDefault="000D5DFB" w:rsidP="004121E3">
      <w:pPr>
        <w:pStyle w:val="NormalWeb"/>
        <w:jc w:val="both"/>
        <w:rPr>
          <w:rFonts w:ascii="Arial Narrow" w:eastAsiaTheme="minorHAnsi" w:hAnsi="Arial Narrow"/>
          <w:sz w:val="22"/>
          <w:szCs w:val="22"/>
          <w:lang w:val="mk-MK"/>
        </w:rPr>
      </w:pPr>
      <w:r w:rsidRPr="004121E3">
        <w:rPr>
          <w:rFonts w:ascii="Arial Narrow" w:eastAsiaTheme="minorHAnsi" w:hAnsi="Arial Narrow"/>
          <w:sz w:val="22"/>
          <w:szCs w:val="22"/>
          <w:lang w:val="mk-MK"/>
        </w:rPr>
        <w:t>In addition, each study visit should include up to three</w:t>
      </w:r>
      <w:r w:rsidR="00827DE5" w:rsidRPr="005C5F60">
        <w:rPr>
          <w:rFonts w:ascii="Arial Narrow" w:eastAsiaTheme="minorHAnsi" w:hAnsi="Arial Narrow"/>
          <w:sz w:val="22"/>
          <w:szCs w:val="22"/>
        </w:rPr>
        <w:t xml:space="preserve"> (3)</w:t>
      </w:r>
      <w:r w:rsidRPr="004121E3">
        <w:rPr>
          <w:rFonts w:ascii="Arial Narrow" w:eastAsiaTheme="minorHAnsi" w:hAnsi="Arial Narrow"/>
          <w:sz w:val="22"/>
          <w:szCs w:val="22"/>
          <w:lang w:val="mk-MK"/>
        </w:rPr>
        <w:t xml:space="preserve"> representatives from the MCTI/PIU, as well as up to </w:t>
      </w:r>
      <w:r w:rsidR="00827DE5" w:rsidRPr="005C5F60">
        <w:rPr>
          <w:rFonts w:ascii="Arial Narrow" w:eastAsiaTheme="minorHAnsi" w:hAnsi="Arial Narrow"/>
          <w:sz w:val="22"/>
          <w:szCs w:val="22"/>
        </w:rPr>
        <w:t>four (4)</w:t>
      </w:r>
      <w:r w:rsidRPr="004121E3">
        <w:rPr>
          <w:rFonts w:ascii="Arial Narrow" w:eastAsiaTheme="minorHAnsi" w:hAnsi="Arial Narrow"/>
          <w:sz w:val="22"/>
          <w:szCs w:val="22"/>
          <w:lang w:val="mk-MK"/>
        </w:rPr>
        <w:t xml:space="preserve"> participants from stakeholders such as AFD, WB, and other relevant organizations. The selection of</w:t>
      </w:r>
      <w:r w:rsidR="00827DE5" w:rsidRPr="005C5F60">
        <w:rPr>
          <w:rFonts w:ascii="Arial Narrow" w:eastAsiaTheme="minorHAnsi" w:hAnsi="Arial Narrow"/>
          <w:sz w:val="22"/>
          <w:szCs w:val="22"/>
        </w:rPr>
        <w:t xml:space="preserve"> all</w:t>
      </w:r>
      <w:r w:rsidRPr="004121E3">
        <w:rPr>
          <w:rFonts w:ascii="Arial Narrow" w:eastAsiaTheme="minorHAnsi" w:hAnsi="Arial Narrow"/>
          <w:sz w:val="22"/>
          <w:szCs w:val="22"/>
          <w:lang w:val="mk-MK"/>
        </w:rPr>
        <w:t xml:space="preserve"> participants will be carried out in coordination with the Project Implementation Unit (PIU).</w:t>
      </w:r>
    </w:p>
    <w:p w14:paraId="7093458F" w14:textId="44F180F7" w:rsidR="000D5DFB" w:rsidRDefault="000D5DFB" w:rsidP="004121E3">
      <w:pPr>
        <w:pStyle w:val="NormalWeb"/>
        <w:jc w:val="both"/>
        <w:rPr>
          <w:rFonts w:ascii="Arial Narrow" w:eastAsiaTheme="minorHAnsi" w:hAnsi="Arial Narrow"/>
          <w:sz w:val="22"/>
          <w:szCs w:val="22"/>
          <w:lang w:val="mk-MK"/>
        </w:rPr>
      </w:pPr>
      <w:r w:rsidRPr="004121E3">
        <w:rPr>
          <w:rFonts w:ascii="Arial Narrow" w:eastAsiaTheme="minorHAnsi" w:hAnsi="Arial Narrow"/>
          <w:sz w:val="22"/>
          <w:szCs w:val="22"/>
          <w:lang w:val="mk-MK"/>
        </w:rPr>
        <w:t>The Consultant’s proposal must detail the approach and methodology for executing this task, including logistical arrangements and coordination with the PIU to ensure equitable representation. The budget should account for travel, accommodation, and any related costs for all participants, including the LSG representatives, MCTI/PIU personnel, and stakeholder representatives.</w:t>
      </w:r>
    </w:p>
    <w:p w14:paraId="7FED60DD" w14:textId="77777777" w:rsidR="006C434B" w:rsidRPr="004121E3" w:rsidRDefault="006C434B" w:rsidP="004121E3">
      <w:pPr>
        <w:pStyle w:val="NormalWeb"/>
        <w:jc w:val="both"/>
        <w:rPr>
          <w:rFonts w:ascii="Arial Narrow" w:eastAsiaTheme="minorHAnsi" w:hAnsi="Arial Narrow"/>
          <w:lang w:val="mk-MK"/>
        </w:rPr>
      </w:pPr>
    </w:p>
    <w:p w14:paraId="33DF233F" w14:textId="30C4A615" w:rsidR="00801E91" w:rsidRPr="00B97FD1" w:rsidRDefault="00801E91" w:rsidP="00801E91">
      <w:pPr>
        <w:spacing w:after="160"/>
        <w:jc w:val="both"/>
        <w:rPr>
          <w:rFonts w:ascii="Arial Narrow" w:eastAsia="Calibri" w:hAnsi="Arial Narrow" w:cs="Times New Roman"/>
          <w:b/>
          <w:lang w:val="en-US"/>
        </w:rPr>
      </w:pPr>
      <w:r w:rsidRPr="005C5F60">
        <w:rPr>
          <w:rFonts w:ascii="Arial Narrow" w:eastAsia="Calibri" w:hAnsi="Arial Narrow" w:cs="Times New Roman"/>
          <w:b/>
          <w:lang w:val="en-US"/>
        </w:rPr>
        <w:lastRenderedPageBreak/>
        <w:t>Community of practice (CoP)</w:t>
      </w:r>
    </w:p>
    <w:p w14:paraId="1257FA03" w14:textId="5D86ADC0" w:rsidR="00E04D7E" w:rsidRPr="005C5F60" w:rsidRDefault="00801E91" w:rsidP="00801E91">
      <w:pPr>
        <w:spacing w:after="160"/>
        <w:jc w:val="both"/>
        <w:rPr>
          <w:rFonts w:ascii="Arial Narrow" w:eastAsia="Calibri" w:hAnsi="Arial Narrow" w:cs="Times New Roman"/>
          <w:lang w:val="en-US"/>
        </w:rPr>
      </w:pPr>
      <w:r w:rsidRPr="00B97FD1">
        <w:rPr>
          <w:rFonts w:ascii="Arial Narrow" w:eastAsia="Calibri" w:hAnsi="Arial Narrow" w:cs="Times New Roman"/>
          <w:lang w:val="en-US"/>
        </w:rPr>
        <w:t xml:space="preserve">In this task </w:t>
      </w:r>
      <w:r w:rsidR="00E04D7E" w:rsidRPr="00B97FD1">
        <w:rPr>
          <w:rFonts w:ascii="Arial Narrow" w:eastAsia="Calibri" w:hAnsi="Arial Narrow" w:cs="Times New Roman"/>
          <w:lang w:val="en-US"/>
        </w:rPr>
        <w:t xml:space="preserve">the </w:t>
      </w:r>
      <w:r w:rsidRPr="00B97FD1">
        <w:rPr>
          <w:rFonts w:ascii="Arial Narrow" w:eastAsia="Calibri" w:hAnsi="Arial Narrow" w:cs="Times New Roman"/>
          <w:lang w:val="en-US"/>
        </w:rPr>
        <w:t>Consultant should ensure that knowledge about sustainable</w:t>
      </w:r>
      <w:r w:rsidR="00E04D7E" w:rsidRPr="00B97FD1">
        <w:rPr>
          <w:rFonts w:ascii="Arial Narrow" w:eastAsia="Calibri" w:hAnsi="Arial Narrow" w:cs="Times New Roman"/>
          <w:lang w:val="en-US"/>
        </w:rPr>
        <w:t xml:space="preserve"> urban mobility</w:t>
      </w:r>
      <w:r w:rsidRPr="00B97FD1">
        <w:rPr>
          <w:rFonts w:ascii="Arial Narrow" w:eastAsia="Calibri" w:hAnsi="Arial Narrow" w:cs="Times New Roman"/>
          <w:lang w:val="en-US"/>
        </w:rPr>
        <w:t xml:space="preserve"> planning and its importance bring close to a wide population from children to the elderly at the national level of Republic of Serbia. The aim of this task is not only related to thirty selected LGSs. Consultant have to provide activities which will raise</w:t>
      </w:r>
      <w:r w:rsidRPr="005C5F60">
        <w:rPr>
          <w:rFonts w:ascii="Arial Narrow" w:eastAsia="Calibri" w:hAnsi="Arial Narrow" w:cs="Times New Roman"/>
          <w:lang w:val="en-US"/>
        </w:rPr>
        <w:t xml:space="preserve"> the level of interest of other LGSs about sustainable transport planning and at the same time raise the population's awareness of its importance. The </w:t>
      </w:r>
      <w:r w:rsidR="00573E0D" w:rsidRPr="005C5F60">
        <w:rPr>
          <w:rFonts w:ascii="Arial Narrow" w:eastAsia="Calibri" w:hAnsi="Arial Narrow" w:cs="Times New Roman"/>
          <w:lang w:val="en-US"/>
        </w:rPr>
        <w:t xml:space="preserve">aim </w:t>
      </w:r>
      <w:r w:rsidRPr="005C5F60">
        <w:rPr>
          <w:rFonts w:ascii="Arial Narrow" w:eastAsia="Calibri" w:hAnsi="Arial Narrow" w:cs="Times New Roman"/>
          <w:lang w:val="en-US"/>
        </w:rPr>
        <w:t>is to presents main benefits of sustainable transport planning in a way to be clearly recognized by wider population. Regarding that, the Consultant is obliged to organize at least once a year</w:t>
      </w:r>
      <w:r w:rsidR="00AA6E45" w:rsidRPr="005C5F60">
        <w:rPr>
          <w:rFonts w:ascii="Arial Narrow" w:eastAsia="Calibri" w:hAnsi="Arial Narrow" w:cs="Times New Roman"/>
          <w:lang w:val="en-US"/>
        </w:rPr>
        <w:t xml:space="preserve">, </w:t>
      </w:r>
      <w:r w:rsidR="00AA6E45" w:rsidRPr="00B97FD1">
        <w:rPr>
          <w:rFonts w:ascii="Arial Narrow" w:eastAsia="Calibri" w:hAnsi="Arial Narrow" w:cs="Times New Roman"/>
          <w:lang w:val="en-US"/>
        </w:rPr>
        <w:t xml:space="preserve">within the duration of the </w:t>
      </w:r>
      <w:r w:rsidR="00D33DC5" w:rsidRPr="005C5F60">
        <w:rPr>
          <w:rFonts w:ascii="Arial Narrow" w:eastAsia="Calibri" w:hAnsi="Arial Narrow" w:cs="Times New Roman"/>
          <w:lang w:val="en-US"/>
        </w:rPr>
        <w:t>Services, a</w:t>
      </w:r>
      <w:r w:rsidRPr="005C5F60">
        <w:rPr>
          <w:rFonts w:ascii="Arial Narrow" w:eastAsia="Calibri" w:hAnsi="Arial Narrow" w:cs="Times New Roman"/>
          <w:lang w:val="en-US"/>
        </w:rPr>
        <w:t xml:space="preserve"> workshop/seminar/conference at the national level that would promote the importance of sustainable urban mobility planning. </w:t>
      </w:r>
      <w:r w:rsidR="00573E0D" w:rsidRPr="005C5F60">
        <w:rPr>
          <w:rFonts w:ascii="Arial Narrow" w:eastAsia="Calibri" w:hAnsi="Arial Narrow" w:cs="Times New Roman"/>
          <w:lang w:val="en-US"/>
        </w:rPr>
        <w:t>Conference should last</w:t>
      </w:r>
      <w:r w:rsidR="003F31A1" w:rsidRPr="005C5F60">
        <w:rPr>
          <w:rFonts w:ascii="Arial Narrow" w:eastAsia="Calibri" w:hAnsi="Arial Narrow" w:cs="Times New Roman"/>
          <w:lang w:val="en-US"/>
        </w:rPr>
        <w:t xml:space="preserve"> 1 day</w:t>
      </w:r>
      <w:r w:rsidR="00573E0D" w:rsidRPr="005C5F60">
        <w:rPr>
          <w:rFonts w:ascii="Arial Narrow" w:eastAsia="Calibri" w:hAnsi="Arial Narrow" w:cs="Times New Roman"/>
          <w:lang w:val="en-US"/>
        </w:rPr>
        <w:t xml:space="preserve"> and should envisage participation of speakers from outside of the country, from academia, technical and student population, that will share their experience and knowledge. Up to 150 participants are envisaged at such events, whereby the final list of participants is to be confirmed with the PIU before events. </w:t>
      </w:r>
      <w:r w:rsidRPr="005C5F60">
        <w:rPr>
          <w:rFonts w:ascii="Arial Narrow" w:eastAsia="Calibri" w:hAnsi="Arial Narrow" w:cs="Times New Roman"/>
          <w:lang w:val="en-US"/>
        </w:rPr>
        <w:t xml:space="preserve">Also, the Consultant should propose methodology how to coordinate and communicate relevant stakeholders’ engagement </w:t>
      </w:r>
      <w:r w:rsidR="00573E0D" w:rsidRPr="005C5F60">
        <w:rPr>
          <w:rFonts w:ascii="Arial Narrow" w:eastAsia="Calibri" w:hAnsi="Arial Narrow" w:cs="Times New Roman"/>
          <w:lang w:val="en-US"/>
        </w:rPr>
        <w:t xml:space="preserve">and communication with wider public </w:t>
      </w:r>
      <w:r w:rsidRPr="005C5F60">
        <w:rPr>
          <w:rFonts w:ascii="Arial Narrow" w:eastAsia="Calibri" w:hAnsi="Arial Narrow" w:cs="Times New Roman"/>
          <w:lang w:val="en-US"/>
        </w:rPr>
        <w:t xml:space="preserve">(decision makers, academy, NGOs, representatives of relevant institutions and public and private enterprises, students, etc.). </w:t>
      </w:r>
      <w:r w:rsidR="00573E0D" w:rsidRPr="005C5F60">
        <w:rPr>
          <w:rFonts w:ascii="Arial Narrow" w:eastAsia="Calibri" w:hAnsi="Arial Narrow" w:cs="Times New Roman"/>
          <w:lang w:val="en-US"/>
        </w:rPr>
        <w:t xml:space="preserve"> Engaging and educating student population at relevant faculties, is considered as important element in this process. </w:t>
      </w:r>
      <w:r w:rsidR="003F31A1" w:rsidRPr="005C5F60">
        <w:rPr>
          <w:rFonts w:ascii="Arial Narrow" w:eastAsia="Calibri" w:hAnsi="Arial Narrow" w:cs="Times New Roman"/>
          <w:lang w:val="en-US"/>
        </w:rPr>
        <w:t xml:space="preserve">The Consultant will be responsible for organizing and coordinating </w:t>
      </w:r>
      <w:r w:rsidR="00DC28FA" w:rsidRPr="005C5F60">
        <w:rPr>
          <w:rFonts w:ascii="Arial Narrow" w:eastAsia="Calibri" w:hAnsi="Arial Narrow" w:cs="Times New Roman"/>
          <w:lang w:val="en-US"/>
        </w:rPr>
        <w:t xml:space="preserve">the </w:t>
      </w:r>
      <w:r w:rsidR="003F31A1" w:rsidRPr="005C5F60">
        <w:rPr>
          <w:rFonts w:ascii="Arial Narrow" w:eastAsia="Calibri" w:hAnsi="Arial Narrow" w:cs="Times New Roman"/>
          <w:lang w:val="en-US"/>
        </w:rPr>
        <w:t>conference, which includes providing all necessary materials, arranging the venue, catering, and managing the technical setup. The Consultant will also handle participant registration, facilitation of the event, and any required follow-up activities. However, accommodation and transport for participants will not be covered by the Consultant and will be the responsibility of the respective parties</w:t>
      </w:r>
    </w:p>
    <w:p w14:paraId="541EFB90" w14:textId="77777777" w:rsidR="00801E91" w:rsidRPr="005C5F60" w:rsidRDefault="00801E91" w:rsidP="00801E91">
      <w:pPr>
        <w:spacing w:after="160"/>
        <w:jc w:val="both"/>
        <w:rPr>
          <w:rFonts w:ascii="Arial Narrow" w:eastAsia="Calibri" w:hAnsi="Arial Narrow" w:cs="Times New Roman"/>
          <w:lang w:val="en-US"/>
        </w:rPr>
      </w:pPr>
      <w:r w:rsidRPr="005C5F60">
        <w:rPr>
          <w:rFonts w:ascii="Arial Narrow" w:eastAsia="Calibri" w:hAnsi="Arial Narrow" w:cs="Times New Roman"/>
          <w:lang w:val="en-US"/>
        </w:rPr>
        <w:t xml:space="preserve">Consultant in his </w:t>
      </w:r>
      <w:r w:rsidR="00E04D7E" w:rsidRPr="005C5F60">
        <w:rPr>
          <w:rFonts w:ascii="Arial Narrow" w:eastAsia="Calibri" w:hAnsi="Arial Narrow" w:cs="Times New Roman"/>
          <w:lang w:val="en-US"/>
        </w:rPr>
        <w:t xml:space="preserve">methodology </w:t>
      </w:r>
      <w:r w:rsidRPr="005C5F60">
        <w:rPr>
          <w:rFonts w:ascii="Arial Narrow" w:eastAsia="Calibri" w:hAnsi="Arial Narrow" w:cs="Times New Roman"/>
          <w:lang w:val="en-US"/>
        </w:rPr>
        <w:t>proposal will explain how will accomplish this task</w:t>
      </w:r>
      <w:r w:rsidR="00573E0D" w:rsidRPr="005C5F60">
        <w:rPr>
          <w:rFonts w:ascii="Arial Narrow" w:eastAsia="Calibri" w:hAnsi="Arial Narrow" w:cs="Times New Roman"/>
          <w:lang w:val="en-US"/>
        </w:rPr>
        <w:t xml:space="preserve"> and engage different stakeholders in the </w:t>
      </w:r>
      <w:proofErr w:type="spellStart"/>
      <w:r w:rsidR="00573E0D" w:rsidRPr="005C5F60">
        <w:rPr>
          <w:rFonts w:ascii="Arial Narrow" w:eastAsia="Calibri" w:hAnsi="Arial Narrow" w:cs="Times New Roman"/>
          <w:lang w:val="en-US"/>
        </w:rPr>
        <w:t>CoP</w:t>
      </w:r>
      <w:r w:rsidRPr="005C5F60">
        <w:rPr>
          <w:rFonts w:ascii="Arial Narrow" w:eastAsia="Calibri" w:hAnsi="Arial Narrow" w:cs="Times New Roman"/>
          <w:lang w:val="en-US"/>
        </w:rPr>
        <w:t>.</w:t>
      </w:r>
      <w:proofErr w:type="spellEnd"/>
    </w:p>
    <w:p w14:paraId="43A59F2D" w14:textId="1AA5B8BD" w:rsidR="00CE770D" w:rsidRPr="005C5F60" w:rsidRDefault="00801E91" w:rsidP="00801E91">
      <w:pPr>
        <w:spacing w:after="160"/>
        <w:jc w:val="both"/>
        <w:rPr>
          <w:rFonts w:ascii="Arial Narrow" w:eastAsia="Calibri" w:hAnsi="Arial Narrow" w:cs="Times New Roman"/>
          <w:lang w:val="en-US"/>
        </w:rPr>
      </w:pPr>
      <w:r w:rsidRPr="005C5F60">
        <w:rPr>
          <w:rFonts w:ascii="Arial Narrow" w:eastAsia="Calibri" w:hAnsi="Arial Narrow" w:cs="Times New Roman"/>
          <w:lang w:val="en-US"/>
        </w:rPr>
        <w:t xml:space="preserve">The other part of this task is related to </w:t>
      </w:r>
      <w:r w:rsidR="00573E0D" w:rsidRPr="005C5F60">
        <w:rPr>
          <w:rFonts w:ascii="Arial Narrow" w:eastAsia="Calibri" w:hAnsi="Arial Narrow" w:cs="Times New Roman"/>
          <w:lang w:val="en-US"/>
        </w:rPr>
        <w:t xml:space="preserve">actively populating and maintaining </w:t>
      </w:r>
      <w:r w:rsidRPr="005C5F60">
        <w:rPr>
          <w:rFonts w:ascii="Arial Narrow" w:eastAsia="Calibri" w:hAnsi="Arial Narrow" w:cs="Times New Roman"/>
          <w:lang w:val="en-US"/>
        </w:rPr>
        <w:t>e-learning platform for knowledge exchange and as support in SUPMs development</w:t>
      </w:r>
      <w:r w:rsidR="00573E0D" w:rsidRPr="005C5F60">
        <w:rPr>
          <w:rFonts w:ascii="Arial Narrow" w:eastAsia="Calibri" w:hAnsi="Arial Narrow" w:cs="Times New Roman"/>
          <w:lang w:val="en-US"/>
        </w:rPr>
        <w:t xml:space="preserve"> as part of the web page developed under </w:t>
      </w:r>
      <w:r w:rsidR="00E2291D" w:rsidRPr="005C5F60">
        <w:rPr>
          <w:rFonts w:ascii="Arial Narrow" w:eastAsia="Calibri" w:hAnsi="Arial Narrow" w:cs="Times New Roman"/>
          <w:lang w:val="en-US"/>
        </w:rPr>
        <w:t>Activity 0</w:t>
      </w:r>
      <w:r w:rsidR="00573E0D" w:rsidRPr="005C5F60">
        <w:rPr>
          <w:rFonts w:ascii="Arial Narrow" w:eastAsia="Calibri" w:hAnsi="Arial Narrow" w:cs="Times New Roman"/>
          <w:lang w:val="en-US"/>
        </w:rPr>
        <w:t xml:space="preserve"> 0</w:t>
      </w:r>
      <w:r w:rsidRPr="005C5F60">
        <w:rPr>
          <w:rFonts w:ascii="Arial Narrow" w:eastAsia="Calibri" w:hAnsi="Arial Narrow" w:cs="Times New Roman"/>
          <w:lang w:val="en-US"/>
        </w:rPr>
        <w:t>. E-learning platform should provide information about importance of sustainable transport planning and current events and activities at the national level related to sustainable transport planning during the project. E-learning platform should contain interactive guide for SUMP development taking into account different LGSs characteristics (size of LSG, transportation system characteristics, socio-economic data, etc.)</w:t>
      </w:r>
      <w:r w:rsidR="00573E0D" w:rsidRPr="005C5F60">
        <w:rPr>
          <w:rFonts w:ascii="Arial Narrow" w:eastAsia="Calibri" w:hAnsi="Arial Narrow" w:cs="Times New Roman"/>
          <w:lang w:val="en-US"/>
        </w:rPr>
        <w:t xml:space="preserve"> as developed under </w:t>
      </w:r>
      <w:r w:rsidR="000A4A1A" w:rsidRPr="005C5F60">
        <w:rPr>
          <w:rFonts w:ascii="Arial Narrow" w:eastAsia="Calibri" w:hAnsi="Arial Narrow" w:cs="Times New Roman"/>
          <w:lang w:val="en-US"/>
        </w:rPr>
        <w:t>Activity</w:t>
      </w:r>
      <w:r w:rsidR="00573E0D" w:rsidRPr="005C5F60">
        <w:rPr>
          <w:rFonts w:ascii="Arial Narrow" w:eastAsia="Calibri" w:hAnsi="Arial Narrow" w:cs="Times New Roman"/>
          <w:lang w:val="en-US"/>
        </w:rPr>
        <w:t xml:space="preserve"> 0</w:t>
      </w:r>
      <w:r w:rsidRPr="005C5F60">
        <w:rPr>
          <w:rFonts w:ascii="Arial Narrow" w:eastAsia="Calibri" w:hAnsi="Arial Narrow" w:cs="Times New Roman"/>
          <w:lang w:val="en-US"/>
        </w:rPr>
        <w:t xml:space="preserve">. </w:t>
      </w:r>
      <w:r w:rsidR="00573E0D" w:rsidRPr="005C5F60">
        <w:rPr>
          <w:rFonts w:ascii="Arial Narrow" w:eastAsia="Calibri" w:hAnsi="Arial Narrow" w:cs="Times New Roman"/>
          <w:lang w:val="en-US"/>
        </w:rPr>
        <w:t xml:space="preserve">It should also share all relevant documents from trainings, working group </w:t>
      </w:r>
      <w:r w:rsidR="00C57103" w:rsidRPr="005C5F60">
        <w:rPr>
          <w:rFonts w:ascii="Arial Narrow" w:eastAsia="Calibri" w:hAnsi="Arial Narrow" w:cs="Times New Roman"/>
          <w:lang w:val="en-US"/>
        </w:rPr>
        <w:t>meetings</w:t>
      </w:r>
      <w:r w:rsidR="00573E0D" w:rsidRPr="005C5F60">
        <w:rPr>
          <w:rFonts w:ascii="Arial Narrow" w:eastAsia="Calibri" w:hAnsi="Arial Narrow" w:cs="Times New Roman"/>
          <w:lang w:val="en-US"/>
        </w:rPr>
        <w:t xml:space="preserve">, study tours, latest </w:t>
      </w:r>
      <w:r w:rsidR="00C57103" w:rsidRPr="005C5F60">
        <w:rPr>
          <w:rFonts w:ascii="Arial Narrow" w:eastAsia="Calibri" w:hAnsi="Arial Narrow" w:cs="Times New Roman"/>
          <w:lang w:val="en-US"/>
        </w:rPr>
        <w:t>developments</w:t>
      </w:r>
      <w:r w:rsidR="00573E0D" w:rsidRPr="005C5F60">
        <w:rPr>
          <w:rFonts w:ascii="Arial Narrow" w:eastAsia="Calibri" w:hAnsi="Arial Narrow" w:cs="Times New Roman"/>
          <w:lang w:val="en-US"/>
        </w:rPr>
        <w:t xml:space="preserve"> in the area of </w:t>
      </w:r>
      <w:r w:rsidR="000A4A1A" w:rsidRPr="005C5F60">
        <w:rPr>
          <w:rFonts w:ascii="Arial Narrow" w:eastAsia="Calibri" w:hAnsi="Arial Narrow" w:cs="Times New Roman"/>
          <w:lang w:val="en-US"/>
        </w:rPr>
        <w:t>sustainable</w:t>
      </w:r>
      <w:r w:rsidR="00573E0D" w:rsidRPr="005C5F60">
        <w:rPr>
          <w:rFonts w:ascii="Arial Narrow" w:eastAsia="Calibri" w:hAnsi="Arial Narrow" w:cs="Times New Roman"/>
          <w:lang w:val="en-US"/>
        </w:rPr>
        <w:t xml:space="preserve"> urban mobility, etc. it should also have Serbian translation of the relevant EU documents and Guidelines. The eLearning platforms should be in Serbian with English translation. </w:t>
      </w:r>
    </w:p>
    <w:p w14:paraId="43D84F59" w14:textId="77777777" w:rsidR="00E04D7E" w:rsidRPr="005C5F60" w:rsidRDefault="00A222AF" w:rsidP="00801E91">
      <w:pPr>
        <w:spacing w:after="160"/>
        <w:jc w:val="both"/>
        <w:rPr>
          <w:rFonts w:ascii="Arial Narrow" w:eastAsia="Calibri" w:hAnsi="Arial Narrow" w:cs="Times New Roman"/>
          <w:lang w:val="en-US"/>
        </w:rPr>
      </w:pPr>
      <w:r w:rsidRPr="005C5F60">
        <w:rPr>
          <w:rFonts w:ascii="Arial Narrow" w:eastAsia="Calibri" w:hAnsi="Arial Narrow" w:cs="Times New Roman"/>
          <w:lang w:val="en-US"/>
        </w:rPr>
        <w:t xml:space="preserve">After the </w:t>
      </w:r>
      <w:r w:rsidR="00CE770D" w:rsidRPr="005C5F60">
        <w:rPr>
          <w:rFonts w:ascii="Arial Narrow" w:eastAsia="Calibri" w:hAnsi="Arial Narrow" w:cs="Times New Roman"/>
          <w:lang w:val="en-US"/>
        </w:rPr>
        <w:t xml:space="preserve">Consultant finish their activities related to the </w:t>
      </w:r>
      <w:r w:rsidRPr="005C5F60">
        <w:rPr>
          <w:rFonts w:ascii="Arial Narrow" w:eastAsia="Calibri" w:hAnsi="Arial Narrow" w:cs="Times New Roman"/>
          <w:lang w:val="en-US"/>
        </w:rPr>
        <w:t>LIID project</w:t>
      </w:r>
      <w:r w:rsidR="000A4A1A" w:rsidRPr="005C5F60">
        <w:rPr>
          <w:rFonts w:ascii="Arial Narrow" w:eastAsia="Calibri" w:hAnsi="Arial Narrow" w:cs="Times New Roman"/>
          <w:lang w:val="en-US"/>
        </w:rPr>
        <w:t xml:space="preserve"> MCTI</w:t>
      </w:r>
      <w:r w:rsidRPr="005C5F60">
        <w:rPr>
          <w:rFonts w:ascii="Arial Narrow" w:eastAsia="Calibri" w:hAnsi="Arial Narrow" w:cs="Times New Roman"/>
          <w:lang w:val="en-US"/>
        </w:rPr>
        <w:t xml:space="preserve"> </w:t>
      </w:r>
      <w:r w:rsidR="00CE770D" w:rsidRPr="005C5F60">
        <w:rPr>
          <w:rFonts w:ascii="Arial Narrow" w:eastAsia="Calibri" w:hAnsi="Arial Narrow" w:cs="Times New Roman"/>
          <w:lang w:val="en-US"/>
        </w:rPr>
        <w:t xml:space="preserve">should be in charge for maintenance and update this E- learning platform. </w:t>
      </w:r>
    </w:p>
    <w:p w14:paraId="5C68E68B" w14:textId="77777777" w:rsidR="00801E91" w:rsidRPr="005C5F60" w:rsidRDefault="00801E91" w:rsidP="00801E91">
      <w:pPr>
        <w:spacing w:after="160"/>
        <w:jc w:val="both"/>
        <w:rPr>
          <w:rFonts w:ascii="Arial Narrow" w:eastAsia="Calibri" w:hAnsi="Arial Narrow" w:cs="Times New Roman"/>
          <w:lang w:val="en-US"/>
        </w:rPr>
      </w:pPr>
      <w:r w:rsidRPr="005C5F60">
        <w:rPr>
          <w:rFonts w:ascii="Arial Narrow" w:eastAsia="Calibri" w:hAnsi="Arial Narrow" w:cs="Times New Roman"/>
          <w:lang w:val="en-US"/>
        </w:rPr>
        <w:t>Consultant in his proposal will explain how he will accomplish this task.</w:t>
      </w:r>
    </w:p>
    <w:p w14:paraId="3F613AD6" w14:textId="00B268C6" w:rsidR="00820BE7" w:rsidRPr="005C5F60" w:rsidRDefault="00820BE7" w:rsidP="00820BE7">
      <w:pPr>
        <w:spacing w:after="200" w:line="276" w:lineRule="auto"/>
        <w:jc w:val="both"/>
        <w:rPr>
          <w:rFonts w:ascii="Arial Narrow" w:eastAsia="Calibri" w:hAnsi="Arial Narrow" w:cs="Times New Roman"/>
          <w:b/>
          <w:bCs/>
          <w:lang w:val="en-US"/>
        </w:rPr>
      </w:pPr>
      <w:r w:rsidRPr="005C5F60">
        <w:rPr>
          <w:rFonts w:ascii="Arial Narrow" w:eastAsia="Calibri" w:hAnsi="Arial Narrow" w:cs="Times New Roman"/>
          <w:b/>
          <w:lang w:val="en-US"/>
        </w:rPr>
        <w:t xml:space="preserve">Deliverables: </w:t>
      </w:r>
      <w:r w:rsidRPr="005C5F60">
        <w:rPr>
          <w:rFonts w:ascii="Arial Narrow" w:eastAsia="Calibri" w:hAnsi="Arial Narrow" w:cs="Times New Roman"/>
          <w:bCs/>
          <w:lang w:val="en-US"/>
        </w:rPr>
        <w:t xml:space="preserve">The </w:t>
      </w:r>
      <w:r w:rsidR="0084183A" w:rsidRPr="005C5F60">
        <w:rPr>
          <w:rFonts w:ascii="Arial Narrow" w:eastAsia="Calibri" w:hAnsi="Arial Narrow" w:cs="Times New Roman"/>
          <w:bCs/>
          <w:lang w:val="en-US"/>
        </w:rPr>
        <w:t>C</w:t>
      </w:r>
      <w:r w:rsidRPr="005C5F60">
        <w:rPr>
          <w:rFonts w:ascii="Arial Narrow" w:eastAsia="Calibri" w:hAnsi="Arial Narrow" w:cs="Times New Roman"/>
          <w:bCs/>
          <w:lang w:val="en-US"/>
        </w:rPr>
        <w:t>onsultant has the freedom to propose the exact delivery schedule within these time period as per the Consultant’s time plan.</w:t>
      </w:r>
      <w:r w:rsidRPr="005C5F60">
        <w:rPr>
          <w:rFonts w:ascii="Arial Narrow" w:eastAsia="Calibri" w:hAnsi="Arial Narrow" w:cs="Times New Roman"/>
          <w:b/>
          <w:bCs/>
          <w:lang w:val="en-US"/>
        </w:rPr>
        <w:t xml:space="preserve"> </w:t>
      </w:r>
    </w:p>
    <w:p w14:paraId="101B0381" w14:textId="31E6845D" w:rsidR="005A1395" w:rsidRPr="005C5F60" w:rsidRDefault="005A1395" w:rsidP="00820BE7">
      <w:pPr>
        <w:spacing w:after="200" w:line="276" w:lineRule="auto"/>
        <w:jc w:val="both"/>
        <w:rPr>
          <w:rFonts w:ascii="Arial Narrow" w:hAnsi="Arial Narrow" w:cs="Times New Roman"/>
          <w:b/>
          <w:bCs/>
          <w:i/>
          <w:iCs/>
          <w:lang w:val="en-US"/>
        </w:rPr>
      </w:pPr>
      <w:r w:rsidRPr="005C5F60">
        <w:rPr>
          <w:rFonts w:ascii="Arial Narrow" w:hAnsi="Arial Narrow" w:cs="Times New Roman"/>
          <w:b/>
          <w:bCs/>
          <w:i/>
          <w:iCs/>
          <w:lang w:val="en-US"/>
        </w:rPr>
        <w:t>All proposed activities resulting from these strategies and plans will undergo screening for potential Environmental and Social (E&amp;S) impacts in accordance with the World Bank Environmental and Social Framework (ESF) and applicable national laws. Comprehensive E&amp;S assessments will be conducted during the project design stage, contingent upon the selection of recommended projects for implementation.</w:t>
      </w:r>
    </w:p>
    <w:p w14:paraId="4D3F0FAC" w14:textId="77777777" w:rsidR="009C4A73" w:rsidRPr="004121E3" w:rsidRDefault="009C4A73" w:rsidP="004121E3">
      <w:pPr>
        <w:pStyle w:val="ListParagraph"/>
        <w:numPr>
          <w:ilvl w:val="1"/>
          <w:numId w:val="1"/>
        </w:numPr>
        <w:rPr>
          <w:rFonts w:ascii="Arial Narrow" w:eastAsiaTheme="majorEastAsia" w:hAnsi="Arial Narrow" w:cs="Times New Roman"/>
          <w:b/>
          <w:lang w:val="en-US"/>
        </w:rPr>
      </w:pPr>
      <w:r w:rsidRPr="004121E3">
        <w:rPr>
          <w:rFonts w:ascii="Arial Narrow" w:eastAsiaTheme="majorEastAsia" w:hAnsi="Arial Narrow" w:cs="Times New Roman"/>
          <w:b/>
          <w:lang w:val="en-US"/>
        </w:rPr>
        <w:t>Summary of Deliverables and Timeline</w:t>
      </w:r>
    </w:p>
    <w:p w14:paraId="6B8AD5C3" w14:textId="77777777" w:rsidR="009C34C9" w:rsidRPr="004121E3" w:rsidRDefault="009C34C9" w:rsidP="004121E3">
      <w:p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lang w:val="en-US"/>
        </w:rPr>
        <w:t xml:space="preserve">This section provides an overview of the key deliverables, associated timelines, and the roles of the Consultant in ensuring timely and quality outputs. To streamline tracking and monitoring, all deliverables are listed with their </w:t>
      </w:r>
      <w:r w:rsidRPr="004121E3">
        <w:rPr>
          <w:rFonts w:ascii="Arial Narrow" w:eastAsia="Times New Roman" w:hAnsi="Arial Narrow" w:cs="Times New Roman"/>
          <w:lang w:val="en-US"/>
        </w:rPr>
        <w:lastRenderedPageBreak/>
        <w:t>expected submission dates, grouped by activities, and terminology is clarified for consistency throughout the Terms of Reference (</w:t>
      </w:r>
      <w:proofErr w:type="spellStart"/>
      <w:r w:rsidRPr="004121E3">
        <w:rPr>
          <w:rFonts w:ascii="Arial Narrow" w:eastAsia="Times New Roman" w:hAnsi="Arial Narrow" w:cs="Times New Roman"/>
          <w:lang w:val="en-US"/>
        </w:rPr>
        <w:t>ToR</w:t>
      </w:r>
      <w:proofErr w:type="spellEnd"/>
      <w:r w:rsidRPr="004121E3">
        <w:rPr>
          <w:rFonts w:ascii="Arial Narrow" w:eastAsia="Times New Roman" w:hAnsi="Arial Narrow" w:cs="Times New Roman"/>
          <w:lang w:val="en-US"/>
        </w:rPr>
        <w:t>).</w:t>
      </w:r>
    </w:p>
    <w:p w14:paraId="48377F98" w14:textId="77777777" w:rsidR="009C34C9" w:rsidRPr="004121E3" w:rsidRDefault="009C34C9" w:rsidP="004121E3">
      <w:pPr>
        <w:spacing w:before="100" w:beforeAutospacing="1" w:after="100" w:afterAutospacing="1" w:line="240" w:lineRule="auto"/>
        <w:jc w:val="both"/>
        <w:outlineLvl w:val="2"/>
        <w:rPr>
          <w:rFonts w:ascii="Arial Narrow" w:eastAsia="Times New Roman" w:hAnsi="Arial Narrow" w:cs="Times New Roman"/>
          <w:b/>
          <w:bCs/>
          <w:lang w:val="en-US"/>
        </w:rPr>
      </w:pPr>
      <w:bookmarkStart w:id="14" w:name="_Toc188514769"/>
      <w:r w:rsidRPr="004121E3">
        <w:rPr>
          <w:rFonts w:ascii="Arial Narrow" w:eastAsia="Times New Roman" w:hAnsi="Arial Narrow" w:cs="Times New Roman"/>
          <w:b/>
          <w:bCs/>
          <w:lang w:val="en-US"/>
        </w:rPr>
        <w:t>Deliverables Overview by Activities</w:t>
      </w:r>
      <w:bookmarkEnd w:id="14"/>
    </w:p>
    <w:p w14:paraId="1426B779" w14:textId="77777777" w:rsidR="009C34C9" w:rsidRPr="004121E3" w:rsidRDefault="009C34C9" w:rsidP="004121E3">
      <w:p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Activity 0: Dissemination, Methodological Approach, and Data Collection</w:t>
      </w:r>
    </w:p>
    <w:p w14:paraId="2C595AD9" w14:textId="77777777" w:rsidR="009C34C9" w:rsidRPr="004121E3" w:rsidRDefault="009C34C9" w:rsidP="004121E3">
      <w:pPr>
        <w:numPr>
          <w:ilvl w:val="0"/>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Inception Report</w:t>
      </w:r>
    </w:p>
    <w:p w14:paraId="7AFF1204" w14:textId="16BDC19E"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Detailed explanation of the approach</w:t>
      </w:r>
      <w:r w:rsidR="00E1511D" w:rsidRPr="005C5F60">
        <w:rPr>
          <w:rFonts w:ascii="Arial Narrow" w:eastAsia="Times New Roman" w:hAnsi="Arial Narrow" w:cs="Times New Roman"/>
          <w:lang w:val="en-US"/>
        </w:rPr>
        <w:t xml:space="preserve"> and </w:t>
      </w:r>
      <w:r w:rsidRPr="004121E3">
        <w:rPr>
          <w:rFonts w:ascii="Arial Narrow" w:eastAsia="Times New Roman" w:hAnsi="Arial Narrow" w:cs="Times New Roman"/>
          <w:lang w:val="en-US"/>
        </w:rPr>
        <w:t>timeline</w:t>
      </w:r>
      <w:r w:rsidR="00E1511D" w:rsidRPr="005C5F60">
        <w:rPr>
          <w:rFonts w:ascii="Arial Narrow" w:eastAsia="Times New Roman" w:hAnsi="Arial Narrow" w:cs="Times New Roman"/>
          <w:lang w:val="en-US"/>
        </w:rPr>
        <w:t xml:space="preserve"> </w:t>
      </w:r>
      <w:r w:rsidRPr="004121E3">
        <w:rPr>
          <w:rFonts w:ascii="Arial Narrow" w:eastAsia="Times New Roman" w:hAnsi="Arial Narrow" w:cs="Times New Roman"/>
          <w:lang w:val="en-US"/>
        </w:rPr>
        <w:t>to be used for the project delivery.</w:t>
      </w:r>
    </w:p>
    <w:p w14:paraId="266325D5" w14:textId="4C56F08A"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xml:space="preserve">: Within </w:t>
      </w:r>
      <w:r w:rsidR="00201D04" w:rsidRPr="005C5F60">
        <w:rPr>
          <w:rFonts w:ascii="Arial Narrow" w:eastAsia="Times New Roman" w:hAnsi="Arial Narrow" w:cs="Times New Roman"/>
          <w:lang w:val="en-US"/>
        </w:rPr>
        <w:t>4 weeks</w:t>
      </w:r>
      <w:r w:rsidRPr="004121E3">
        <w:rPr>
          <w:rFonts w:ascii="Arial Narrow" w:eastAsia="Times New Roman" w:hAnsi="Arial Narrow" w:cs="Times New Roman"/>
          <w:lang w:val="en-US"/>
        </w:rPr>
        <w:t xml:space="preserve"> </w:t>
      </w:r>
      <w:r w:rsidR="00032FD3" w:rsidRPr="004121E3">
        <w:rPr>
          <w:rFonts w:ascii="Arial Narrow" w:eastAsia="Times New Roman" w:hAnsi="Arial Narrow" w:cs="Times New Roman"/>
          <w:lang w:val="en-US"/>
        </w:rPr>
        <w:t>of</w:t>
      </w:r>
      <w:r w:rsidR="00201D04" w:rsidRPr="005C5F60">
        <w:rPr>
          <w:rFonts w:ascii="Arial Narrow" w:eastAsia="Times New Roman" w:hAnsi="Arial Narrow" w:cs="Times New Roman"/>
          <w:lang w:val="en-US"/>
        </w:rPr>
        <w:t xml:space="preserve"> </w:t>
      </w:r>
      <w:r w:rsidRPr="004121E3">
        <w:rPr>
          <w:rFonts w:ascii="Arial Narrow" w:eastAsia="Times New Roman" w:hAnsi="Arial Narrow" w:cs="Times New Roman"/>
          <w:lang w:val="en-US"/>
        </w:rPr>
        <w:t>contract signing.</w:t>
      </w:r>
    </w:p>
    <w:p w14:paraId="44AF11F4" w14:textId="77777777" w:rsidR="009C34C9" w:rsidRPr="004121E3" w:rsidRDefault="009C34C9" w:rsidP="004121E3">
      <w:pPr>
        <w:numPr>
          <w:ilvl w:val="0"/>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Web Page and Social Media Profiles</w:t>
      </w:r>
    </w:p>
    <w:p w14:paraId="0B50929D" w14:textId="77777777"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Established project web page (integrated with the LIID project website) and social media profiles on at least three platforms (e.g., LinkedIn, Facebook, Instagram).</w:t>
      </w:r>
    </w:p>
    <w:p w14:paraId="2D1543C3" w14:textId="77777777"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2 months of contract signing.</w:t>
      </w:r>
    </w:p>
    <w:p w14:paraId="23D5688F" w14:textId="77777777" w:rsidR="009C34C9" w:rsidRPr="004121E3" w:rsidRDefault="009C34C9" w:rsidP="004121E3">
      <w:pPr>
        <w:numPr>
          <w:ilvl w:val="0"/>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SUMP Guidelines and Toolbox</w:t>
      </w:r>
    </w:p>
    <w:p w14:paraId="4D18EBD2" w14:textId="77777777"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Comprehensive methodological guidelines for developing and implementing both Comprehensive and Simplified SUMPs, including interactive tools.</w:t>
      </w:r>
    </w:p>
    <w:p w14:paraId="501BC821" w14:textId="77777777" w:rsidR="009C34C9" w:rsidRPr="004121E3" w:rsidRDefault="009C34C9" w:rsidP="004121E3">
      <w:pPr>
        <w:numPr>
          <w:ilvl w:val="1"/>
          <w:numId w:val="41"/>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2 months of contract signing.</w:t>
      </w:r>
    </w:p>
    <w:p w14:paraId="6AB677EB" w14:textId="77777777" w:rsidR="009C34C9" w:rsidRPr="004121E3" w:rsidRDefault="009C34C9" w:rsidP="004121E3">
      <w:p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Activity 1: Development of Sustainable Urban Mobility Plans (SUMPs)</w:t>
      </w:r>
    </w:p>
    <w:p w14:paraId="752368D4" w14:textId="33FD9605" w:rsidR="009C34C9" w:rsidRPr="004121E3" w:rsidRDefault="00121371" w:rsidP="004121E3">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5C5F60">
        <w:rPr>
          <w:rFonts w:ascii="Arial Narrow" w:eastAsia="Times New Roman" w:hAnsi="Arial Narrow" w:cs="Times New Roman"/>
          <w:b/>
          <w:bCs/>
          <w:lang w:val="en-US"/>
        </w:rPr>
        <w:t>Reports on workshop(s) conducted with the Project Committees of LSGs</w:t>
      </w:r>
    </w:p>
    <w:p w14:paraId="6A7993E2" w14:textId="39608E72"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Summarized reports of workshops, including key decisions, participant lists, and takeaways.</w:t>
      </w:r>
    </w:p>
    <w:p w14:paraId="552B4381" w14:textId="7B7C557A" w:rsidR="009C34C9" w:rsidRPr="005C5F60" w:rsidRDefault="009C34C9" w:rsidP="00070E4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Delivered 1.5 months after the start of the respective activity.</w:t>
      </w:r>
    </w:p>
    <w:p w14:paraId="6BE82F71" w14:textId="2337E66E" w:rsidR="00F06D44" w:rsidRPr="005C5F60" w:rsidRDefault="00F06D44" w:rsidP="00F06D44">
      <w:pPr>
        <w:numPr>
          <w:ilvl w:val="0"/>
          <w:numId w:val="42"/>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Planning framework of SUMP</w:t>
      </w:r>
    </w:p>
    <w:p w14:paraId="355039FA" w14:textId="602BB980" w:rsidR="00F06D44" w:rsidRPr="004121E3" w:rsidRDefault="00F06D44" w:rsidP="0069571D">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xml:space="preserve">: </w:t>
      </w:r>
      <w:r w:rsidRPr="005C5F60">
        <w:rPr>
          <w:rFonts w:ascii="Arial Narrow" w:eastAsia="Times New Roman" w:hAnsi="Arial Narrow" w:cs="Times New Roman"/>
          <w:lang w:val="en-US"/>
        </w:rPr>
        <w:t>The deliverable will provide an analysis of each LSG's SUMP planning framework, including geographic scope, physical perimeter, alignment with other planning processes, and the timeframe for SUMP development.</w:t>
      </w:r>
    </w:p>
    <w:p w14:paraId="61CD0043" w14:textId="77777777" w:rsidR="00F06D44" w:rsidRPr="005C5F60" w:rsidRDefault="00F06D44" w:rsidP="00F06D44">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Delivered 1.5 months after the start of the respective activity</w:t>
      </w:r>
      <w:r w:rsidRPr="005C5F60">
        <w:rPr>
          <w:rFonts w:ascii="Arial Narrow" w:eastAsia="Times New Roman" w:hAnsi="Arial Narrow" w:cs="Times New Roman"/>
          <w:lang w:val="en-US"/>
        </w:rPr>
        <w:t>.</w:t>
      </w:r>
    </w:p>
    <w:p w14:paraId="1AEEB498" w14:textId="77777777" w:rsidR="009F720D" w:rsidRPr="004121E3" w:rsidRDefault="009F720D" w:rsidP="009F720D">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B97FD1">
        <w:rPr>
          <w:rFonts w:ascii="Arial Narrow" w:eastAsia="Times New Roman" w:hAnsi="Arial Narrow" w:cs="Times New Roman"/>
          <w:b/>
          <w:bCs/>
          <w:lang w:val="en-US"/>
        </w:rPr>
        <w:t xml:space="preserve">Stakeholder and Citizen Engagement Plan  </w:t>
      </w:r>
    </w:p>
    <w:p w14:paraId="7467B231" w14:textId="5B396189" w:rsidR="009F720D" w:rsidRPr="004121E3" w:rsidRDefault="009F720D" w:rsidP="009F720D">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xml:space="preserve">: </w:t>
      </w:r>
      <w:r w:rsidR="0069571D" w:rsidRPr="005C5F60">
        <w:rPr>
          <w:rFonts w:ascii="Arial Narrow" w:eastAsia="Times New Roman" w:hAnsi="Arial Narrow" w:cs="Times New Roman"/>
          <w:lang w:val="en-US"/>
        </w:rPr>
        <w:t>The deliverable will outline a detailed plan for each LSG, including stakeholder and citizen engagement strategies, a communication plan, and a project timeline to guide engagement and communication activities throughout the project lifecycle</w:t>
      </w:r>
      <w:r w:rsidR="0069571D" w:rsidRPr="00B97FD1">
        <w:rPr>
          <w:rFonts w:ascii="Arial Narrow" w:eastAsia="Times New Roman" w:hAnsi="Arial Narrow" w:cs="Times New Roman"/>
          <w:lang w:val="en-US"/>
        </w:rPr>
        <w:t>.</w:t>
      </w:r>
    </w:p>
    <w:p w14:paraId="492BEA96" w14:textId="2C39DEB6" w:rsidR="009F720D" w:rsidRPr="005C5F60" w:rsidRDefault="009F720D" w:rsidP="009F720D">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Delivered 1.5 months after the start of the respective activity</w:t>
      </w:r>
      <w:r w:rsidRPr="005C5F60">
        <w:rPr>
          <w:rFonts w:ascii="Arial Narrow" w:eastAsia="Times New Roman" w:hAnsi="Arial Narrow" w:cs="Times New Roman"/>
          <w:lang w:val="en-US"/>
        </w:rPr>
        <w:t>.</w:t>
      </w:r>
    </w:p>
    <w:p w14:paraId="7E026438" w14:textId="77777777" w:rsidR="003A6680" w:rsidRPr="004121E3" w:rsidRDefault="003A6680" w:rsidP="003A6680">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Competency Management Plan</w:t>
      </w:r>
    </w:p>
    <w:p w14:paraId="3CCBC536" w14:textId="4D9EC627" w:rsidR="003A6680" w:rsidRPr="004121E3" w:rsidRDefault="003A6680" w:rsidP="003A6680">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xml:space="preserve">: </w:t>
      </w:r>
      <w:r w:rsidR="00420B41" w:rsidRPr="005C5F60">
        <w:rPr>
          <w:rFonts w:ascii="Arial Narrow" w:eastAsia="Times New Roman" w:hAnsi="Arial Narrow" w:cs="Times New Roman"/>
          <w:lang w:val="en-US"/>
        </w:rPr>
        <w:t>The deliverable will include a Competency Management Plan for each LSG, identifying internal or external capacity needs based on an evaluation of technical skills and staff availability for tasks related to sustainable urban mobility development.</w:t>
      </w:r>
    </w:p>
    <w:p w14:paraId="328FCE5F" w14:textId="36A11E39" w:rsidR="00F06D44" w:rsidRPr="004121E3" w:rsidRDefault="003A6680"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xml:space="preserve">: </w:t>
      </w:r>
      <w:r w:rsidR="00420B41" w:rsidRPr="005C5F60">
        <w:rPr>
          <w:rFonts w:ascii="Arial Narrow" w:eastAsia="Times New Roman" w:hAnsi="Arial Narrow" w:cs="Times New Roman"/>
          <w:lang w:val="en-US"/>
        </w:rPr>
        <w:t>Delivered 1.5 months after the start of the respective activity.</w:t>
      </w:r>
    </w:p>
    <w:p w14:paraId="67E6C944" w14:textId="4545998A" w:rsidR="007D0103" w:rsidRPr="00B97FD1" w:rsidRDefault="007D0103" w:rsidP="00070E43">
      <w:pPr>
        <w:numPr>
          <w:ilvl w:val="0"/>
          <w:numId w:val="42"/>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Short Report on the held Workshops and Meetings</w:t>
      </w:r>
      <w:r w:rsidR="00B72F9B" w:rsidRPr="005C5F60">
        <w:rPr>
          <w:rFonts w:ascii="Arial Narrow" w:eastAsia="Times New Roman" w:hAnsi="Arial Narrow" w:cs="Times New Roman"/>
          <w:b/>
          <w:bCs/>
          <w:lang w:val="en-US"/>
        </w:rPr>
        <w:t xml:space="preserve"> (Analysis of current state of mobility</w:t>
      </w:r>
      <w:r w:rsidR="00B72F9B" w:rsidRPr="00B97FD1">
        <w:rPr>
          <w:rFonts w:ascii="Arial Narrow" w:eastAsia="Times New Roman" w:hAnsi="Arial Narrow" w:cs="Times New Roman"/>
          <w:b/>
          <w:bCs/>
          <w:lang w:val="en-US"/>
        </w:rPr>
        <w:t>)</w:t>
      </w:r>
    </w:p>
    <w:p w14:paraId="1EC39F0B" w14:textId="47F23BE1" w:rsidR="002519F2" w:rsidRPr="00B97FD1" w:rsidRDefault="002519F2" w:rsidP="002519F2">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B97FD1">
        <w:rPr>
          <w:rFonts w:ascii="Arial Narrow" w:eastAsia="Times New Roman" w:hAnsi="Arial Narrow" w:cs="Times New Roman"/>
          <w:b/>
          <w:bCs/>
          <w:lang w:val="en-US"/>
        </w:rPr>
        <w:t>Content</w:t>
      </w:r>
      <w:r w:rsidRPr="00B97FD1">
        <w:rPr>
          <w:rFonts w:ascii="Arial Narrow" w:eastAsia="Times New Roman" w:hAnsi="Arial Narrow" w:cs="Times New Roman"/>
          <w:lang w:val="en-US"/>
        </w:rPr>
        <w:t xml:space="preserve">: </w:t>
      </w:r>
      <w:r w:rsidR="00FF39C6" w:rsidRPr="00B97FD1">
        <w:rPr>
          <w:rFonts w:ascii="Arial Narrow" w:eastAsia="Times New Roman" w:hAnsi="Arial Narrow" w:cs="Times New Roman"/>
          <w:lang w:val="en-US"/>
        </w:rPr>
        <w:t>The reports will summarize workshops and meetings conducted with relevant stakeholders, including citizens, to assess urban mobility challenges in each LSG, incorporating insights from diverse focus groups and ensuring gender balance.</w:t>
      </w:r>
    </w:p>
    <w:p w14:paraId="476592F5" w14:textId="50FE8106" w:rsidR="002519F2" w:rsidRPr="004121E3" w:rsidRDefault="002519F2"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B97FD1">
        <w:rPr>
          <w:rFonts w:ascii="Arial Narrow" w:eastAsia="Times New Roman" w:hAnsi="Arial Narrow" w:cs="Times New Roman"/>
          <w:b/>
          <w:bCs/>
          <w:lang w:val="en-US"/>
        </w:rPr>
        <w:t>Timeline</w:t>
      </w:r>
      <w:r w:rsidRPr="00B97FD1">
        <w:rPr>
          <w:rFonts w:ascii="Arial Narrow" w:eastAsia="Times New Roman" w:hAnsi="Arial Narrow" w:cs="Times New Roman"/>
          <w:lang w:val="en-US"/>
        </w:rPr>
        <w:t xml:space="preserve">: </w:t>
      </w:r>
      <w:r w:rsidR="00FF39C6" w:rsidRPr="00B97FD1">
        <w:rPr>
          <w:rFonts w:ascii="Arial Narrow" w:eastAsia="Times New Roman" w:hAnsi="Arial Narrow" w:cs="Times New Roman"/>
          <w:lang w:val="en-US"/>
        </w:rPr>
        <w:t>Within 3 months of starting work on a specific SUMP.</w:t>
      </w:r>
    </w:p>
    <w:p w14:paraId="77C9961C" w14:textId="55278359" w:rsidR="009C34C9" w:rsidRPr="004121E3" w:rsidRDefault="009C34C9" w:rsidP="004121E3">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Current State of Mobility Report</w:t>
      </w:r>
    </w:p>
    <w:p w14:paraId="0B909FBE"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Detailed analysis of existing urban mobility conditions, challenges, and opportunities.</w:t>
      </w:r>
    </w:p>
    <w:p w14:paraId="464D0155" w14:textId="0CDF4B1C" w:rsidR="009C34C9" w:rsidRPr="004121E3" w:rsidRDefault="009C34C9" w:rsidP="00070E4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3 months of starting work on a specific SUMP.</w:t>
      </w:r>
    </w:p>
    <w:p w14:paraId="5D3FA2BE" w14:textId="327282CE" w:rsidR="005A697C" w:rsidRPr="004121E3" w:rsidRDefault="005A697C" w:rsidP="005A697C">
      <w:pPr>
        <w:numPr>
          <w:ilvl w:val="0"/>
          <w:numId w:val="42"/>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Short Report on the held Workshops and Meetings (</w:t>
      </w:r>
      <w:r w:rsidR="007F07CF" w:rsidRPr="005C5F60">
        <w:rPr>
          <w:rFonts w:ascii="Arial Narrow" w:eastAsia="Times New Roman" w:hAnsi="Arial Narrow" w:cs="Times New Roman"/>
          <w:b/>
          <w:bCs/>
          <w:lang w:val="en-US"/>
        </w:rPr>
        <w:t>Strategy development - common vision, indicators and targets, development and selection of preferred scenario)</w:t>
      </w:r>
    </w:p>
    <w:p w14:paraId="6D53388D" w14:textId="129B938B" w:rsidR="005A697C" w:rsidRPr="004121E3" w:rsidRDefault="005A697C" w:rsidP="005A697C">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xml:space="preserve">: </w:t>
      </w:r>
      <w:r w:rsidR="00942DE5" w:rsidRPr="005C5F60">
        <w:rPr>
          <w:rFonts w:ascii="Arial Narrow" w:eastAsia="Times New Roman" w:hAnsi="Arial Narrow" w:cs="Times New Roman"/>
          <w:lang w:val="en-US"/>
        </w:rPr>
        <w:t>The reports will summarize workshops and meetings conducted.</w:t>
      </w:r>
    </w:p>
    <w:p w14:paraId="6D512685" w14:textId="65BD9616" w:rsidR="005A697C" w:rsidRPr="004121E3" w:rsidRDefault="005A697C"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xml:space="preserve">: </w:t>
      </w:r>
      <w:r w:rsidRPr="005C5F60">
        <w:rPr>
          <w:rFonts w:ascii="Arial Narrow" w:eastAsia="Times New Roman" w:hAnsi="Arial Narrow" w:cs="Times New Roman"/>
          <w:lang w:val="en-US"/>
        </w:rPr>
        <w:t>Within 5 months of starting work on a specific SUMP</w:t>
      </w:r>
      <w:r w:rsidRPr="00B97FD1">
        <w:rPr>
          <w:rFonts w:ascii="Arial Narrow" w:eastAsia="Times New Roman" w:hAnsi="Arial Narrow" w:cs="Times New Roman"/>
          <w:lang w:val="en-US"/>
        </w:rPr>
        <w:t>.</w:t>
      </w:r>
    </w:p>
    <w:p w14:paraId="1338F465" w14:textId="77777777" w:rsidR="009C34C9" w:rsidRPr="004121E3" w:rsidRDefault="009C34C9" w:rsidP="004121E3">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Urban Mobility Strategy Report</w:t>
      </w:r>
    </w:p>
    <w:p w14:paraId="0B048A5B"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lastRenderedPageBreak/>
        <w:t>Content</w:t>
      </w:r>
      <w:r w:rsidRPr="004121E3">
        <w:rPr>
          <w:rFonts w:ascii="Arial Narrow" w:eastAsia="Times New Roman" w:hAnsi="Arial Narrow" w:cs="Times New Roman"/>
          <w:lang w:val="en-US"/>
        </w:rPr>
        <w:t>: Vision, objectives, scenarios, and Key Performance Indicators (KPIs) for sustainable urban mobility.</w:t>
      </w:r>
    </w:p>
    <w:p w14:paraId="483C795C" w14:textId="3AF98077" w:rsidR="009C34C9" w:rsidRPr="004121E3" w:rsidRDefault="009C34C9" w:rsidP="00070E4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5 months of starting work on a specific SUMP.</w:t>
      </w:r>
    </w:p>
    <w:p w14:paraId="1B24298A" w14:textId="5E7EB708" w:rsidR="00E11661" w:rsidRPr="004121E3" w:rsidRDefault="00E11661" w:rsidP="00E11661">
      <w:pPr>
        <w:numPr>
          <w:ilvl w:val="0"/>
          <w:numId w:val="42"/>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Short Report on the held Workshops and Meetings (</w:t>
      </w:r>
      <w:r w:rsidRPr="005C5F60">
        <w:rPr>
          <w:rFonts w:ascii="Arial Narrow" w:eastAsia="Times New Roman" w:hAnsi="Arial Narrow" w:cs="Times New Roman"/>
          <w:b/>
          <w:bCs/>
          <w:lang w:val="en-US"/>
        </w:rPr>
        <w:t>Specification of measures</w:t>
      </w:r>
      <w:r w:rsidRPr="004121E3">
        <w:rPr>
          <w:rFonts w:ascii="Arial Narrow" w:eastAsia="Times New Roman" w:hAnsi="Arial Narrow" w:cs="Times New Roman"/>
          <w:b/>
          <w:bCs/>
          <w:lang w:val="en-US"/>
        </w:rPr>
        <w:t>)</w:t>
      </w:r>
    </w:p>
    <w:p w14:paraId="555A5C90" w14:textId="77777777" w:rsidR="00E11661" w:rsidRPr="004121E3" w:rsidRDefault="00E11661" w:rsidP="00E11661">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The reports will summarize workshops and meetings conducted.</w:t>
      </w:r>
    </w:p>
    <w:p w14:paraId="069DDA74" w14:textId="1D1D23CB" w:rsidR="00E11661" w:rsidRPr="004121E3" w:rsidRDefault="00E11661" w:rsidP="004121E3">
      <w:pPr>
        <w:pStyle w:val="ListParagraph"/>
        <w:numPr>
          <w:ilvl w:val="1"/>
          <w:numId w:val="42"/>
        </w:numPr>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xml:space="preserve">: </w:t>
      </w:r>
      <w:r w:rsidRPr="005C5F60">
        <w:rPr>
          <w:rFonts w:ascii="Arial Narrow" w:eastAsia="Times New Roman" w:hAnsi="Arial Narrow" w:cs="Times New Roman"/>
          <w:lang w:val="en-US"/>
        </w:rPr>
        <w:t>Within 7 months of starting work on a specific SUMP.</w:t>
      </w:r>
    </w:p>
    <w:p w14:paraId="53089005" w14:textId="77777777" w:rsidR="009C34C9" w:rsidRPr="004121E3" w:rsidRDefault="009C34C9" w:rsidP="004121E3">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Action Plan and Implementation Plan</w:t>
      </w:r>
    </w:p>
    <w:p w14:paraId="0A89E23E"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Detailed action and implementation plans with prioritized measures, including Project Fiches.</w:t>
      </w:r>
    </w:p>
    <w:p w14:paraId="66B91081"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7 months of starting work on a specific SUMP.</w:t>
      </w:r>
    </w:p>
    <w:p w14:paraId="7FF4C3B6" w14:textId="77777777" w:rsidR="00BC78E6" w:rsidRPr="004121E3" w:rsidRDefault="00BC78E6" w:rsidP="00BC78E6">
      <w:pPr>
        <w:numPr>
          <w:ilvl w:val="0"/>
          <w:numId w:val="42"/>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Short Report on the held Workshops and Meetings (Specification of measures)</w:t>
      </w:r>
    </w:p>
    <w:p w14:paraId="6C052AE1" w14:textId="77777777" w:rsidR="00BC78E6" w:rsidRPr="004121E3" w:rsidRDefault="00BC78E6" w:rsidP="00BC78E6">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The reports will summarize workshops and meetings conducted.</w:t>
      </w:r>
    </w:p>
    <w:p w14:paraId="4A3C2218" w14:textId="478F23A2" w:rsidR="00BC78E6" w:rsidRPr="004121E3" w:rsidRDefault="00BC78E6" w:rsidP="004121E3">
      <w:pPr>
        <w:pStyle w:val="ListParagraph"/>
        <w:numPr>
          <w:ilvl w:val="1"/>
          <w:numId w:val="42"/>
        </w:numPr>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xml:space="preserve">: </w:t>
      </w:r>
      <w:r w:rsidR="00AD7502" w:rsidRPr="004121E3">
        <w:rPr>
          <w:rFonts w:ascii="Arial Narrow" w:eastAsia="Times New Roman" w:hAnsi="Arial Narrow" w:cs="Times New Roman"/>
          <w:lang w:val="en-US"/>
        </w:rPr>
        <w:t>Within 8 months of starting work on a specific SUMP.</w:t>
      </w:r>
      <w:r w:rsidRPr="004121E3">
        <w:rPr>
          <w:rFonts w:ascii="Arial Narrow" w:eastAsia="Times New Roman" w:hAnsi="Arial Narrow" w:cs="Times New Roman"/>
          <w:lang w:val="en-US"/>
        </w:rPr>
        <w:t>.</w:t>
      </w:r>
    </w:p>
    <w:p w14:paraId="64BB169A" w14:textId="3741C747" w:rsidR="009C34C9" w:rsidRPr="004121E3" w:rsidRDefault="009C34C9" w:rsidP="004121E3">
      <w:pPr>
        <w:numPr>
          <w:ilvl w:val="0"/>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Final SUMP Reports</w:t>
      </w:r>
      <w:r w:rsidR="00BC78E6" w:rsidRPr="005C5F60">
        <w:rPr>
          <w:rFonts w:ascii="Arial Narrow" w:eastAsia="Times New Roman" w:hAnsi="Arial Narrow" w:cs="Times New Roman"/>
          <w:b/>
          <w:bCs/>
          <w:lang w:val="en-US"/>
        </w:rPr>
        <w:t xml:space="preserve"> (Delivery of SUMP</w:t>
      </w:r>
      <w:r w:rsidR="00BC78E6" w:rsidRPr="00B97FD1">
        <w:rPr>
          <w:rFonts w:ascii="Arial Narrow" w:eastAsia="Times New Roman" w:hAnsi="Arial Narrow" w:cs="Times New Roman"/>
          <w:b/>
          <w:bCs/>
          <w:lang w:val="en-US"/>
        </w:rPr>
        <w:t>)</w:t>
      </w:r>
    </w:p>
    <w:p w14:paraId="785F07CE"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Comprehensive SUMP documents with action, investment, and monitoring plans.</w:t>
      </w:r>
    </w:p>
    <w:p w14:paraId="70BB5F52" w14:textId="77777777" w:rsidR="009C34C9" w:rsidRPr="004121E3" w:rsidRDefault="009C34C9" w:rsidP="004121E3">
      <w:pPr>
        <w:numPr>
          <w:ilvl w:val="1"/>
          <w:numId w:val="42"/>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8 months of starting work on a specific SUMP.</w:t>
      </w:r>
    </w:p>
    <w:p w14:paraId="5F44C5CC" w14:textId="77777777" w:rsidR="009C34C9" w:rsidRPr="004121E3" w:rsidRDefault="009C34C9" w:rsidP="004121E3">
      <w:p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Activity 2: Revision and Implementation of Existing SUMPs</w:t>
      </w:r>
    </w:p>
    <w:p w14:paraId="1A219D4F" w14:textId="48B150DE" w:rsidR="00912AE4" w:rsidRPr="004121E3" w:rsidRDefault="00912AE4" w:rsidP="004121E3">
      <w:pPr>
        <w:numPr>
          <w:ilvl w:val="0"/>
          <w:numId w:val="43"/>
        </w:numPr>
        <w:spacing w:before="100" w:beforeAutospacing="1" w:after="100" w:afterAutospacing="1" w:line="240" w:lineRule="auto"/>
        <w:jc w:val="both"/>
        <w:rPr>
          <w:rFonts w:ascii="Arial Narrow" w:eastAsia="Times New Roman" w:hAnsi="Arial Narrow" w:cs="Times New Roman"/>
          <w:b/>
          <w:bCs/>
          <w:lang w:val="en-US"/>
        </w:rPr>
      </w:pPr>
      <w:r w:rsidRPr="005C5F60">
        <w:rPr>
          <w:rFonts w:ascii="Arial Narrow" w:eastAsia="Times New Roman" w:hAnsi="Arial Narrow" w:cs="Times New Roman"/>
          <w:b/>
          <w:bCs/>
          <w:lang w:val="en-US"/>
        </w:rPr>
        <w:t>R</w:t>
      </w:r>
      <w:r w:rsidRPr="004121E3">
        <w:rPr>
          <w:rFonts w:ascii="Arial Narrow" w:eastAsia="Times New Roman" w:hAnsi="Arial Narrow" w:cs="Times New Roman"/>
          <w:b/>
          <w:bCs/>
          <w:lang w:val="en-US"/>
        </w:rPr>
        <w:t>eview of existing SUMP with recommendations for improvement</w:t>
      </w:r>
    </w:p>
    <w:p w14:paraId="088FD12C" w14:textId="4846EF00" w:rsidR="00912AE4" w:rsidRPr="004121E3" w:rsidRDefault="00912AE4" w:rsidP="00912AE4">
      <w:pPr>
        <w:numPr>
          <w:ilvl w:val="1"/>
          <w:numId w:val="43"/>
        </w:numPr>
        <w:spacing w:before="100" w:beforeAutospacing="1" w:after="100" w:afterAutospacing="1" w:line="240" w:lineRule="auto"/>
        <w:jc w:val="both"/>
        <w:rPr>
          <w:rFonts w:ascii="Arial Narrow" w:eastAsia="Times New Roman" w:hAnsi="Arial Narrow" w:cs="Times New Roman"/>
          <w:b/>
          <w:bCs/>
          <w:lang w:val="en-US"/>
        </w:rPr>
      </w:pPr>
      <w:r w:rsidRPr="005C5F60">
        <w:rPr>
          <w:rFonts w:ascii="Arial Narrow" w:eastAsia="Times New Roman" w:hAnsi="Arial Narrow" w:cs="Times New Roman"/>
          <w:b/>
          <w:bCs/>
          <w:lang w:val="en-US"/>
        </w:rPr>
        <w:t>Content</w:t>
      </w:r>
      <w:r w:rsidRPr="004121E3">
        <w:rPr>
          <w:rFonts w:ascii="Arial Narrow" w:eastAsia="Times New Roman" w:hAnsi="Arial Narrow" w:cs="Times New Roman"/>
          <w:b/>
          <w:bCs/>
          <w:lang w:val="en-US"/>
        </w:rPr>
        <w:t xml:space="preserve">: </w:t>
      </w:r>
      <w:r w:rsidR="0018647E" w:rsidRPr="005C5F60">
        <w:rPr>
          <w:rFonts w:ascii="Arial Narrow" w:eastAsia="Times New Roman" w:hAnsi="Arial Narrow" w:cs="Times New Roman"/>
          <w:lang w:val="en-US"/>
        </w:rPr>
        <w:t>The deliverable will provide a review of the existing SUMP with recommendations for improvement, based on the Consultant's assessment and consultations with stakeholders, addressing SUMP goals, changes since adoption, alignment with LSG budgets and planning, and proposing KPIs for implementation measurement.</w:t>
      </w:r>
    </w:p>
    <w:p w14:paraId="773CC8A1" w14:textId="32CC684C" w:rsidR="00912AE4" w:rsidRPr="004121E3" w:rsidRDefault="00912AE4" w:rsidP="004121E3">
      <w:pPr>
        <w:numPr>
          <w:ilvl w:val="1"/>
          <w:numId w:val="43"/>
        </w:numPr>
        <w:spacing w:before="100" w:beforeAutospacing="1" w:after="100" w:afterAutospacing="1" w:line="240" w:lineRule="auto"/>
        <w:jc w:val="both"/>
        <w:rPr>
          <w:rFonts w:ascii="Arial Narrow" w:eastAsia="Times New Roman" w:hAnsi="Arial Narrow" w:cs="Times New Roman"/>
          <w:lang w:val="en-US"/>
        </w:rPr>
      </w:pPr>
      <w:r w:rsidRPr="005C5F60">
        <w:rPr>
          <w:rFonts w:ascii="Arial Narrow" w:eastAsia="Times New Roman" w:hAnsi="Arial Narrow" w:cs="Times New Roman"/>
          <w:b/>
          <w:bCs/>
          <w:lang w:val="en-US"/>
        </w:rPr>
        <w:t>Timeline</w:t>
      </w:r>
      <w:r w:rsidRPr="005C5F60">
        <w:rPr>
          <w:rFonts w:ascii="Arial Narrow" w:eastAsia="Times New Roman" w:hAnsi="Arial Narrow" w:cs="Times New Roman"/>
          <w:lang w:val="en-US"/>
        </w:rPr>
        <w:t xml:space="preserve">: </w:t>
      </w:r>
      <w:r w:rsidR="0018647E" w:rsidRPr="00B97FD1">
        <w:rPr>
          <w:rFonts w:ascii="Arial Narrow" w:eastAsia="Times New Roman" w:hAnsi="Arial Narrow" w:cs="Times New Roman"/>
          <w:lang w:val="en-US"/>
        </w:rPr>
        <w:t>2</w:t>
      </w:r>
      <w:r w:rsidRPr="00B97FD1">
        <w:rPr>
          <w:rFonts w:ascii="Arial Narrow" w:eastAsia="Times New Roman" w:hAnsi="Arial Narrow" w:cs="Times New Roman"/>
          <w:lang w:val="en-US"/>
        </w:rPr>
        <w:t xml:space="preserve"> months after contract signing</w:t>
      </w:r>
      <w:r w:rsidR="0018647E" w:rsidRPr="00B97FD1">
        <w:t xml:space="preserve"> </w:t>
      </w:r>
      <w:r w:rsidR="0018647E" w:rsidRPr="00B97FD1">
        <w:rPr>
          <w:rFonts w:ascii="Arial Narrow" w:eastAsia="Times New Roman" w:hAnsi="Arial Narrow" w:cs="Times New Roman"/>
          <w:lang w:val="en-US"/>
        </w:rPr>
        <w:t>and forming of the Project Committee by the LSG</w:t>
      </w:r>
      <w:r w:rsidRPr="00B97FD1">
        <w:rPr>
          <w:rFonts w:ascii="Arial Narrow" w:eastAsia="Times New Roman" w:hAnsi="Arial Narrow" w:cs="Times New Roman"/>
          <w:lang w:val="en-US"/>
        </w:rPr>
        <w:t>.</w:t>
      </w:r>
    </w:p>
    <w:p w14:paraId="6C650A6F" w14:textId="614754DF" w:rsidR="009C34C9" w:rsidRPr="004121E3" w:rsidRDefault="009C34C9" w:rsidP="004121E3">
      <w:pPr>
        <w:numPr>
          <w:ilvl w:val="0"/>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 xml:space="preserve">Revised SUMP for City of </w:t>
      </w:r>
      <w:proofErr w:type="spellStart"/>
      <w:r w:rsidRPr="004121E3">
        <w:rPr>
          <w:rFonts w:ascii="Arial Narrow" w:eastAsia="Times New Roman" w:hAnsi="Arial Narrow" w:cs="Times New Roman"/>
          <w:b/>
          <w:bCs/>
          <w:lang w:val="en-US"/>
        </w:rPr>
        <w:t>Šabac</w:t>
      </w:r>
      <w:proofErr w:type="spellEnd"/>
    </w:p>
    <w:p w14:paraId="7B4E30AB" w14:textId="77777777" w:rsidR="009C34C9" w:rsidRPr="004121E3" w:rsidRDefault="009C34C9" w:rsidP="004121E3">
      <w:pPr>
        <w:numPr>
          <w:ilvl w:val="1"/>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Evaluation, recommendations, and updated SUMP reflecting current conditions and stakeholder inputs.</w:t>
      </w:r>
    </w:p>
    <w:p w14:paraId="01AE0324" w14:textId="77777777" w:rsidR="009C34C9" w:rsidRPr="004121E3" w:rsidRDefault="009C34C9" w:rsidP="004121E3">
      <w:pPr>
        <w:numPr>
          <w:ilvl w:val="1"/>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5 months after contract signing.</w:t>
      </w:r>
    </w:p>
    <w:p w14:paraId="0BBB28AA" w14:textId="77777777" w:rsidR="009C34C9" w:rsidRPr="004121E3" w:rsidRDefault="009C34C9" w:rsidP="004121E3">
      <w:pPr>
        <w:numPr>
          <w:ilvl w:val="0"/>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Implementation Plan for Revised SUMP</w:t>
      </w:r>
    </w:p>
    <w:p w14:paraId="2613B829" w14:textId="77777777" w:rsidR="009C34C9" w:rsidRPr="004121E3" w:rsidRDefault="009C34C9" w:rsidP="004121E3">
      <w:pPr>
        <w:numPr>
          <w:ilvl w:val="1"/>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Detailed implementation plan of proposed measures, including connection with budgeting documents.</w:t>
      </w:r>
    </w:p>
    <w:p w14:paraId="5D8CC26B" w14:textId="77777777" w:rsidR="009C34C9" w:rsidRPr="004121E3" w:rsidRDefault="009C34C9" w:rsidP="004121E3">
      <w:pPr>
        <w:numPr>
          <w:ilvl w:val="1"/>
          <w:numId w:val="43"/>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7 months of contract signing.</w:t>
      </w:r>
    </w:p>
    <w:p w14:paraId="5BE368D2" w14:textId="4AA5AA89" w:rsidR="009C34C9" w:rsidRPr="005C5F60" w:rsidRDefault="009C34C9" w:rsidP="006E4B87">
      <w:p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Activity 3: Development of Specific Strategies for Selected LSG</w:t>
      </w:r>
      <w:r w:rsidR="006E4B87" w:rsidRPr="005C5F60">
        <w:rPr>
          <w:rFonts w:ascii="Arial Narrow" w:eastAsia="Times New Roman" w:hAnsi="Arial Narrow" w:cs="Times New Roman"/>
          <w:b/>
          <w:bCs/>
          <w:lang w:val="en-US"/>
        </w:rPr>
        <w:t xml:space="preserve"> - </w:t>
      </w:r>
      <w:r w:rsidRPr="004121E3">
        <w:rPr>
          <w:rFonts w:ascii="Arial Narrow" w:eastAsia="Times New Roman" w:hAnsi="Arial Narrow" w:cs="Times New Roman"/>
          <w:b/>
          <w:bCs/>
          <w:lang w:val="en-US"/>
        </w:rPr>
        <w:t>Cycling, Parking Management, and Public Transport Strategies</w:t>
      </w:r>
    </w:p>
    <w:p w14:paraId="4E8901AE" w14:textId="22A60119" w:rsidR="00394ADE" w:rsidRPr="004121E3" w:rsidRDefault="00394ADE" w:rsidP="00394ADE">
      <w:pPr>
        <w:pStyle w:val="ListParagraph"/>
        <w:numPr>
          <w:ilvl w:val="0"/>
          <w:numId w:val="44"/>
        </w:numPr>
        <w:spacing w:before="100" w:beforeAutospacing="1" w:after="100" w:afterAutospacing="1" w:line="240" w:lineRule="auto"/>
        <w:jc w:val="both"/>
        <w:rPr>
          <w:rFonts w:ascii="Arial Narrow" w:eastAsia="Times New Roman" w:hAnsi="Arial Narrow" w:cs="Times New Roman"/>
          <w:lang w:val="en-US"/>
        </w:rPr>
      </w:pPr>
      <w:proofErr w:type="spellStart"/>
      <w:r w:rsidRPr="004121E3">
        <w:rPr>
          <w:rFonts w:ascii="Arial Narrow" w:eastAsia="Times New Roman" w:hAnsi="Arial Narrow" w:cs="Times New Roman"/>
          <w:b/>
          <w:bCs/>
          <w:lang w:val="en-US"/>
        </w:rPr>
        <w:t>Gudelines</w:t>
      </w:r>
      <w:proofErr w:type="spellEnd"/>
      <w:r w:rsidRPr="004121E3">
        <w:rPr>
          <w:rFonts w:ascii="Arial Narrow" w:eastAsia="Times New Roman" w:hAnsi="Arial Narrow" w:cs="Times New Roman"/>
          <w:b/>
          <w:bCs/>
          <w:lang w:val="en-US"/>
        </w:rPr>
        <w:t xml:space="preserve"> and Toolbox for development of strategies </w:t>
      </w:r>
    </w:p>
    <w:p w14:paraId="3E393999" w14:textId="405EEE72" w:rsidR="009C34C9" w:rsidRPr="004121E3" w:rsidRDefault="009C34C9" w:rsidP="004121E3">
      <w:pPr>
        <w:pStyle w:val="ListParagraph"/>
        <w:numPr>
          <w:ilvl w:val="1"/>
          <w:numId w:val="48"/>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xml:space="preserve">: </w:t>
      </w:r>
      <w:r w:rsidR="00394ADE" w:rsidRPr="005C5F60">
        <w:rPr>
          <w:rFonts w:ascii="Arial Narrow" w:eastAsia="Times New Roman" w:hAnsi="Arial Narrow" w:cs="Times New Roman"/>
          <w:lang w:val="en-US"/>
        </w:rPr>
        <w:t>interactive Guidelines and Toolbox for development of the</w:t>
      </w:r>
      <w:r w:rsidR="00394ADE" w:rsidRPr="00B97FD1">
        <w:rPr>
          <w:rFonts w:ascii="Arial Narrow" w:eastAsia="Times New Roman" w:hAnsi="Arial Narrow" w:cs="Times New Roman"/>
          <w:lang w:val="en-US"/>
        </w:rPr>
        <w:t xml:space="preserve"> strategies, to be included to the web page as well.</w:t>
      </w:r>
    </w:p>
    <w:p w14:paraId="34637F58" w14:textId="29E28415" w:rsidR="009C34C9" w:rsidRPr="005C5F60" w:rsidRDefault="009C34C9" w:rsidP="004121E3">
      <w:pPr>
        <w:numPr>
          <w:ilvl w:val="1"/>
          <w:numId w:val="48"/>
        </w:numPr>
        <w:spacing w:before="100" w:beforeAutospacing="1" w:after="100" w:afterAutospacing="1" w:line="240" w:lineRule="auto"/>
        <w:jc w:val="both"/>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within 10 months</w:t>
      </w:r>
      <w:r w:rsidR="00394ADE" w:rsidRPr="005C5F60">
        <w:rPr>
          <w:rFonts w:ascii="Arial Narrow" w:eastAsia="Times New Roman" w:hAnsi="Arial Narrow" w:cs="Times New Roman"/>
          <w:lang w:val="en-US"/>
        </w:rPr>
        <w:t xml:space="preserve"> after contract signing.</w:t>
      </w:r>
    </w:p>
    <w:p w14:paraId="1713C9A5" w14:textId="0922473E" w:rsidR="00394ADE" w:rsidRPr="00B97FD1" w:rsidRDefault="00394ADE" w:rsidP="00394ADE">
      <w:pPr>
        <w:pStyle w:val="ListParagraph"/>
        <w:numPr>
          <w:ilvl w:val="0"/>
          <w:numId w:val="44"/>
        </w:numPr>
        <w:spacing w:before="100" w:beforeAutospacing="1" w:after="100" w:afterAutospacing="1" w:line="240" w:lineRule="auto"/>
        <w:jc w:val="both"/>
        <w:outlineLvl w:val="3"/>
        <w:rPr>
          <w:rFonts w:ascii="Arial Narrow" w:eastAsia="Times New Roman" w:hAnsi="Arial Narrow" w:cs="Times New Roman"/>
          <w:b/>
          <w:bCs/>
          <w:lang w:val="en-US"/>
        </w:rPr>
      </w:pPr>
      <w:r w:rsidRPr="00B97FD1">
        <w:rPr>
          <w:rFonts w:ascii="Arial Narrow" w:eastAsia="Times New Roman" w:hAnsi="Arial Narrow" w:cs="Times New Roman"/>
          <w:b/>
          <w:bCs/>
          <w:lang w:val="en-US"/>
        </w:rPr>
        <w:t>Specific Strategy for selected LSGs</w:t>
      </w:r>
    </w:p>
    <w:p w14:paraId="6D2B8EF6" w14:textId="77777777" w:rsidR="00394ADE" w:rsidRPr="004121E3" w:rsidRDefault="00394ADE" w:rsidP="004121E3">
      <w:pPr>
        <w:pStyle w:val="ListParagraph"/>
        <w:numPr>
          <w:ilvl w:val="1"/>
          <w:numId w:val="48"/>
        </w:numPr>
        <w:spacing w:before="100" w:beforeAutospacing="1" w:after="100" w:afterAutospacing="1" w:line="240" w:lineRule="auto"/>
        <w:jc w:val="both"/>
        <w:rPr>
          <w:rFonts w:ascii="Arial Narrow" w:eastAsia="Times New Roman" w:hAnsi="Arial Narrow" w:cs="Times New Roman"/>
          <w:b/>
          <w:bCs/>
          <w:lang w:val="en-US"/>
        </w:rPr>
      </w:pPr>
      <w:r w:rsidRPr="00B97FD1">
        <w:rPr>
          <w:rFonts w:ascii="Arial Narrow" w:eastAsia="Times New Roman" w:hAnsi="Arial Narrow" w:cs="Times New Roman"/>
          <w:b/>
          <w:bCs/>
          <w:lang w:val="en-US"/>
        </w:rPr>
        <w:t>Content</w:t>
      </w:r>
      <w:r w:rsidRPr="004121E3">
        <w:rPr>
          <w:rFonts w:ascii="Arial Narrow" w:eastAsia="Times New Roman" w:hAnsi="Arial Narrow" w:cs="Times New Roman"/>
          <w:b/>
          <w:bCs/>
          <w:lang w:val="en-US"/>
        </w:rPr>
        <w:t xml:space="preserve">: </w:t>
      </w:r>
      <w:r w:rsidRPr="005C5F60">
        <w:rPr>
          <w:rFonts w:ascii="Arial Narrow" w:eastAsia="Times New Roman" w:hAnsi="Arial Narrow" w:cs="Times New Roman"/>
          <w:lang w:val="en-US"/>
        </w:rPr>
        <w:t>Separate strategies for selected LSGs (</w:t>
      </w:r>
      <w:proofErr w:type="spellStart"/>
      <w:r w:rsidRPr="005C5F60">
        <w:rPr>
          <w:rFonts w:ascii="Arial Narrow" w:eastAsia="Times New Roman" w:hAnsi="Arial Narrow" w:cs="Times New Roman"/>
          <w:lang w:val="en-US"/>
        </w:rPr>
        <w:t>Sombor</w:t>
      </w:r>
      <w:proofErr w:type="spellEnd"/>
      <w:r w:rsidRPr="005C5F60">
        <w:rPr>
          <w:rFonts w:ascii="Arial Narrow" w:eastAsia="Times New Roman" w:hAnsi="Arial Narrow" w:cs="Times New Roman"/>
          <w:lang w:val="en-US"/>
        </w:rPr>
        <w:t xml:space="preserve">, </w:t>
      </w:r>
      <w:proofErr w:type="spellStart"/>
      <w:r w:rsidRPr="005C5F60">
        <w:rPr>
          <w:rFonts w:ascii="Arial Narrow" w:eastAsia="Times New Roman" w:hAnsi="Arial Narrow" w:cs="Times New Roman"/>
          <w:lang w:val="en-US"/>
        </w:rPr>
        <w:t>Leskovac</w:t>
      </w:r>
      <w:proofErr w:type="spellEnd"/>
      <w:r w:rsidRPr="005C5F60">
        <w:rPr>
          <w:rFonts w:ascii="Arial Narrow" w:eastAsia="Times New Roman" w:hAnsi="Arial Narrow" w:cs="Times New Roman"/>
          <w:lang w:val="en-US"/>
        </w:rPr>
        <w:t xml:space="preserve">, and </w:t>
      </w:r>
      <w:proofErr w:type="spellStart"/>
      <w:r w:rsidRPr="005C5F60">
        <w:rPr>
          <w:rFonts w:ascii="Arial Narrow" w:eastAsia="Times New Roman" w:hAnsi="Arial Narrow" w:cs="Times New Roman"/>
          <w:lang w:val="en-US"/>
        </w:rPr>
        <w:t>Pirot</w:t>
      </w:r>
      <w:proofErr w:type="spellEnd"/>
      <w:r w:rsidRPr="005C5F60">
        <w:rPr>
          <w:rFonts w:ascii="Arial Narrow" w:eastAsia="Times New Roman" w:hAnsi="Arial Narrow" w:cs="Times New Roman"/>
          <w:lang w:val="en-US"/>
        </w:rPr>
        <w:t>) covering local cycling, parking management, and public transport.</w:t>
      </w:r>
    </w:p>
    <w:p w14:paraId="381BA19D" w14:textId="0313DC69" w:rsidR="00394ADE" w:rsidRPr="004121E3" w:rsidRDefault="00394ADE" w:rsidP="004121E3">
      <w:pPr>
        <w:pStyle w:val="ListParagraph"/>
        <w:numPr>
          <w:ilvl w:val="1"/>
          <w:numId w:val="48"/>
        </w:numPr>
        <w:spacing w:before="100" w:beforeAutospacing="1" w:after="100" w:afterAutospacing="1" w:line="240" w:lineRule="auto"/>
        <w:jc w:val="both"/>
        <w:rPr>
          <w:rFonts w:ascii="Arial Narrow" w:eastAsia="Times New Roman" w:hAnsi="Arial Narrow" w:cs="Times New Roman"/>
          <w:b/>
          <w:bCs/>
          <w:lang w:val="en-US"/>
        </w:rPr>
      </w:pPr>
      <w:r w:rsidRPr="005C5F60">
        <w:rPr>
          <w:rFonts w:ascii="Arial Narrow" w:eastAsia="Times New Roman" w:hAnsi="Arial Narrow" w:cs="Times New Roman"/>
          <w:b/>
          <w:bCs/>
          <w:lang w:val="en-US"/>
        </w:rPr>
        <w:t>Timeline</w:t>
      </w:r>
      <w:r w:rsidRPr="004121E3">
        <w:rPr>
          <w:rFonts w:ascii="Arial Narrow" w:eastAsia="Times New Roman" w:hAnsi="Arial Narrow" w:cs="Times New Roman"/>
          <w:b/>
          <w:bCs/>
          <w:lang w:val="en-US"/>
        </w:rPr>
        <w:t xml:space="preserve">: </w:t>
      </w:r>
      <w:r w:rsidRPr="005C5F60">
        <w:rPr>
          <w:rFonts w:ascii="Arial Narrow" w:eastAsia="Times New Roman" w:hAnsi="Arial Narrow" w:cs="Times New Roman"/>
          <w:lang w:val="en-US"/>
        </w:rPr>
        <w:t>within 18 months of contract signing.</w:t>
      </w:r>
    </w:p>
    <w:p w14:paraId="681927DC" w14:textId="77777777" w:rsidR="009C34C9" w:rsidRPr="004121E3" w:rsidRDefault="009C34C9" w:rsidP="004121E3">
      <w:p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Activity 4: Knowledge Dissemination and Community of Practice (CoP)</w:t>
      </w:r>
    </w:p>
    <w:p w14:paraId="5127C199" w14:textId="66E2DCBC" w:rsidR="00FC0BC5" w:rsidRPr="004121E3" w:rsidRDefault="00FC0BC5" w:rsidP="004121E3">
      <w:pPr>
        <w:pStyle w:val="ListParagraph"/>
        <w:numPr>
          <w:ilvl w:val="0"/>
          <w:numId w:val="57"/>
        </w:numPr>
        <w:spacing w:before="100" w:beforeAutospacing="1" w:after="100" w:afterAutospacing="1" w:line="240" w:lineRule="auto"/>
        <w:jc w:val="both"/>
        <w:outlineLvl w:val="3"/>
        <w:rPr>
          <w:rFonts w:ascii="Arial Narrow" w:eastAsia="Times New Roman" w:hAnsi="Arial Narrow" w:cs="Times New Roman"/>
          <w:b/>
          <w:bCs/>
          <w:lang w:val="en-US"/>
        </w:rPr>
      </w:pPr>
      <w:r w:rsidRPr="004121E3">
        <w:rPr>
          <w:rFonts w:ascii="Arial Narrow" w:eastAsia="Times New Roman" w:hAnsi="Arial Narrow" w:cs="Times New Roman"/>
          <w:b/>
          <w:bCs/>
          <w:lang w:val="en-US"/>
        </w:rPr>
        <w:t>Conduct Training Sessions for LSG Staff</w:t>
      </w:r>
    </w:p>
    <w:p w14:paraId="7D3AF4AD" w14:textId="77777777" w:rsidR="00FC0BC5" w:rsidRPr="004121E3" w:rsidRDefault="00FC0BC5" w:rsidP="004121E3">
      <w:pPr>
        <w:pStyle w:val="ListParagraph"/>
        <w:numPr>
          <w:ilvl w:val="1"/>
          <w:numId w:val="4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 xml:space="preserve">Content: </w:t>
      </w:r>
      <w:r w:rsidRPr="004121E3">
        <w:rPr>
          <w:rFonts w:ascii="Arial Narrow" w:eastAsia="Times New Roman" w:hAnsi="Arial Narrow" w:cs="Times New Roman"/>
          <w:lang w:val="en-US"/>
        </w:rPr>
        <w:t>Two one-day training sessions per year (6 in total) for LSG representatives, focusing on SUMP methodology, stakeholder engagement, data collection, mobility financing, and strategy monitoring. The sessions will include interactive workshops and networking opportunities.</w:t>
      </w:r>
    </w:p>
    <w:p w14:paraId="59C998D7" w14:textId="77777777" w:rsidR="00FC0BC5" w:rsidRPr="004121E3" w:rsidRDefault="00FC0BC5" w:rsidP="004121E3">
      <w:pPr>
        <w:pStyle w:val="ListParagraph"/>
        <w:numPr>
          <w:ilvl w:val="1"/>
          <w:numId w:val="4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lastRenderedPageBreak/>
        <w:t xml:space="preserve">Timeline: </w:t>
      </w:r>
      <w:r w:rsidRPr="004121E3">
        <w:rPr>
          <w:rFonts w:ascii="Arial Narrow" w:eastAsia="Times New Roman" w:hAnsi="Arial Narrow" w:cs="Times New Roman"/>
          <w:lang w:val="en-US"/>
        </w:rPr>
        <w:t>Conducted semi-annually over the project duration.</w:t>
      </w:r>
    </w:p>
    <w:p w14:paraId="25F96405" w14:textId="7A39E6E2" w:rsidR="00FC0BC5" w:rsidRPr="004121E3" w:rsidRDefault="00FC0BC5" w:rsidP="004121E3">
      <w:pPr>
        <w:numPr>
          <w:ilvl w:val="0"/>
          <w:numId w:val="5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Organize Study Visits</w:t>
      </w:r>
    </w:p>
    <w:p w14:paraId="6B7EED94" w14:textId="77777777" w:rsidR="00FC0BC5" w:rsidRPr="004121E3" w:rsidRDefault="00FC0BC5" w:rsidP="00FC0BC5">
      <w:pPr>
        <w:numPr>
          <w:ilvl w:val="0"/>
          <w:numId w:val="51"/>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Three international study visits to showcase best practices in SUMP implementation, ensuring participation from all 30 LSGs, along with MCTI/PIU representatives and key stakeholders.</w:t>
      </w:r>
    </w:p>
    <w:p w14:paraId="7F6D37D4" w14:textId="77777777" w:rsidR="00FC0BC5" w:rsidRPr="004121E3" w:rsidRDefault="00FC0BC5" w:rsidP="00FC0BC5">
      <w:pPr>
        <w:numPr>
          <w:ilvl w:val="0"/>
          <w:numId w:val="51"/>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Organized at intervals throughout the project, with one visit every year.</w:t>
      </w:r>
    </w:p>
    <w:p w14:paraId="1C03C3F8" w14:textId="0F593B3C" w:rsidR="00FC0BC5" w:rsidRPr="004121E3" w:rsidRDefault="00FC0BC5" w:rsidP="004121E3">
      <w:pPr>
        <w:numPr>
          <w:ilvl w:val="0"/>
          <w:numId w:val="5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Host National-Level Conferences or Workshops</w:t>
      </w:r>
    </w:p>
    <w:p w14:paraId="5781AFA0" w14:textId="77777777" w:rsidR="00FC0BC5" w:rsidRPr="004121E3" w:rsidRDefault="00FC0BC5" w:rsidP="004121E3">
      <w:pPr>
        <w:numPr>
          <w:ilvl w:val="0"/>
          <w:numId w:val="59"/>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Annual one-day events promoting sustainable urban mobility planning, featuring international speakers and diverse stakeholder participation, including representatives from academia, NGOs, and the public and private sectors.</w:t>
      </w:r>
    </w:p>
    <w:p w14:paraId="253B5F40" w14:textId="77777777" w:rsidR="00FC0BC5" w:rsidRPr="004121E3" w:rsidRDefault="00FC0BC5" w:rsidP="004121E3">
      <w:pPr>
        <w:numPr>
          <w:ilvl w:val="0"/>
          <w:numId w:val="59"/>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Conducted once a year during the project duration.</w:t>
      </w:r>
    </w:p>
    <w:p w14:paraId="71C1D0B8" w14:textId="2A7D9D40" w:rsidR="00FC0BC5" w:rsidRPr="004121E3" w:rsidRDefault="00FC0BC5" w:rsidP="004121E3">
      <w:pPr>
        <w:numPr>
          <w:ilvl w:val="0"/>
          <w:numId w:val="5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Develop and Maintain an E-Learning Platform</w:t>
      </w:r>
    </w:p>
    <w:p w14:paraId="33712512" w14:textId="77777777" w:rsidR="00FC0BC5" w:rsidRPr="004121E3" w:rsidRDefault="00FC0BC5" w:rsidP="004121E3">
      <w:pPr>
        <w:numPr>
          <w:ilvl w:val="0"/>
          <w:numId w:val="60"/>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Creation of an interactive platform featuring guides, training materials, best practices, translated EU guidelines, and updates on sustainable urban mobility, tailored to the characteristics of Serbian LSGs.</w:t>
      </w:r>
    </w:p>
    <w:p w14:paraId="16A7F1B1" w14:textId="77777777" w:rsidR="00FC0BC5" w:rsidRPr="004121E3" w:rsidRDefault="00FC0BC5" w:rsidP="004121E3">
      <w:pPr>
        <w:numPr>
          <w:ilvl w:val="0"/>
          <w:numId w:val="60"/>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Initial launch within 6 months of project start, with updates and maintenance throughout the project.</w:t>
      </w:r>
    </w:p>
    <w:p w14:paraId="43EFD816" w14:textId="3051D9B0" w:rsidR="00FC0BC5" w:rsidRPr="004121E3" w:rsidRDefault="00FC0BC5" w:rsidP="004121E3">
      <w:pPr>
        <w:numPr>
          <w:ilvl w:val="0"/>
          <w:numId w:val="5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Engage Stakeholders and Raise Awareness</w:t>
      </w:r>
    </w:p>
    <w:p w14:paraId="63419417" w14:textId="77777777" w:rsidR="00FC0BC5" w:rsidRPr="004121E3" w:rsidRDefault="00FC0BC5" w:rsidP="004121E3">
      <w:pPr>
        <w:numPr>
          <w:ilvl w:val="0"/>
          <w:numId w:val="61"/>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Implementation of activities to engage and educate stakeholders and the public on sustainable urban mobility planning, including targeted outreach to students, NGOs, and decision-makers.</w:t>
      </w:r>
    </w:p>
    <w:p w14:paraId="65DB16DC" w14:textId="77777777" w:rsidR="00FC0BC5" w:rsidRPr="004121E3" w:rsidRDefault="00FC0BC5" w:rsidP="004121E3">
      <w:pPr>
        <w:numPr>
          <w:ilvl w:val="0"/>
          <w:numId w:val="61"/>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Timeline</w:t>
      </w:r>
      <w:r w:rsidRPr="004121E3">
        <w:rPr>
          <w:rFonts w:ascii="Arial Narrow" w:eastAsia="Times New Roman" w:hAnsi="Arial Narrow" w:cs="Times New Roman"/>
          <w:lang w:val="en-US"/>
        </w:rPr>
        <w:t>: Ongoing throughout the project duration, with major activities aligned with other deliverables.</w:t>
      </w:r>
    </w:p>
    <w:p w14:paraId="2108F454" w14:textId="382925E5" w:rsidR="00FC0BC5" w:rsidRPr="004121E3" w:rsidRDefault="00FC0BC5" w:rsidP="004121E3">
      <w:pPr>
        <w:numPr>
          <w:ilvl w:val="0"/>
          <w:numId w:val="58"/>
        </w:numPr>
        <w:spacing w:before="100" w:beforeAutospacing="1" w:after="100" w:afterAutospacing="1" w:line="240" w:lineRule="auto"/>
        <w:jc w:val="both"/>
        <w:rPr>
          <w:rFonts w:ascii="Arial Narrow" w:eastAsia="Times New Roman" w:hAnsi="Arial Narrow" w:cs="Times New Roman"/>
          <w:b/>
          <w:bCs/>
          <w:lang w:val="en-US"/>
        </w:rPr>
      </w:pPr>
      <w:r w:rsidRPr="004121E3">
        <w:rPr>
          <w:rFonts w:ascii="Arial Narrow" w:eastAsia="Times New Roman" w:hAnsi="Arial Narrow" w:cs="Times New Roman"/>
          <w:b/>
          <w:bCs/>
          <w:lang w:val="en-US"/>
        </w:rPr>
        <w:t>Screen Activities for Environmental and Social (E&amp;S) Compliance</w:t>
      </w:r>
    </w:p>
    <w:p w14:paraId="1AB7EC2B" w14:textId="3D3548E9" w:rsidR="00B97FD1" w:rsidRDefault="00FC0BC5" w:rsidP="00B97FD1">
      <w:pPr>
        <w:pStyle w:val="ListParagraph"/>
        <w:numPr>
          <w:ilvl w:val="0"/>
          <w:numId w:val="63"/>
        </w:numPr>
        <w:spacing w:before="100" w:beforeAutospacing="1" w:after="100" w:afterAutospacing="1" w:line="240" w:lineRule="auto"/>
        <w:rPr>
          <w:rFonts w:ascii="Arial Narrow" w:eastAsia="Times New Roman" w:hAnsi="Arial Narrow" w:cs="Times New Roman"/>
          <w:lang w:val="en-US"/>
        </w:rPr>
      </w:pPr>
      <w:r w:rsidRPr="004121E3">
        <w:rPr>
          <w:rFonts w:ascii="Arial Narrow" w:eastAsia="Times New Roman" w:hAnsi="Arial Narrow" w:cs="Times New Roman"/>
          <w:b/>
          <w:bCs/>
          <w:lang w:val="en-US"/>
        </w:rPr>
        <w:t>Content</w:t>
      </w:r>
      <w:r w:rsidRPr="004121E3">
        <w:rPr>
          <w:rFonts w:ascii="Arial Narrow" w:eastAsia="Times New Roman" w:hAnsi="Arial Narrow" w:cs="Times New Roman"/>
          <w:lang w:val="en-US"/>
        </w:rPr>
        <w:t>: Ensure all activities align with the World Bank Environmental and Social Framework (ESF) and national laws, conducting necessary evaluations and adjustments.</w:t>
      </w:r>
    </w:p>
    <w:p w14:paraId="403AED75" w14:textId="027B8987" w:rsidR="006C434B" w:rsidRDefault="006C434B" w:rsidP="00B97FD1">
      <w:pPr>
        <w:pStyle w:val="ListParagraph"/>
        <w:numPr>
          <w:ilvl w:val="0"/>
          <w:numId w:val="63"/>
        </w:numPr>
        <w:spacing w:before="100" w:beforeAutospacing="1" w:after="100" w:afterAutospacing="1" w:line="240" w:lineRule="auto"/>
        <w:rPr>
          <w:rFonts w:ascii="Arial Narrow" w:eastAsia="Times New Roman" w:hAnsi="Arial Narrow" w:cs="Times New Roman"/>
          <w:lang w:val="en-US"/>
        </w:rPr>
      </w:pPr>
      <w:r w:rsidRPr="006C434B">
        <w:rPr>
          <w:rFonts w:ascii="Arial Narrow" w:eastAsia="Times New Roman" w:hAnsi="Arial Narrow" w:cs="Times New Roman"/>
          <w:b/>
          <w:bCs/>
          <w:lang w:val="en-US"/>
        </w:rPr>
        <w:t>Timeline:</w:t>
      </w:r>
      <w:r w:rsidRPr="006C434B">
        <w:rPr>
          <w:rFonts w:ascii="Arial Narrow" w:eastAsia="Times New Roman" w:hAnsi="Arial Narrow" w:cs="Times New Roman"/>
          <w:lang w:val="en-US"/>
        </w:rPr>
        <w:t xml:space="preserve"> Conducted continuously as part of each activity’s implementation.</w:t>
      </w:r>
    </w:p>
    <w:p w14:paraId="77622495" w14:textId="4F63A81D" w:rsidR="00AD52C9" w:rsidRPr="005C5F60" w:rsidRDefault="0025058A">
      <w:pPr>
        <w:pStyle w:val="Heading1"/>
        <w:numPr>
          <w:ilvl w:val="0"/>
          <w:numId w:val="1"/>
        </w:numPr>
        <w:rPr>
          <w:rFonts w:ascii="Arial Narrow" w:hAnsi="Arial Narrow" w:cs="Times New Roman"/>
          <w:lang w:val="en-US"/>
        </w:rPr>
      </w:pPr>
      <w:bookmarkStart w:id="15" w:name="_Toc126744787"/>
      <w:bookmarkStart w:id="16" w:name="_Toc188514770"/>
      <w:bookmarkEnd w:id="15"/>
      <w:r w:rsidRPr="005C5F60">
        <w:rPr>
          <w:rFonts w:ascii="Arial Narrow" w:hAnsi="Arial Narrow" w:cs="Times New Roman"/>
          <w:lang w:val="en-US"/>
        </w:rPr>
        <w:t>Location and duration of the assignment</w:t>
      </w:r>
      <w:bookmarkEnd w:id="16"/>
    </w:p>
    <w:p w14:paraId="0B22553A" w14:textId="77777777" w:rsidR="00AD52C9" w:rsidRPr="00B97FD1" w:rsidRDefault="0025058A">
      <w:pPr>
        <w:pStyle w:val="Heading2"/>
        <w:numPr>
          <w:ilvl w:val="1"/>
          <w:numId w:val="1"/>
        </w:numPr>
        <w:rPr>
          <w:rFonts w:ascii="Arial Narrow" w:hAnsi="Arial Narrow" w:cs="Times New Roman"/>
          <w:lang w:val="en-US"/>
        </w:rPr>
      </w:pPr>
      <w:bookmarkStart w:id="17" w:name="_Toc188514771"/>
      <w:r w:rsidRPr="00B97FD1">
        <w:rPr>
          <w:rFonts w:ascii="Arial Narrow" w:hAnsi="Arial Narrow" w:cs="Times New Roman"/>
          <w:lang w:val="en-US"/>
        </w:rPr>
        <w:t>Location</w:t>
      </w:r>
      <w:bookmarkEnd w:id="17"/>
    </w:p>
    <w:p w14:paraId="3F2C5787" w14:textId="576A24C8" w:rsidR="009457EA" w:rsidRPr="00B97FD1" w:rsidRDefault="002E1E87" w:rsidP="009457EA">
      <w:pPr>
        <w:jc w:val="both"/>
        <w:rPr>
          <w:rFonts w:ascii="Arial Narrow" w:hAnsi="Arial Narrow" w:cs="Times New Roman"/>
          <w:lang w:val="en-US"/>
        </w:rPr>
      </w:pPr>
      <w:r w:rsidRPr="00B97FD1">
        <w:rPr>
          <w:rFonts w:ascii="Arial Narrow" w:hAnsi="Arial Narrow" w:cs="Times New Roman"/>
          <w:lang w:val="en-US"/>
        </w:rPr>
        <w:t xml:space="preserve">The assignment and all of the </w:t>
      </w:r>
      <w:r w:rsidR="0084183A" w:rsidRPr="00B97FD1">
        <w:rPr>
          <w:rFonts w:ascii="Arial Narrow" w:hAnsi="Arial Narrow" w:cs="Times New Roman"/>
          <w:lang w:val="en-US"/>
        </w:rPr>
        <w:t>C</w:t>
      </w:r>
      <w:r w:rsidR="009457EA" w:rsidRPr="00B97FD1">
        <w:rPr>
          <w:rFonts w:ascii="Arial Narrow" w:hAnsi="Arial Narrow" w:cs="Times New Roman"/>
          <w:lang w:val="en-US"/>
        </w:rPr>
        <w:t xml:space="preserve">onsultant’s activities should be implemented in </w:t>
      </w:r>
      <w:r w:rsidR="0053681B" w:rsidRPr="00B97FD1">
        <w:rPr>
          <w:rFonts w:ascii="Arial Narrow" w:hAnsi="Arial Narrow" w:cs="Times New Roman"/>
          <w:lang w:val="en-US"/>
        </w:rPr>
        <w:t xml:space="preserve">Republic of </w:t>
      </w:r>
      <w:r w:rsidR="0049192E" w:rsidRPr="00B97FD1">
        <w:rPr>
          <w:rFonts w:ascii="Arial Narrow" w:hAnsi="Arial Narrow" w:cs="Times New Roman"/>
          <w:lang w:val="en-US"/>
        </w:rPr>
        <w:t>Serbia</w:t>
      </w:r>
      <w:r w:rsidR="00F82487" w:rsidRPr="00B97FD1">
        <w:rPr>
          <w:rFonts w:ascii="Arial Narrow" w:hAnsi="Arial Narrow" w:cs="Times New Roman"/>
          <w:lang w:val="en-US"/>
        </w:rPr>
        <w:t>.</w:t>
      </w:r>
    </w:p>
    <w:p w14:paraId="2326BE7F" w14:textId="77777777" w:rsidR="00AD52C9" w:rsidRPr="00B97FD1" w:rsidRDefault="0025058A">
      <w:pPr>
        <w:pStyle w:val="Heading2"/>
        <w:numPr>
          <w:ilvl w:val="1"/>
          <w:numId w:val="1"/>
        </w:numPr>
        <w:rPr>
          <w:rFonts w:ascii="Arial Narrow" w:hAnsi="Arial Narrow" w:cs="Times New Roman"/>
          <w:lang w:val="en-US"/>
        </w:rPr>
      </w:pPr>
      <w:bookmarkStart w:id="18" w:name="_Toc188514772"/>
      <w:r w:rsidRPr="00B97FD1">
        <w:rPr>
          <w:rFonts w:ascii="Arial Narrow" w:hAnsi="Arial Narrow" w:cs="Times New Roman"/>
          <w:lang w:val="en-US"/>
        </w:rPr>
        <w:t>Duration of implementation services</w:t>
      </w:r>
      <w:bookmarkEnd w:id="18"/>
      <w:r w:rsidRPr="00B97FD1">
        <w:rPr>
          <w:rFonts w:ascii="Arial Narrow" w:hAnsi="Arial Narrow" w:cs="Times New Roman"/>
          <w:lang w:val="en-US"/>
        </w:rPr>
        <w:t xml:space="preserve"> </w:t>
      </w:r>
    </w:p>
    <w:p w14:paraId="2066C98F" w14:textId="49C06D65" w:rsidR="009457EA" w:rsidRPr="005C5F60" w:rsidRDefault="009457EA" w:rsidP="00D162D7">
      <w:pPr>
        <w:jc w:val="both"/>
        <w:rPr>
          <w:rFonts w:ascii="Arial Narrow" w:hAnsi="Arial Narrow" w:cs="Times New Roman"/>
          <w:lang w:val="en-US"/>
        </w:rPr>
      </w:pPr>
      <w:r w:rsidRPr="005C5F60">
        <w:rPr>
          <w:rFonts w:ascii="Arial Narrow" w:hAnsi="Arial Narrow" w:cs="Times New Roman"/>
          <w:lang w:val="en-US"/>
        </w:rPr>
        <w:t xml:space="preserve">The indicative duration of implementation services is </w:t>
      </w:r>
      <w:r w:rsidR="005069B8" w:rsidRPr="005C5F60">
        <w:rPr>
          <w:rFonts w:ascii="Arial Narrow" w:hAnsi="Arial Narrow" w:cs="Times New Roman"/>
          <w:bCs/>
          <w:lang w:val="en-US"/>
        </w:rPr>
        <w:t>48</w:t>
      </w:r>
      <w:r w:rsidRPr="005C5F60">
        <w:rPr>
          <w:rFonts w:ascii="Arial Narrow" w:hAnsi="Arial Narrow" w:cs="Times New Roman"/>
          <w:bCs/>
          <w:lang w:val="en-US"/>
        </w:rPr>
        <w:t xml:space="preserve"> </w:t>
      </w:r>
      <w:r w:rsidRPr="005C5F60">
        <w:rPr>
          <w:rFonts w:ascii="Arial Narrow" w:hAnsi="Arial Narrow" w:cs="Times New Roman"/>
          <w:lang w:val="en-US"/>
        </w:rPr>
        <w:t>months from the commencement/contract date</w:t>
      </w:r>
      <w:r w:rsidR="007B576C" w:rsidRPr="005C5F60">
        <w:rPr>
          <w:rFonts w:ascii="Arial Narrow" w:hAnsi="Arial Narrow" w:cs="Times New Roman"/>
          <w:lang w:val="en-US"/>
        </w:rPr>
        <w:t xml:space="preserve">, whereby the </w:t>
      </w:r>
      <w:r w:rsidR="0084183A" w:rsidRPr="005C5F60">
        <w:rPr>
          <w:rFonts w:ascii="Arial Narrow" w:hAnsi="Arial Narrow" w:cs="Times New Roman"/>
          <w:lang w:val="en-US"/>
        </w:rPr>
        <w:t>C</w:t>
      </w:r>
      <w:r w:rsidR="007B576C" w:rsidRPr="005C5F60">
        <w:rPr>
          <w:rFonts w:ascii="Arial Narrow" w:hAnsi="Arial Narrow" w:cs="Times New Roman"/>
          <w:lang w:val="en-US"/>
        </w:rPr>
        <w:t>onsultant is encouraged to deliver the above work even in shorter period of time</w:t>
      </w:r>
      <w:r w:rsidRPr="005C5F60">
        <w:rPr>
          <w:rFonts w:ascii="Arial Narrow" w:hAnsi="Arial Narrow" w:cs="Times New Roman"/>
          <w:lang w:val="en-US"/>
        </w:rPr>
        <w:t xml:space="preserve">. </w:t>
      </w:r>
    </w:p>
    <w:p w14:paraId="51BE528E" w14:textId="77777777" w:rsidR="00E204CD" w:rsidRPr="005C5F60" w:rsidRDefault="00E204CD" w:rsidP="009457EA">
      <w:pPr>
        <w:jc w:val="both"/>
        <w:rPr>
          <w:rFonts w:ascii="Arial Narrow" w:hAnsi="Arial Narrow" w:cs="Times New Roman"/>
          <w:lang w:val="en-US"/>
        </w:rPr>
      </w:pPr>
    </w:p>
    <w:p w14:paraId="0D71E12A" w14:textId="77777777" w:rsidR="00AD52C9" w:rsidRPr="005C5F60" w:rsidRDefault="0025058A">
      <w:pPr>
        <w:pStyle w:val="Heading1"/>
        <w:numPr>
          <w:ilvl w:val="0"/>
          <w:numId w:val="1"/>
        </w:numPr>
        <w:rPr>
          <w:rFonts w:ascii="Arial Narrow" w:hAnsi="Arial Narrow" w:cs="Times New Roman"/>
          <w:lang w:val="en-US"/>
        </w:rPr>
      </w:pPr>
      <w:bookmarkStart w:id="19" w:name="_Toc126744788"/>
      <w:bookmarkStart w:id="20" w:name="_Toc188514773"/>
      <w:bookmarkEnd w:id="19"/>
      <w:r w:rsidRPr="005C5F60">
        <w:rPr>
          <w:rFonts w:ascii="Arial Narrow" w:hAnsi="Arial Narrow" w:cs="Times New Roman"/>
          <w:lang w:val="en-US"/>
        </w:rPr>
        <w:lastRenderedPageBreak/>
        <w:t>Reporting</w:t>
      </w:r>
      <w:bookmarkEnd w:id="20"/>
    </w:p>
    <w:p w14:paraId="64D7B7FC" w14:textId="77777777" w:rsidR="00AD52C9" w:rsidRPr="005C5F60" w:rsidRDefault="0025058A">
      <w:pPr>
        <w:pStyle w:val="Heading2"/>
        <w:numPr>
          <w:ilvl w:val="1"/>
          <w:numId w:val="1"/>
        </w:numPr>
        <w:rPr>
          <w:rFonts w:ascii="Arial Narrow" w:hAnsi="Arial Narrow" w:cs="Times New Roman"/>
          <w:lang w:val="en-US"/>
        </w:rPr>
      </w:pPr>
      <w:bookmarkStart w:id="21" w:name="_Toc188514774"/>
      <w:r w:rsidRPr="005C5F60">
        <w:rPr>
          <w:rFonts w:ascii="Arial Narrow" w:hAnsi="Arial Narrow" w:cs="Times New Roman"/>
          <w:lang w:val="en-US"/>
        </w:rPr>
        <w:t>Reporting requirements</w:t>
      </w:r>
      <w:bookmarkEnd w:id="21"/>
    </w:p>
    <w:p w14:paraId="42BA336F" w14:textId="77777777" w:rsidR="009457EA" w:rsidRPr="005C5F60" w:rsidRDefault="009457EA" w:rsidP="009457EA">
      <w:pPr>
        <w:spacing w:line="276" w:lineRule="auto"/>
        <w:rPr>
          <w:rFonts w:ascii="Arial Narrow" w:hAnsi="Arial Narrow" w:cs="Times New Roman"/>
          <w:lang w:val="en-US"/>
        </w:rPr>
      </w:pPr>
      <w:r w:rsidRPr="005C5F60">
        <w:rPr>
          <w:rFonts w:ascii="Arial Narrow" w:hAnsi="Arial Narrow" w:cs="Times New Roman"/>
          <w:lang w:val="en-US"/>
        </w:rPr>
        <w:t>The consultant shall prepare the following reports:</w:t>
      </w:r>
    </w:p>
    <w:p w14:paraId="7C5410F2" w14:textId="77777777" w:rsidR="009457EA" w:rsidRPr="005C5F60" w:rsidRDefault="009457EA" w:rsidP="00CC5452">
      <w:pPr>
        <w:pStyle w:val="ListParagraph"/>
        <w:numPr>
          <w:ilvl w:val="0"/>
          <w:numId w:val="9"/>
        </w:numPr>
        <w:spacing w:line="276" w:lineRule="auto"/>
        <w:rPr>
          <w:rFonts w:ascii="Arial Narrow" w:hAnsi="Arial Narrow" w:cs="Times New Roman"/>
          <w:lang w:val="en-US"/>
        </w:rPr>
      </w:pPr>
      <w:r w:rsidRPr="005C5F60">
        <w:rPr>
          <w:rFonts w:ascii="Arial Narrow" w:hAnsi="Arial Narrow" w:cs="Times New Roman"/>
          <w:lang w:val="en-US"/>
        </w:rPr>
        <w:t>Inception Report which defines the work plan;</w:t>
      </w:r>
    </w:p>
    <w:p w14:paraId="401B1C22" w14:textId="77777777" w:rsidR="00A53636" w:rsidRPr="005C5F60" w:rsidRDefault="009457EA" w:rsidP="00CC5452">
      <w:pPr>
        <w:pStyle w:val="ListParagraph"/>
        <w:numPr>
          <w:ilvl w:val="0"/>
          <w:numId w:val="9"/>
        </w:numPr>
        <w:spacing w:line="276" w:lineRule="auto"/>
        <w:rPr>
          <w:rFonts w:ascii="Arial Narrow" w:hAnsi="Arial Narrow" w:cs="Times New Roman"/>
          <w:lang w:val="en-US"/>
        </w:rPr>
      </w:pPr>
      <w:r w:rsidRPr="005C5F60">
        <w:rPr>
          <w:rFonts w:ascii="Arial Narrow" w:hAnsi="Arial Narrow" w:cs="Times New Roman"/>
          <w:lang w:val="en-US"/>
        </w:rPr>
        <w:t>Progress Reports which inform about the project progress</w:t>
      </w:r>
      <w:r w:rsidR="00457A96" w:rsidRPr="005C5F60">
        <w:rPr>
          <w:rFonts w:ascii="Arial Narrow" w:hAnsi="Arial Narrow" w:cs="Times New Roman"/>
          <w:lang w:val="en-US"/>
        </w:rPr>
        <w:t xml:space="preserve"> and quality of Consultant work</w:t>
      </w:r>
      <w:r w:rsidRPr="005C5F60">
        <w:rPr>
          <w:rFonts w:ascii="Arial Narrow" w:hAnsi="Arial Narrow" w:cs="Times New Roman"/>
          <w:lang w:val="en-US"/>
        </w:rPr>
        <w:t>;</w:t>
      </w:r>
    </w:p>
    <w:p w14:paraId="6B1326E1" w14:textId="77777777" w:rsidR="00681F77" w:rsidRPr="005C5F60" w:rsidRDefault="005F10E7" w:rsidP="00CC5452">
      <w:pPr>
        <w:pStyle w:val="ListParagraph"/>
        <w:numPr>
          <w:ilvl w:val="0"/>
          <w:numId w:val="9"/>
        </w:numPr>
        <w:spacing w:line="276" w:lineRule="auto"/>
        <w:rPr>
          <w:rFonts w:ascii="Arial Narrow" w:hAnsi="Arial Narrow" w:cs="Times New Roman"/>
          <w:lang w:val="en-US"/>
        </w:rPr>
      </w:pPr>
      <w:r w:rsidRPr="005C5F60">
        <w:rPr>
          <w:rFonts w:ascii="Arial Narrow" w:hAnsi="Arial Narrow" w:cs="Times New Roman"/>
          <w:lang w:val="en-US"/>
        </w:rPr>
        <w:t xml:space="preserve">SUMP </w:t>
      </w:r>
      <w:r w:rsidR="00681F77" w:rsidRPr="005C5F60">
        <w:rPr>
          <w:rFonts w:ascii="Arial Narrow" w:hAnsi="Arial Narrow" w:cs="Times New Roman"/>
          <w:lang w:val="en-US"/>
        </w:rPr>
        <w:t>Reports which refer to the comp</w:t>
      </w:r>
      <w:r w:rsidR="007F3912" w:rsidRPr="005C5F60">
        <w:rPr>
          <w:rFonts w:ascii="Arial Narrow" w:hAnsi="Arial Narrow" w:cs="Times New Roman"/>
          <w:lang w:val="en-US"/>
        </w:rPr>
        <w:t>let</w:t>
      </w:r>
      <w:r w:rsidR="00681F77" w:rsidRPr="005C5F60">
        <w:rPr>
          <w:rFonts w:ascii="Arial Narrow" w:hAnsi="Arial Narrow" w:cs="Times New Roman"/>
          <w:lang w:val="en-US"/>
        </w:rPr>
        <w:t>ion of SUMP development</w:t>
      </w:r>
      <w:r w:rsidR="00160131" w:rsidRPr="005C5F60">
        <w:rPr>
          <w:rFonts w:ascii="Arial Narrow" w:hAnsi="Arial Narrow" w:cs="Times New Roman"/>
          <w:lang w:val="en-US"/>
        </w:rPr>
        <w:t xml:space="preserve"> or SUMP revision for each LSG</w:t>
      </w:r>
    </w:p>
    <w:p w14:paraId="58C78078" w14:textId="77777777" w:rsidR="00681F77" w:rsidRPr="005C5F60" w:rsidRDefault="00681F77" w:rsidP="00CC5452">
      <w:pPr>
        <w:pStyle w:val="ListParagraph"/>
        <w:numPr>
          <w:ilvl w:val="0"/>
          <w:numId w:val="9"/>
        </w:numPr>
        <w:spacing w:line="276" w:lineRule="auto"/>
        <w:rPr>
          <w:rFonts w:ascii="Arial Narrow" w:hAnsi="Arial Narrow" w:cs="Times New Roman"/>
          <w:lang w:val="en-US"/>
        </w:rPr>
      </w:pPr>
      <w:r w:rsidRPr="005C5F60">
        <w:rPr>
          <w:rFonts w:ascii="Arial Narrow" w:hAnsi="Arial Narrow" w:cs="Times New Roman"/>
          <w:lang w:val="en-US"/>
        </w:rPr>
        <w:t xml:space="preserve">Final report which covers the overall project achievement </w:t>
      </w:r>
    </w:p>
    <w:p w14:paraId="789869CF" w14:textId="77777777" w:rsidR="000B5373" w:rsidRPr="005C5F60" w:rsidRDefault="000B5373" w:rsidP="004A5F64">
      <w:pPr>
        <w:spacing w:line="276" w:lineRule="auto"/>
        <w:rPr>
          <w:rFonts w:ascii="Arial Narrow" w:hAnsi="Arial Narrow" w:cs="Times New Roman"/>
          <w:lang w:val="en-US"/>
        </w:rPr>
      </w:pPr>
    </w:p>
    <w:p w14:paraId="0A2031D3" w14:textId="77777777" w:rsidR="003627AF" w:rsidRPr="005C5F60" w:rsidRDefault="003627AF" w:rsidP="003627AF">
      <w:pPr>
        <w:jc w:val="both"/>
        <w:rPr>
          <w:rFonts w:ascii="Arial Narrow" w:hAnsi="Arial Narrow" w:cs="Times New Roman"/>
          <w:lang w:val="en-US"/>
        </w:rPr>
      </w:pPr>
      <w:r w:rsidRPr="005C5F60">
        <w:rPr>
          <w:rFonts w:ascii="Arial Narrow" w:hAnsi="Arial Narrow" w:cs="Times New Roman"/>
          <w:b/>
          <w:bCs/>
          <w:lang w:val="en-US"/>
        </w:rPr>
        <w:t>The Inception</w:t>
      </w:r>
      <w:r w:rsidRPr="005C5F60">
        <w:rPr>
          <w:rFonts w:ascii="Arial Narrow" w:hAnsi="Arial Narrow" w:cs="Times New Roman"/>
          <w:lang w:val="en-US"/>
        </w:rPr>
        <w:t xml:space="preserve"> stage of the TA shall start with the Consultant’s team kick off meeting with the </w:t>
      </w:r>
      <w:proofErr w:type="spellStart"/>
      <w:r w:rsidRPr="005C5F60">
        <w:rPr>
          <w:rFonts w:ascii="Arial Narrow" w:hAnsi="Arial Narrow" w:cs="Times New Roman"/>
          <w:lang w:val="en-US"/>
        </w:rPr>
        <w:t>MoCTI</w:t>
      </w:r>
      <w:proofErr w:type="spellEnd"/>
      <w:r w:rsidRPr="005C5F60">
        <w:rPr>
          <w:rFonts w:ascii="Arial Narrow" w:hAnsi="Arial Narrow" w:cs="Times New Roman"/>
          <w:lang w:val="en-US"/>
        </w:rPr>
        <w:t xml:space="preserve"> and PIU team. The aim of the meeting is to establish the general contract management modalities between the Consultant and the </w:t>
      </w:r>
      <w:proofErr w:type="spellStart"/>
      <w:r w:rsidRPr="005C5F60">
        <w:rPr>
          <w:rFonts w:ascii="Arial Narrow" w:hAnsi="Arial Narrow" w:cs="Times New Roman"/>
          <w:lang w:val="en-US"/>
        </w:rPr>
        <w:t>MoCTI</w:t>
      </w:r>
      <w:proofErr w:type="spellEnd"/>
      <w:r w:rsidRPr="005C5F60">
        <w:rPr>
          <w:rFonts w:ascii="Arial Narrow" w:hAnsi="Arial Narrow" w:cs="Times New Roman"/>
          <w:lang w:val="en-US"/>
        </w:rPr>
        <w:t>, agree upon the approach and methodology to undertake the scope of work, discuss all relevant implementation modalities, agree on the expected delivery schedule, review data and information requirements, and discuss risk mitigation measures and any other relevant issues (as needed).</w:t>
      </w:r>
    </w:p>
    <w:p w14:paraId="10241671" w14:textId="77777777" w:rsidR="003627AF" w:rsidRPr="005C5F60" w:rsidRDefault="003627AF" w:rsidP="003627AF">
      <w:pPr>
        <w:jc w:val="both"/>
        <w:rPr>
          <w:rFonts w:ascii="Arial Narrow" w:hAnsi="Arial Narrow" w:cs="Times New Roman"/>
          <w:lang w:val="en-US"/>
        </w:rPr>
      </w:pPr>
    </w:p>
    <w:p w14:paraId="537D95A9" w14:textId="77777777" w:rsidR="009457EA" w:rsidRPr="005C5F60" w:rsidRDefault="009457EA" w:rsidP="003627AF">
      <w:pPr>
        <w:jc w:val="both"/>
        <w:rPr>
          <w:rFonts w:ascii="Arial Narrow" w:hAnsi="Arial Narrow" w:cs="Times New Roman"/>
          <w:lang w:val="en-US"/>
        </w:rPr>
      </w:pPr>
      <w:r w:rsidRPr="005C5F60">
        <w:rPr>
          <w:rFonts w:ascii="Arial Narrow" w:hAnsi="Arial Narrow" w:cs="Times New Roman"/>
          <w:lang w:val="en-US"/>
        </w:rPr>
        <w:t>The Inception Report is intended to provide opinions as to whether or not the actual situation, in relation to the contract, is as described in the Terms of Reference, to describe the implementation approach to the contract and detailed methodology under each task together with results of initial scoping that the consultant did in inception phase, if it differs from that of his original technical proposal, to present the proposed work schedule and the planned resource mobilization and to inform about any other issues that should be identified at the earliest stages of the contract, in order to minimize any potential delays or problems during the implementation phase.</w:t>
      </w:r>
      <w:r w:rsidR="003627AF" w:rsidRPr="005C5F60">
        <w:rPr>
          <w:rFonts w:ascii="Arial Narrow" w:hAnsi="Arial Narrow" w:cs="Times New Roman"/>
          <w:lang w:val="en-US"/>
        </w:rPr>
        <w:t xml:space="preserve"> As the output of the inception </w:t>
      </w:r>
      <w:r w:rsidR="003D3E12" w:rsidRPr="005C5F60">
        <w:rPr>
          <w:rFonts w:ascii="Arial Narrow" w:hAnsi="Arial Narrow" w:cs="Times New Roman"/>
          <w:lang w:val="en-US"/>
        </w:rPr>
        <w:t xml:space="preserve">and methodology </w:t>
      </w:r>
      <w:r w:rsidR="003627AF" w:rsidRPr="005C5F60">
        <w:rPr>
          <w:rFonts w:ascii="Arial Narrow" w:hAnsi="Arial Narrow" w:cs="Times New Roman"/>
          <w:lang w:val="en-US"/>
        </w:rPr>
        <w:t>period, the Consultant shall present an Inception Report, presenting the overall approach, and detailed work plan outlining all planned activities, methodology, delivery schedule etc.</w:t>
      </w:r>
      <w:r w:rsidRPr="005C5F60">
        <w:rPr>
          <w:rFonts w:ascii="Arial Narrow" w:hAnsi="Arial Narrow" w:cs="Times New Roman"/>
          <w:lang w:val="en-US"/>
        </w:rPr>
        <w:t xml:space="preserve"> The Report should contain, but is not limited to, the following main elements and should not be longer than 50 pages without annexes:</w:t>
      </w:r>
    </w:p>
    <w:p w14:paraId="13E35F78"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Project synopsis;</w:t>
      </w:r>
    </w:p>
    <w:p w14:paraId="14D247BA"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Executive summary;</w:t>
      </w:r>
    </w:p>
    <w:p w14:paraId="621668D5"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Activities implemented (in the inception period);</w:t>
      </w:r>
    </w:p>
    <w:p w14:paraId="10C0B169"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Assessment of the project start situation;</w:t>
      </w:r>
    </w:p>
    <w:p w14:paraId="4B62D08D"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Project Objectives, results, assumptions and risks;</w:t>
      </w:r>
    </w:p>
    <w:p w14:paraId="28E78F09"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Planned activities and outputs (overall project duration and first reporting period);</w:t>
      </w:r>
    </w:p>
    <w:p w14:paraId="56670FA1" w14:textId="77777777" w:rsidR="003D3E12" w:rsidRPr="005C5F60" w:rsidRDefault="003D3E12"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Methodology for completion of each of the tasks</w:t>
      </w:r>
    </w:p>
    <w:p w14:paraId="4ACF78A4"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Communication and Visibility Plan;</w:t>
      </w:r>
    </w:p>
    <w:p w14:paraId="14540DAA"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Project management;</w:t>
      </w:r>
    </w:p>
    <w:p w14:paraId="779CDD50"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Mobilization of experts;</w:t>
      </w:r>
    </w:p>
    <w:p w14:paraId="57E34CDB"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Annexes.</w:t>
      </w:r>
    </w:p>
    <w:p w14:paraId="46086512" w14:textId="77777777" w:rsidR="00C14625" w:rsidRPr="005C5F60" w:rsidRDefault="00C14625" w:rsidP="009E4C0A">
      <w:pPr>
        <w:spacing w:line="276" w:lineRule="auto"/>
        <w:jc w:val="both"/>
        <w:rPr>
          <w:rFonts w:ascii="Arial Narrow" w:hAnsi="Arial Narrow" w:cs="Times New Roman"/>
          <w:lang w:val="en-US"/>
        </w:rPr>
      </w:pPr>
    </w:p>
    <w:p w14:paraId="4B1A3283" w14:textId="77777777" w:rsidR="009457EA" w:rsidRPr="005C5F60" w:rsidRDefault="009457EA" w:rsidP="009457EA">
      <w:pPr>
        <w:spacing w:line="276" w:lineRule="auto"/>
        <w:jc w:val="both"/>
        <w:rPr>
          <w:rFonts w:ascii="Arial Narrow" w:hAnsi="Arial Narrow" w:cs="Times New Roman"/>
          <w:lang w:val="en-US"/>
        </w:rPr>
      </w:pPr>
      <w:r w:rsidRPr="005C5F60">
        <w:rPr>
          <w:rFonts w:ascii="Arial Narrow" w:hAnsi="Arial Narrow" w:cs="Times New Roman"/>
          <w:b/>
          <w:bCs/>
          <w:lang w:val="en-US"/>
        </w:rPr>
        <w:t>T</w:t>
      </w:r>
      <w:r w:rsidR="004A5F64" w:rsidRPr="005C5F60">
        <w:rPr>
          <w:rFonts w:ascii="Arial Narrow" w:hAnsi="Arial Narrow" w:cs="Times New Roman"/>
          <w:b/>
          <w:bCs/>
          <w:lang w:val="en-US"/>
        </w:rPr>
        <w:t xml:space="preserve">he </w:t>
      </w:r>
      <w:r w:rsidRPr="005C5F60">
        <w:rPr>
          <w:rFonts w:ascii="Arial Narrow" w:hAnsi="Arial Narrow" w:cs="Times New Roman"/>
          <w:b/>
          <w:bCs/>
          <w:lang w:val="en-US"/>
        </w:rPr>
        <w:t xml:space="preserve">Progress Reports </w:t>
      </w:r>
      <w:r w:rsidRPr="005C5F60">
        <w:rPr>
          <w:rFonts w:ascii="Arial Narrow" w:hAnsi="Arial Narrow" w:cs="Times New Roman"/>
          <w:lang w:val="en-US"/>
        </w:rPr>
        <w:t>are intended to assesses and inform about the project progress in implementation of activities, delivery of outputs and results and to plan the activities for the next reporting period</w:t>
      </w:r>
      <w:r w:rsidR="00072188" w:rsidRPr="005C5F60">
        <w:rPr>
          <w:rFonts w:ascii="Arial Narrow" w:hAnsi="Arial Narrow" w:cs="Times New Roman"/>
          <w:lang w:val="en-US"/>
        </w:rPr>
        <w:t xml:space="preserve"> and raise any issue observed during the reporting period</w:t>
      </w:r>
      <w:r w:rsidRPr="005C5F60">
        <w:rPr>
          <w:rFonts w:ascii="Arial Narrow" w:hAnsi="Arial Narrow" w:cs="Times New Roman"/>
          <w:lang w:val="en-US"/>
        </w:rPr>
        <w:t xml:space="preserve">. The Progress Reports should contain, but is not limited to, the following main elements </w:t>
      </w:r>
      <w:r w:rsidR="00457A96" w:rsidRPr="005C5F60">
        <w:rPr>
          <w:rFonts w:ascii="Arial Narrow" w:hAnsi="Arial Narrow" w:cs="Times New Roman"/>
          <w:lang w:val="en-US"/>
        </w:rPr>
        <w:t xml:space="preserve">and should not be longer than </w:t>
      </w:r>
      <w:r w:rsidR="004A5ADA" w:rsidRPr="005C5F60">
        <w:rPr>
          <w:rFonts w:ascii="Arial Narrow" w:hAnsi="Arial Narrow" w:cs="Times New Roman"/>
          <w:lang w:val="en-US"/>
        </w:rPr>
        <w:t xml:space="preserve">20 </w:t>
      </w:r>
      <w:r w:rsidRPr="005C5F60">
        <w:rPr>
          <w:rFonts w:ascii="Arial Narrow" w:hAnsi="Arial Narrow" w:cs="Times New Roman"/>
          <w:lang w:val="en-US"/>
        </w:rPr>
        <w:t>pages without annexes:</w:t>
      </w:r>
    </w:p>
    <w:p w14:paraId="4710B6AA"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Executive summary;</w:t>
      </w:r>
    </w:p>
    <w:p w14:paraId="673C60E3"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Summary of progress since the project start;</w:t>
      </w:r>
    </w:p>
    <w:p w14:paraId="125DC919"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Project p</w:t>
      </w:r>
      <w:r w:rsidR="00C14625" w:rsidRPr="005C5F60">
        <w:rPr>
          <w:rFonts w:ascii="Arial Narrow" w:hAnsi="Arial Narrow" w:cs="Times New Roman"/>
          <w:lang w:val="en-US"/>
        </w:rPr>
        <w:t>rogress in the reporting period with the main results and outputs;</w:t>
      </w:r>
    </w:p>
    <w:p w14:paraId="32F87563"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Detailed description of communication activities;</w:t>
      </w:r>
    </w:p>
    <w:p w14:paraId="00BC1E60"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Summary of project planning for the remainder of the project;</w:t>
      </w:r>
    </w:p>
    <w:p w14:paraId="4BE60052"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Project planning for the next reporting period;</w:t>
      </w:r>
    </w:p>
    <w:p w14:paraId="51A73383" w14:textId="77777777" w:rsidR="001B3E8F" w:rsidRPr="005C5F60" w:rsidRDefault="001B3E8F"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 xml:space="preserve">Issues resolved and those that require client attention </w:t>
      </w:r>
    </w:p>
    <w:p w14:paraId="16701936"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lastRenderedPageBreak/>
        <w:t>Annexes, project findings, recommendations;</w:t>
      </w:r>
    </w:p>
    <w:p w14:paraId="6583E051" w14:textId="77777777" w:rsidR="009457EA" w:rsidRPr="005C5F60" w:rsidRDefault="009457EA" w:rsidP="009457EA">
      <w:pPr>
        <w:spacing w:line="276" w:lineRule="auto"/>
        <w:jc w:val="both"/>
        <w:rPr>
          <w:rFonts w:ascii="Arial Narrow" w:hAnsi="Arial Narrow" w:cs="Times New Roman"/>
          <w:lang w:val="en-US"/>
        </w:rPr>
      </w:pPr>
    </w:p>
    <w:p w14:paraId="0F416A02" w14:textId="77777777" w:rsidR="000C58B0" w:rsidRPr="005C5F60" w:rsidRDefault="003F2BFD" w:rsidP="003F2BFD">
      <w:pPr>
        <w:spacing w:line="276" w:lineRule="auto"/>
        <w:jc w:val="both"/>
        <w:rPr>
          <w:rFonts w:ascii="Arial Narrow" w:hAnsi="Arial Narrow" w:cs="Times New Roman"/>
          <w:lang w:val="en-US"/>
        </w:rPr>
      </w:pPr>
      <w:r w:rsidRPr="005C5F60">
        <w:rPr>
          <w:rFonts w:ascii="Arial Narrow" w:hAnsi="Arial Narrow" w:cs="Times New Roman"/>
          <w:lang w:val="en-US"/>
        </w:rPr>
        <w:t xml:space="preserve">For each SUMP under development/revision, accompanying reports as per the deliverable list under Scope of the Assignment should be submitted to the client.  </w:t>
      </w:r>
    </w:p>
    <w:p w14:paraId="5B8C7563" w14:textId="77777777" w:rsidR="00820006" w:rsidRPr="005C5F60" w:rsidRDefault="000C58B0" w:rsidP="00820006">
      <w:pPr>
        <w:spacing w:line="276" w:lineRule="auto"/>
        <w:jc w:val="both"/>
        <w:rPr>
          <w:rFonts w:ascii="Arial Narrow" w:hAnsi="Arial Narrow" w:cs="Times New Roman"/>
          <w:lang w:val="en-US"/>
        </w:rPr>
      </w:pPr>
      <w:r w:rsidRPr="005C5F60">
        <w:rPr>
          <w:rFonts w:ascii="Arial Narrow" w:hAnsi="Arial Narrow" w:cs="Times New Roman"/>
          <w:lang w:val="en-US"/>
        </w:rPr>
        <w:t xml:space="preserve">  </w:t>
      </w:r>
    </w:p>
    <w:p w14:paraId="36804CAE" w14:textId="77777777" w:rsidR="009457EA" w:rsidRPr="005C5F60" w:rsidRDefault="009457EA" w:rsidP="009457EA">
      <w:pPr>
        <w:spacing w:line="276" w:lineRule="auto"/>
        <w:jc w:val="both"/>
        <w:rPr>
          <w:rFonts w:ascii="Arial Narrow" w:hAnsi="Arial Narrow" w:cs="Times New Roman"/>
          <w:lang w:val="en-US"/>
        </w:rPr>
      </w:pPr>
      <w:bookmarkStart w:id="22" w:name="_Hlk66786078"/>
      <w:r w:rsidRPr="005C5F60">
        <w:rPr>
          <w:rFonts w:ascii="Arial Narrow" w:hAnsi="Arial Narrow" w:cs="Times New Roman"/>
          <w:lang w:val="en-US"/>
        </w:rPr>
        <w:t xml:space="preserve">The Final Report is intended to summarize all carried out activities during the whole project period and to include an overall assessment of the achievement of project objectives. </w:t>
      </w:r>
      <w:bookmarkEnd w:id="22"/>
      <w:r w:rsidRPr="005C5F60">
        <w:rPr>
          <w:rFonts w:ascii="Arial Narrow" w:hAnsi="Arial Narrow" w:cs="Times New Roman"/>
          <w:lang w:val="en-US"/>
        </w:rPr>
        <w:t>The report should reply to every requirement set in the Terms of Reference reflecting all activities carried out and results achieved etc. The Final Report should contain, but is not limited to, the following main elements:</w:t>
      </w:r>
    </w:p>
    <w:p w14:paraId="730A7065"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Project synopsis;</w:t>
      </w:r>
    </w:p>
    <w:p w14:paraId="7286D3F1"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Executive summary;</w:t>
      </w:r>
    </w:p>
    <w:p w14:paraId="397DAB21"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Summary of Project progress since the project start;</w:t>
      </w:r>
    </w:p>
    <w:p w14:paraId="251ADE17"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Overall assessment of the performance of the project;</w:t>
      </w:r>
    </w:p>
    <w:p w14:paraId="12C6EEAD"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Evaluation of communication activities;</w:t>
      </w:r>
    </w:p>
    <w:p w14:paraId="74BF1FE9"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Lessons Learned;</w:t>
      </w:r>
    </w:p>
    <w:p w14:paraId="63382F45" w14:textId="77777777" w:rsidR="009457EA" w:rsidRPr="005C5F60" w:rsidRDefault="009457EA" w:rsidP="009457EA">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 xml:space="preserve">Annexes </w:t>
      </w:r>
      <w:r w:rsidR="00423E8E" w:rsidRPr="005C5F60">
        <w:rPr>
          <w:rFonts w:ascii="Arial Narrow" w:hAnsi="Arial Narrow" w:cs="Times New Roman"/>
          <w:lang w:val="en-US"/>
        </w:rPr>
        <w:t>–</w:t>
      </w:r>
      <w:r w:rsidRPr="005C5F60">
        <w:rPr>
          <w:rFonts w:ascii="Arial Narrow" w:hAnsi="Arial Narrow" w:cs="Times New Roman"/>
          <w:lang w:val="en-US"/>
        </w:rPr>
        <w:t xml:space="preserve"> outputs of the project.</w:t>
      </w:r>
    </w:p>
    <w:p w14:paraId="7D7A4D31" w14:textId="77777777" w:rsidR="00AD52C9" w:rsidRPr="005C5F60" w:rsidRDefault="0025058A">
      <w:pPr>
        <w:pStyle w:val="Heading2"/>
        <w:numPr>
          <w:ilvl w:val="1"/>
          <w:numId w:val="1"/>
        </w:numPr>
        <w:rPr>
          <w:rFonts w:ascii="Arial Narrow" w:hAnsi="Arial Narrow" w:cs="Times New Roman"/>
          <w:lang w:val="en-US"/>
        </w:rPr>
      </w:pPr>
      <w:bookmarkStart w:id="23" w:name="_Toc188514775"/>
      <w:r w:rsidRPr="005C5F60">
        <w:rPr>
          <w:rFonts w:ascii="Arial Narrow" w:hAnsi="Arial Narrow" w:cs="Times New Roman"/>
          <w:lang w:val="en-US"/>
        </w:rPr>
        <w:t>Submission and approval of reports</w:t>
      </w:r>
      <w:bookmarkEnd w:id="23"/>
    </w:p>
    <w:p w14:paraId="57F05CEA" w14:textId="77777777" w:rsidR="009457EA" w:rsidRPr="005C5F60" w:rsidRDefault="009457EA" w:rsidP="009457EA">
      <w:pPr>
        <w:spacing w:line="276" w:lineRule="auto"/>
        <w:jc w:val="both"/>
        <w:rPr>
          <w:rFonts w:ascii="Arial Narrow" w:hAnsi="Arial Narrow" w:cs="Times New Roman"/>
          <w:lang w:val="en-US"/>
        </w:rPr>
      </w:pPr>
      <w:r w:rsidRPr="005C5F60">
        <w:rPr>
          <w:rFonts w:ascii="Arial Narrow" w:hAnsi="Arial Narrow" w:cs="Times New Roman"/>
          <w:lang w:val="en-US"/>
        </w:rPr>
        <w:t>The reports</w:t>
      </w:r>
      <w:r w:rsidR="001E76D9" w:rsidRPr="005C5F60">
        <w:rPr>
          <w:rFonts w:ascii="Arial Narrow" w:hAnsi="Arial Narrow" w:cs="Times New Roman"/>
          <w:lang w:val="en-US"/>
        </w:rPr>
        <w:t xml:space="preserve"> shall be prepared in Serbian</w:t>
      </w:r>
      <w:r w:rsidRPr="005C5F60">
        <w:rPr>
          <w:rFonts w:ascii="Arial Narrow" w:hAnsi="Arial Narrow" w:cs="Times New Roman"/>
          <w:lang w:val="en-US"/>
        </w:rPr>
        <w:t xml:space="preserve"> and English language and it shall consist of а hard copy and an electronic copy in editable unprotected format and PDF format. The reports shall be submitted to the Client with cover letter that contains the basic data about the Consultant, the contract and the report that is subject of delivery. The report shall be delivered in 2 (two) hard copies and electronic copy in </w:t>
      </w:r>
      <w:r w:rsidR="00E920AC" w:rsidRPr="005C5F60">
        <w:rPr>
          <w:rFonts w:ascii="Arial Narrow" w:hAnsi="Arial Narrow" w:cs="Times New Roman"/>
          <w:lang w:val="en-US"/>
        </w:rPr>
        <w:t>Serbian</w:t>
      </w:r>
      <w:r w:rsidRPr="005C5F60">
        <w:rPr>
          <w:rFonts w:ascii="Arial Narrow" w:hAnsi="Arial Narrow" w:cs="Times New Roman"/>
          <w:lang w:val="en-US"/>
        </w:rPr>
        <w:t xml:space="preserve"> language and 2 (two) hard copies and electronic copy in English language;</w:t>
      </w:r>
    </w:p>
    <w:p w14:paraId="3B29709F" w14:textId="77777777" w:rsidR="009457EA" w:rsidRPr="005C5F60" w:rsidRDefault="009457EA" w:rsidP="009457EA">
      <w:pPr>
        <w:spacing w:line="276" w:lineRule="auto"/>
        <w:jc w:val="both"/>
        <w:rPr>
          <w:rFonts w:ascii="Arial Narrow" w:hAnsi="Arial Narrow" w:cs="Times New Roman"/>
          <w:lang w:val="en-US"/>
        </w:rPr>
      </w:pPr>
    </w:p>
    <w:p w14:paraId="3FD26804" w14:textId="77777777" w:rsidR="009457EA" w:rsidRPr="005C5F60" w:rsidRDefault="009457EA" w:rsidP="009457EA">
      <w:pPr>
        <w:spacing w:line="276" w:lineRule="auto"/>
        <w:jc w:val="both"/>
        <w:rPr>
          <w:rFonts w:ascii="Arial Narrow" w:hAnsi="Arial Narrow" w:cs="Times New Roman"/>
          <w:lang w:val="en-US"/>
        </w:rPr>
      </w:pPr>
      <w:r w:rsidRPr="005C5F60">
        <w:rPr>
          <w:rFonts w:ascii="Arial Narrow" w:hAnsi="Arial Narrow" w:cs="Times New Roman"/>
          <w:lang w:val="en-US"/>
        </w:rPr>
        <w:t>The reports shall be submitted in draft version as follows:</w:t>
      </w:r>
    </w:p>
    <w:p w14:paraId="05ED3CA5" w14:textId="73DB9FCB"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 xml:space="preserve">Inception Report shall be submitted within </w:t>
      </w:r>
      <w:r w:rsidR="00E505C6" w:rsidRPr="005C5F60">
        <w:rPr>
          <w:rFonts w:ascii="Arial Narrow" w:hAnsi="Arial Narrow" w:cs="Times New Roman"/>
          <w:lang w:val="en-US"/>
        </w:rPr>
        <w:t>4 weeks</w:t>
      </w:r>
      <w:r w:rsidRPr="005C5F60">
        <w:rPr>
          <w:rFonts w:ascii="Arial Narrow" w:hAnsi="Arial Narrow" w:cs="Times New Roman"/>
          <w:lang w:val="en-US"/>
        </w:rPr>
        <w:t xml:space="preserve"> following the </w:t>
      </w:r>
      <w:r w:rsidR="00E505C6" w:rsidRPr="005C5F60">
        <w:rPr>
          <w:rFonts w:ascii="Arial Narrow" w:hAnsi="Arial Narrow" w:cs="Times New Roman"/>
          <w:lang w:val="en-US"/>
        </w:rPr>
        <w:t>contract signing.</w:t>
      </w:r>
      <w:r w:rsidRPr="005C5F60">
        <w:rPr>
          <w:rFonts w:ascii="Arial Narrow" w:hAnsi="Arial Narrow" w:cs="Times New Roman"/>
          <w:lang w:val="en-US"/>
        </w:rPr>
        <w:t>.</w:t>
      </w:r>
    </w:p>
    <w:p w14:paraId="793C3B96" w14:textId="77777777" w:rsidR="009457EA" w:rsidRPr="005C5F60" w:rsidRDefault="009457EA" w:rsidP="009457EA">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 xml:space="preserve">Progress Report shall be submitted </w:t>
      </w:r>
      <w:r w:rsidR="000C7A96" w:rsidRPr="005C5F60">
        <w:rPr>
          <w:rFonts w:ascii="Arial Narrow" w:hAnsi="Arial Narrow" w:cs="Times New Roman"/>
          <w:lang w:val="en-US"/>
        </w:rPr>
        <w:t xml:space="preserve">every </w:t>
      </w:r>
      <w:r w:rsidR="009970D3" w:rsidRPr="005C5F60">
        <w:rPr>
          <w:rFonts w:ascii="Arial Narrow" w:hAnsi="Arial Narrow" w:cs="Times New Roman"/>
          <w:lang w:val="en-US"/>
        </w:rPr>
        <w:t xml:space="preserve">three </w:t>
      </w:r>
      <w:r w:rsidR="000C7A96" w:rsidRPr="005C5F60">
        <w:rPr>
          <w:rFonts w:ascii="Arial Narrow" w:hAnsi="Arial Narrow" w:cs="Times New Roman"/>
          <w:lang w:val="en-US"/>
        </w:rPr>
        <w:t>months</w:t>
      </w:r>
      <w:r w:rsidRPr="005C5F60">
        <w:rPr>
          <w:rFonts w:ascii="Arial Narrow" w:hAnsi="Arial Narrow" w:cs="Times New Roman"/>
          <w:lang w:val="en-US"/>
        </w:rPr>
        <w:t>.</w:t>
      </w:r>
    </w:p>
    <w:p w14:paraId="16C6EBCC" w14:textId="77777777" w:rsidR="007A0BDC" w:rsidRPr="005C5F60" w:rsidRDefault="00457A96" w:rsidP="00457A96">
      <w:pPr>
        <w:pStyle w:val="ListParagraph"/>
        <w:numPr>
          <w:ilvl w:val="0"/>
          <w:numId w:val="2"/>
        </w:numPr>
        <w:spacing w:line="276" w:lineRule="auto"/>
        <w:rPr>
          <w:rFonts w:ascii="Arial Narrow" w:hAnsi="Arial Narrow" w:cs="Times New Roman"/>
          <w:lang w:val="en-US"/>
        </w:rPr>
      </w:pPr>
      <w:r w:rsidRPr="005C5F60">
        <w:rPr>
          <w:rFonts w:ascii="Arial Narrow" w:hAnsi="Arial Narrow" w:cs="Times New Roman"/>
          <w:lang w:val="en-US"/>
        </w:rPr>
        <w:t>Reports refer to the completion of SUMP development or SUMP revision for each LGS</w:t>
      </w:r>
      <w:r w:rsidR="007A0BDC" w:rsidRPr="005C5F60">
        <w:rPr>
          <w:rFonts w:ascii="Arial Narrow" w:hAnsi="Arial Narrow" w:cs="Times New Roman"/>
          <w:lang w:val="en-US"/>
        </w:rPr>
        <w:t xml:space="preserve"> </w:t>
      </w:r>
      <w:r w:rsidR="00CC6C8A" w:rsidRPr="005C5F60">
        <w:rPr>
          <w:rFonts w:ascii="Arial Narrow" w:hAnsi="Arial Narrow" w:cs="Times New Roman"/>
          <w:lang w:val="en-US"/>
        </w:rPr>
        <w:t xml:space="preserve">or specific strategies </w:t>
      </w:r>
      <w:r w:rsidR="007A0BDC" w:rsidRPr="005C5F60">
        <w:rPr>
          <w:rFonts w:ascii="Arial Narrow" w:hAnsi="Arial Narrow" w:cs="Times New Roman"/>
          <w:lang w:val="en-US"/>
        </w:rPr>
        <w:t xml:space="preserve">shall be submitted </w:t>
      </w:r>
      <w:r w:rsidR="00A53EED" w:rsidRPr="005C5F60">
        <w:rPr>
          <w:rFonts w:ascii="Arial Narrow" w:hAnsi="Arial Narrow" w:cs="Times New Roman"/>
          <w:lang w:val="en-US"/>
        </w:rPr>
        <w:t>as per the schedule defined under Scope of Work for SUMPs</w:t>
      </w:r>
    </w:p>
    <w:p w14:paraId="68509FCA" w14:textId="77777777" w:rsidR="00A805E4" w:rsidRPr="005C5F60" w:rsidRDefault="009457EA" w:rsidP="00A805E4">
      <w:pPr>
        <w:pStyle w:val="ListParagraph"/>
        <w:numPr>
          <w:ilvl w:val="0"/>
          <w:numId w:val="2"/>
        </w:numPr>
        <w:spacing w:line="276" w:lineRule="auto"/>
        <w:jc w:val="both"/>
        <w:rPr>
          <w:rFonts w:ascii="Arial Narrow" w:hAnsi="Arial Narrow" w:cs="Times New Roman"/>
          <w:lang w:val="en-US"/>
        </w:rPr>
      </w:pPr>
      <w:r w:rsidRPr="005C5F60">
        <w:rPr>
          <w:rFonts w:ascii="Arial Narrow" w:hAnsi="Arial Narrow" w:cs="Times New Roman"/>
          <w:lang w:val="en-US"/>
        </w:rPr>
        <w:t xml:space="preserve">Final Report shall be submitted no later than 30 days before the end of the assignment.  </w:t>
      </w:r>
    </w:p>
    <w:p w14:paraId="780EE870" w14:textId="77777777" w:rsidR="009457EA" w:rsidRPr="005C5F60" w:rsidRDefault="009457EA" w:rsidP="009457EA">
      <w:pPr>
        <w:spacing w:line="276" w:lineRule="auto"/>
        <w:jc w:val="both"/>
        <w:rPr>
          <w:rFonts w:ascii="Arial Narrow" w:hAnsi="Arial Narrow" w:cs="Times New Roman"/>
          <w:lang w:val="en-US"/>
        </w:rPr>
      </w:pPr>
    </w:p>
    <w:p w14:paraId="6EF80BA4" w14:textId="763185CB" w:rsidR="009457EA" w:rsidRPr="005C5F60" w:rsidRDefault="009457EA" w:rsidP="009457EA">
      <w:pPr>
        <w:spacing w:line="276" w:lineRule="auto"/>
        <w:jc w:val="both"/>
        <w:rPr>
          <w:rFonts w:ascii="Arial Narrow" w:hAnsi="Arial Narrow" w:cs="Times New Roman"/>
          <w:lang w:val="en-US"/>
        </w:rPr>
      </w:pPr>
      <w:r w:rsidRPr="005C5F60">
        <w:rPr>
          <w:rFonts w:ascii="Arial Narrow" w:hAnsi="Arial Narrow" w:cs="Times New Roman"/>
          <w:lang w:val="en-US"/>
        </w:rPr>
        <w:t xml:space="preserve">The Client, shall provide comments (if any) on the draft </w:t>
      </w:r>
      <w:r w:rsidR="007A0BDC" w:rsidRPr="005C5F60">
        <w:rPr>
          <w:rFonts w:ascii="Arial Narrow" w:hAnsi="Arial Narrow" w:cs="Times New Roman"/>
          <w:lang w:val="en-US"/>
        </w:rPr>
        <w:t xml:space="preserve">version of the reports within </w:t>
      </w:r>
      <w:r w:rsidR="00FB3D6F" w:rsidRPr="005C5F60">
        <w:rPr>
          <w:rFonts w:ascii="Arial Narrow" w:hAnsi="Arial Narrow" w:cs="Times New Roman"/>
          <w:lang w:val="en-US"/>
        </w:rPr>
        <w:t>15</w:t>
      </w:r>
      <w:r w:rsidR="007A0BDC" w:rsidRPr="005C5F60">
        <w:rPr>
          <w:rFonts w:ascii="Arial Narrow" w:hAnsi="Arial Narrow" w:cs="Times New Roman"/>
          <w:lang w:val="en-US"/>
        </w:rPr>
        <w:t xml:space="preserve"> days upon receipt. Within 10</w:t>
      </w:r>
      <w:r w:rsidRPr="005C5F60">
        <w:rPr>
          <w:rFonts w:ascii="Arial Narrow" w:hAnsi="Arial Narrow" w:cs="Times New Roman"/>
          <w:lang w:val="en-US"/>
        </w:rPr>
        <w:t xml:space="preserve"> days of receiving comments from the Client, the </w:t>
      </w:r>
      <w:r w:rsidR="00D65869" w:rsidRPr="005C5F60">
        <w:rPr>
          <w:rFonts w:ascii="Arial Narrow" w:hAnsi="Arial Narrow" w:cs="Times New Roman"/>
          <w:lang w:val="en-US"/>
        </w:rPr>
        <w:t>C</w:t>
      </w:r>
      <w:r w:rsidRPr="005C5F60">
        <w:rPr>
          <w:rFonts w:ascii="Arial Narrow" w:hAnsi="Arial Narrow" w:cs="Times New Roman"/>
          <w:lang w:val="en-US"/>
        </w:rPr>
        <w:t>onsultant shall submit the final version of the reports. If no written comments are re</w:t>
      </w:r>
      <w:r w:rsidR="007A0BDC" w:rsidRPr="005C5F60">
        <w:rPr>
          <w:rFonts w:ascii="Arial Narrow" w:hAnsi="Arial Narrow" w:cs="Times New Roman"/>
          <w:lang w:val="en-US"/>
        </w:rPr>
        <w:t xml:space="preserve">ceived from the Client within </w:t>
      </w:r>
      <w:r w:rsidR="00FB3D6F" w:rsidRPr="005C5F60">
        <w:rPr>
          <w:rFonts w:ascii="Arial Narrow" w:hAnsi="Arial Narrow" w:cs="Times New Roman"/>
          <w:lang w:val="en-US"/>
        </w:rPr>
        <w:t>15</w:t>
      </w:r>
      <w:r w:rsidRPr="005C5F60">
        <w:rPr>
          <w:rFonts w:ascii="Arial Narrow" w:hAnsi="Arial Narrow" w:cs="Times New Roman"/>
          <w:lang w:val="en-US"/>
        </w:rPr>
        <w:t xml:space="preserve"> days upon the receipt, the draft version of the reports will be considered as agreed by the Client and the Consultant shall submit the final version of the reports.</w:t>
      </w:r>
    </w:p>
    <w:p w14:paraId="3CE395A1" w14:textId="77777777" w:rsidR="009457EA" w:rsidRPr="005C5F60" w:rsidRDefault="009457EA" w:rsidP="009457EA">
      <w:pPr>
        <w:spacing w:line="276" w:lineRule="auto"/>
        <w:jc w:val="both"/>
        <w:rPr>
          <w:rFonts w:ascii="Arial Narrow" w:hAnsi="Arial Narrow" w:cs="Times New Roman"/>
          <w:lang w:val="en-US"/>
        </w:rPr>
      </w:pPr>
    </w:p>
    <w:p w14:paraId="01F00F7E" w14:textId="77777777" w:rsidR="00A805E4" w:rsidRPr="005C5F60" w:rsidRDefault="009457EA" w:rsidP="0074537F">
      <w:pPr>
        <w:spacing w:line="276" w:lineRule="auto"/>
        <w:jc w:val="both"/>
        <w:rPr>
          <w:rFonts w:ascii="Arial Narrow" w:hAnsi="Arial Narrow" w:cs="Times New Roman"/>
          <w:lang w:val="en-US"/>
        </w:rPr>
      </w:pPr>
      <w:r w:rsidRPr="005C5F60">
        <w:rPr>
          <w:rFonts w:ascii="Arial Narrow" w:hAnsi="Arial Narrow" w:cs="Times New Roman"/>
          <w:lang w:val="en-US"/>
        </w:rPr>
        <w:t xml:space="preserve">The final version of the report has to be approved by the Client within 10 days upon receipt. The Client has right to reject the final version of the report. If the final version of the report is rejected, the Consultant has to revise the report accordingly and resubmit the revised final version of the report within 5 days of receiving letter of rejection from the Client. </w:t>
      </w:r>
    </w:p>
    <w:p w14:paraId="718F0B9E" w14:textId="77777777" w:rsidR="00AD52C9" w:rsidRPr="005C5F60" w:rsidRDefault="0025058A">
      <w:pPr>
        <w:pStyle w:val="Heading1"/>
        <w:numPr>
          <w:ilvl w:val="0"/>
          <w:numId w:val="1"/>
        </w:numPr>
        <w:rPr>
          <w:rFonts w:ascii="Arial Narrow" w:hAnsi="Arial Narrow" w:cs="Times New Roman"/>
          <w:lang w:val="en-US"/>
        </w:rPr>
      </w:pPr>
      <w:bookmarkStart w:id="24" w:name="_Toc126744789"/>
      <w:bookmarkStart w:id="25" w:name="_Toc188514776"/>
      <w:bookmarkEnd w:id="24"/>
      <w:r w:rsidRPr="005C5F60">
        <w:rPr>
          <w:rFonts w:ascii="Arial Narrow" w:hAnsi="Arial Narrow" w:cs="Times New Roman"/>
          <w:lang w:val="en-US"/>
        </w:rPr>
        <w:t>project management AND MONITORING</w:t>
      </w:r>
      <w:bookmarkEnd w:id="25"/>
    </w:p>
    <w:p w14:paraId="17BDAB1B" w14:textId="77777777" w:rsidR="00AD52C9" w:rsidRPr="005C5F60" w:rsidRDefault="0025058A">
      <w:pPr>
        <w:pStyle w:val="Heading2"/>
        <w:numPr>
          <w:ilvl w:val="1"/>
          <w:numId w:val="1"/>
        </w:numPr>
        <w:rPr>
          <w:rFonts w:ascii="Arial Narrow" w:hAnsi="Arial Narrow" w:cs="Times New Roman"/>
          <w:lang w:val="en-US"/>
        </w:rPr>
      </w:pPr>
      <w:bookmarkStart w:id="26" w:name="_Toc188514777"/>
      <w:r w:rsidRPr="005C5F60">
        <w:rPr>
          <w:rFonts w:ascii="Arial Narrow" w:hAnsi="Arial Narrow" w:cs="Times New Roman"/>
          <w:lang w:val="en-US"/>
        </w:rPr>
        <w:t>Project management</w:t>
      </w:r>
      <w:bookmarkEnd w:id="26"/>
    </w:p>
    <w:p w14:paraId="6259FB34" w14:textId="01F23713" w:rsidR="009457EA" w:rsidRPr="005C5F60" w:rsidRDefault="009457EA" w:rsidP="009457EA">
      <w:pPr>
        <w:spacing w:line="276" w:lineRule="auto"/>
        <w:jc w:val="both"/>
        <w:rPr>
          <w:rFonts w:ascii="Arial Narrow" w:hAnsi="Arial Narrow" w:cs="Times New Roman"/>
          <w:bCs/>
          <w:iCs/>
          <w:lang w:val="en-US"/>
        </w:rPr>
      </w:pPr>
      <w:r w:rsidRPr="005C5F60">
        <w:rPr>
          <w:rFonts w:ascii="Arial Narrow" w:hAnsi="Arial Narrow" w:cs="Times New Roman"/>
          <w:bCs/>
          <w:iCs/>
          <w:lang w:val="en-US"/>
        </w:rPr>
        <w:t xml:space="preserve">The Consultant shall ensure proper project management including </w:t>
      </w:r>
      <w:r w:rsidR="005069B8" w:rsidRPr="005C5F60">
        <w:rPr>
          <w:rFonts w:ascii="Arial Narrow" w:hAnsi="Arial Narrow" w:cs="Times New Roman"/>
          <w:bCs/>
          <w:iCs/>
          <w:lang w:val="en-US"/>
        </w:rPr>
        <w:t>organizing</w:t>
      </w:r>
      <w:r w:rsidRPr="005C5F60">
        <w:rPr>
          <w:rFonts w:ascii="Arial Narrow" w:hAnsi="Arial Narrow" w:cs="Times New Roman"/>
          <w:bCs/>
          <w:iCs/>
          <w:lang w:val="en-US"/>
        </w:rPr>
        <w:t xml:space="preserve"> of the meetings, preparing and circulating the agenda, writing and distributing the minutes, and follow-up/implementing the client decisions etc. The date of the meetings, the agenda and the necessary documents shall be set and circulated among the </w:t>
      </w:r>
      <w:r w:rsidRPr="005C5F60">
        <w:rPr>
          <w:rFonts w:ascii="Arial Narrow" w:hAnsi="Arial Narrow" w:cs="Times New Roman"/>
          <w:bCs/>
          <w:iCs/>
          <w:lang w:val="en-US"/>
        </w:rPr>
        <w:lastRenderedPageBreak/>
        <w:t xml:space="preserve">interested parties tentatively with a reasonable time in advance. The Client will provide support to the Consultant to reach out to relevant stakeholders and ensuring their participation. The Consultant has to keep all documents in a file as project documentation. These tasks shall be performed in co-ordination with the Client. </w:t>
      </w:r>
      <w:r w:rsidRPr="005C5F60">
        <w:rPr>
          <w:rFonts w:ascii="Arial Narrow" w:hAnsi="Arial Narrow" w:cs="Times New Roman"/>
          <w:lang w:val="en-US"/>
        </w:rPr>
        <w:t xml:space="preserve">The </w:t>
      </w:r>
      <w:r w:rsidR="00813E76" w:rsidRPr="005C5F60">
        <w:rPr>
          <w:rFonts w:ascii="Arial Narrow" w:hAnsi="Arial Narrow" w:cs="Times New Roman"/>
          <w:lang w:val="en-US"/>
        </w:rPr>
        <w:t>C</w:t>
      </w:r>
      <w:r w:rsidRPr="005C5F60">
        <w:rPr>
          <w:rFonts w:ascii="Arial Narrow" w:hAnsi="Arial Narrow" w:cs="Times New Roman"/>
          <w:lang w:val="en-US"/>
        </w:rPr>
        <w:t xml:space="preserve">onsultant shall propose the way for monitoring of the delivering and reporting process (commencement, submission of the reports, providing feedback for the report, acceptance of the report etc.) in which the exchange of documents and its versioning will be followed and tracked.  </w:t>
      </w:r>
      <w:r w:rsidRPr="005C5F60">
        <w:rPr>
          <w:rFonts w:ascii="Arial Narrow" w:hAnsi="Arial Narrow" w:cs="Times New Roman"/>
          <w:bCs/>
          <w:iCs/>
          <w:lang w:val="en-US"/>
        </w:rPr>
        <w:t xml:space="preserve">Copyright on all deliverables and reports and other material prepared under this </w:t>
      </w:r>
      <w:r w:rsidR="00813E76" w:rsidRPr="005C5F60">
        <w:rPr>
          <w:rFonts w:ascii="Arial Narrow" w:hAnsi="Arial Narrow" w:cs="Times New Roman"/>
          <w:bCs/>
          <w:iCs/>
          <w:lang w:val="en-US"/>
        </w:rPr>
        <w:t>C</w:t>
      </w:r>
      <w:r w:rsidRPr="005C5F60">
        <w:rPr>
          <w:rFonts w:ascii="Arial Narrow" w:hAnsi="Arial Narrow" w:cs="Times New Roman"/>
          <w:bCs/>
          <w:iCs/>
          <w:lang w:val="en-US"/>
        </w:rPr>
        <w:t>ontract shall remain within the Client.</w:t>
      </w:r>
    </w:p>
    <w:p w14:paraId="443787D4" w14:textId="2162A524" w:rsidR="00C91317" w:rsidRPr="005C5F60" w:rsidRDefault="00C91317" w:rsidP="009457EA">
      <w:pPr>
        <w:spacing w:line="276" w:lineRule="auto"/>
        <w:jc w:val="both"/>
        <w:rPr>
          <w:rFonts w:ascii="Arial Narrow" w:hAnsi="Arial Narrow" w:cs="Times New Roman"/>
          <w:bCs/>
          <w:iCs/>
          <w:lang w:val="en-US"/>
        </w:rPr>
      </w:pPr>
    </w:p>
    <w:p w14:paraId="3BFC09E0" w14:textId="7F0DEAE6" w:rsidR="00C91317" w:rsidRPr="005C5F60" w:rsidRDefault="00C91317" w:rsidP="009457EA">
      <w:pPr>
        <w:spacing w:line="276" w:lineRule="auto"/>
        <w:jc w:val="both"/>
        <w:rPr>
          <w:rFonts w:ascii="Arial Narrow" w:hAnsi="Arial Narrow" w:cs="Times New Roman"/>
          <w:bCs/>
          <w:iCs/>
          <w:lang w:val="en-US"/>
        </w:rPr>
      </w:pPr>
      <w:r w:rsidRPr="005C5F60">
        <w:rPr>
          <w:rFonts w:ascii="Arial Narrow" w:hAnsi="Arial Narrow" w:cs="Times New Roman"/>
          <w:bCs/>
          <w:iCs/>
          <w:lang w:val="en-US"/>
        </w:rPr>
        <w:t>The awarded Consultant must utilize appropriate transportation modeling software for the assignment. At the time of contract award, the Consultant must have the necessary software. Any costs associated with licensing or acquiring the software, if not already owned, must be covered by the Consultant. These expenses should be factored into the overall project cost, as no additional compensation will be provided for software-related costs.</w:t>
      </w:r>
    </w:p>
    <w:p w14:paraId="3106F646" w14:textId="77777777" w:rsidR="00AD52C9" w:rsidRPr="005C5F60" w:rsidRDefault="0025058A">
      <w:pPr>
        <w:pStyle w:val="Heading2"/>
        <w:numPr>
          <w:ilvl w:val="1"/>
          <w:numId w:val="1"/>
        </w:numPr>
        <w:rPr>
          <w:rFonts w:ascii="Arial Narrow" w:hAnsi="Arial Narrow" w:cs="Times New Roman"/>
          <w:lang w:val="en-US"/>
        </w:rPr>
      </w:pPr>
      <w:bookmarkStart w:id="27" w:name="_Toc188514778"/>
      <w:r w:rsidRPr="005C5F60">
        <w:rPr>
          <w:rFonts w:ascii="Arial Narrow" w:hAnsi="Arial Narrow" w:cs="Times New Roman"/>
          <w:lang w:val="en-US"/>
        </w:rPr>
        <w:t>Project monitoring</w:t>
      </w:r>
      <w:bookmarkEnd w:id="27"/>
    </w:p>
    <w:p w14:paraId="7322A2FC" w14:textId="4B8E35FE" w:rsidR="009457EA" w:rsidRPr="005C5F60" w:rsidRDefault="009457EA" w:rsidP="009457EA">
      <w:pPr>
        <w:spacing w:line="276" w:lineRule="auto"/>
        <w:jc w:val="both"/>
        <w:rPr>
          <w:rFonts w:ascii="Arial Narrow" w:hAnsi="Arial Narrow" w:cs="Times New Roman"/>
          <w:lang w:val="en-US"/>
        </w:rPr>
      </w:pPr>
      <w:r w:rsidRPr="005C5F60">
        <w:rPr>
          <w:rFonts w:ascii="Arial Narrow" w:hAnsi="Arial Narrow" w:cs="Times New Roman"/>
          <w:lang w:val="en-US"/>
        </w:rPr>
        <w:t xml:space="preserve">Suitable and objectively quantifiable indicators shall be proposed in the technical </w:t>
      </w:r>
      <w:r w:rsidR="00F75884" w:rsidRPr="005C5F60">
        <w:rPr>
          <w:rFonts w:ascii="Arial Narrow" w:hAnsi="Arial Narrow" w:cs="Times New Roman"/>
          <w:lang w:val="en-US"/>
        </w:rPr>
        <w:t xml:space="preserve">proposal </w:t>
      </w:r>
      <w:r w:rsidRPr="005C5F60">
        <w:rPr>
          <w:rFonts w:ascii="Arial Narrow" w:hAnsi="Arial Narrow" w:cs="Times New Roman"/>
          <w:lang w:val="en-US"/>
        </w:rPr>
        <w:t xml:space="preserve">of the Consultant, which will be reviewed during the Inception phase and confirmed by the Client as part of the process of approval of the Inception Report. Indicators to be proposed in the </w:t>
      </w:r>
      <w:r w:rsidR="007E48CA" w:rsidRPr="005C5F60">
        <w:rPr>
          <w:rFonts w:ascii="Arial Narrow" w:hAnsi="Arial Narrow" w:cs="Times New Roman"/>
          <w:lang w:val="en-US"/>
        </w:rPr>
        <w:t xml:space="preserve">Proposal </w:t>
      </w:r>
      <w:r w:rsidRPr="005C5F60">
        <w:rPr>
          <w:rFonts w:ascii="Arial Narrow" w:hAnsi="Arial Narrow" w:cs="Times New Roman"/>
          <w:lang w:val="en-US"/>
        </w:rPr>
        <w:t>shall be based on required outputs and may take the nature of descriptive indicators; performance indicators; qualitative indicators; quantitative indicators etc.</w:t>
      </w:r>
    </w:p>
    <w:p w14:paraId="5C96A586" w14:textId="1A58F4E0" w:rsidR="00D33DC5" w:rsidRPr="00B97FD1" w:rsidRDefault="00D33DC5" w:rsidP="009457EA">
      <w:pPr>
        <w:spacing w:line="276" w:lineRule="auto"/>
        <w:jc w:val="both"/>
        <w:rPr>
          <w:rFonts w:ascii="Arial Narrow" w:hAnsi="Arial Narrow" w:cs="Times New Roman"/>
          <w:lang w:val="en-US"/>
        </w:rPr>
      </w:pPr>
    </w:p>
    <w:p w14:paraId="61C489E4" w14:textId="68F23BF3" w:rsidR="00D33DC5" w:rsidRDefault="00E43714" w:rsidP="00D33DC5">
      <w:pPr>
        <w:spacing w:line="276" w:lineRule="auto"/>
        <w:jc w:val="both"/>
        <w:rPr>
          <w:rFonts w:ascii="Arial Narrow" w:hAnsi="Arial Narrow" w:cs="Times New Roman"/>
          <w:lang w:val="en-US"/>
        </w:rPr>
      </w:pPr>
      <w:r w:rsidRPr="00E43714">
        <w:rPr>
          <w:rFonts w:ascii="Arial Narrow" w:hAnsi="Arial Narrow" w:cs="Times New Roman"/>
          <w:lang w:val="en-US"/>
        </w:rPr>
        <w:t>The purpose of these indicators is to track the progress and evaluate the effectiveness of the Consultant’s activities in achieving the goals outlined in the Contract (Service), ensuring they align with the objectives of the LIID project. These indicators will serve as benchmarks for assessing the quality and timeliness of deliverables, guaranteeing consistency with the agreed Contract (Service) objectives.</w:t>
      </w:r>
    </w:p>
    <w:p w14:paraId="2FF2C8C6" w14:textId="77777777" w:rsidR="00E43714" w:rsidRPr="00B97FD1" w:rsidRDefault="00E43714" w:rsidP="00D33DC5">
      <w:pPr>
        <w:spacing w:line="276" w:lineRule="auto"/>
        <w:jc w:val="both"/>
        <w:rPr>
          <w:rFonts w:ascii="Arial Narrow" w:hAnsi="Arial Narrow" w:cs="Times New Roman"/>
          <w:lang w:val="en-US"/>
        </w:rPr>
      </w:pPr>
    </w:p>
    <w:p w14:paraId="61B6FE21" w14:textId="45510B9A" w:rsidR="00D33DC5" w:rsidRPr="005C5F60" w:rsidRDefault="00E43714" w:rsidP="00D33DC5">
      <w:pPr>
        <w:spacing w:line="276" w:lineRule="auto"/>
        <w:jc w:val="both"/>
        <w:rPr>
          <w:rFonts w:ascii="Arial Narrow" w:hAnsi="Arial Narrow" w:cs="Times New Roman"/>
          <w:lang w:val="en-US"/>
        </w:rPr>
      </w:pPr>
      <w:r w:rsidRPr="00E43714">
        <w:rPr>
          <w:rFonts w:ascii="Arial Narrow" w:hAnsi="Arial Narrow" w:cs="Times New Roman"/>
          <w:lang w:val="en-US"/>
        </w:rPr>
        <w:t>Achievement of the indicators will signify successful completion of the corresponding activities and contribute to the overall success of the LIID project. Conversely, non-achievement of indicators may necessitate corrective actions, revisions to the approach, or additional measures to address delays or shortcomings. The implications of non-achievement may affect the approval of specific deliverables or milestones, as well as the Consultant’s performance evaluation.</w:t>
      </w:r>
    </w:p>
    <w:p w14:paraId="12D3894C" w14:textId="77777777" w:rsidR="00AD52C9" w:rsidRPr="005C5F60" w:rsidRDefault="0025058A">
      <w:pPr>
        <w:pStyle w:val="Heading1"/>
        <w:numPr>
          <w:ilvl w:val="0"/>
          <w:numId w:val="1"/>
        </w:numPr>
        <w:rPr>
          <w:rFonts w:ascii="Arial Narrow" w:hAnsi="Arial Narrow" w:cs="Times New Roman"/>
          <w:lang w:val="en-US"/>
        </w:rPr>
      </w:pPr>
      <w:bookmarkStart w:id="28" w:name="_Toc126744790"/>
      <w:bookmarkStart w:id="29" w:name="_Toc188514779"/>
      <w:bookmarkEnd w:id="28"/>
      <w:r w:rsidRPr="005C5F60">
        <w:rPr>
          <w:rFonts w:ascii="Arial Narrow" w:hAnsi="Arial Narrow" w:cs="Times New Roman"/>
          <w:lang w:val="en-US"/>
        </w:rPr>
        <w:t>Company profile and expertise required</w:t>
      </w:r>
      <w:bookmarkEnd w:id="29"/>
    </w:p>
    <w:p w14:paraId="7BFE9AE0" w14:textId="77777777" w:rsidR="00AD52C9" w:rsidRPr="005C5F60" w:rsidRDefault="0025058A">
      <w:pPr>
        <w:pStyle w:val="Heading2"/>
        <w:numPr>
          <w:ilvl w:val="1"/>
          <w:numId w:val="1"/>
        </w:numPr>
        <w:rPr>
          <w:rFonts w:ascii="Arial Narrow" w:hAnsi="Arial Narrow" w:cs="Times New Roman"/>
          <w:lang w:val="en-US"/>
        </w:rPr>
      </w:pPr>
      <w:bookmarkStart w:id="30" w:name="_Toc188514780"/>
      <w:r w:rsidRPr="005C5F60">
        <w:rPr>
          <w:rFonts w:ascii="Arial Narrow" w:hAnsi="Arial Narrow" w:cs="Times New Roman"/>
          <w:lang w:val="en-US"/>
        </w:rPr>
        <w:t>Requirements for the consultant`s staff</w:t>
      </w:r>
      <w:bookmarkEnd w:id="30"/>
    </w:p>
    <w:p w14:paraId="718884A0" w14:textId="77777777" w:rsidR="009457EA" w:rsidRPr="005C5F60" w:rsidRDefault="009457EA" w:rsidP="009457EA">
      <w:pPr>
        <w:spacing w:line="276" w:lineRule="auto"/>
        <w:jc w:val="both"/>
        <w:rPr>
          <w:rFonts w:ascii="Arial Narrow" w:hAnsi="Arial Narrow" w:cs="Times New Roman"/>
          <w:bCs/>
          <w:lang w:val="en-US"/>
        </w:rPr>
      </w:pPr>
      <w:r w:rsidRPr="005C5F60">
        <w:rPr>
          <w:rFonts w:ascii="Arial Narrow" w:hAnsi="Arial Narrow" w:cs="Times New Roman"/>
          <w:bCs/>
          <w:lang w:val="en-US"/>
        </w:rPr>
        <w:t>The Consultant shall provide adequate staff in terms of expertise and time allocation, as well as the equipment needed to complete the activities required under the scope of work and to finally achieve the objectives of the project in terms of time, costs and quality. The numbers and person-months for all staff shall be included in the technical proposal and the costs in respect of these personnel are to be included in the financial proposal. The Consultant is encouraged to use local expertise, as appropriate.</w:t>
      </w:r>
    </w:p>
    <w:p w14:paraId="1D54D4B4" w14:textId="77777777" w:rsidR="009457EA" w:rsidRPr="005C5F60" w:rsidRDefault="009457EA" w:rsidP="009457EA">
      <w:pPr>
        <w:spacing w:line="276" w:lineRule="auto"/>
        <w:jc w:val="both"/>
        <w:rPr>
          <w:rFonts w:ascii="Arial Narrow" w:hAnsi="Arial Narrow" w:cs="Times New Roman"/>
          <w:bCs/>
          <w:lang w:val="en-US"/>
        </w:rPr>
      </w:pPr>
    </w:p>
    <w:p w14:paraId="5A70CA7E" w14:textId="77777777" w:rsidR="00D469D5" w:rsidRPr="005C5F60" w:rsidRDefault="00D469D5" w:rsidP="009457EA">
      <w:pPr>
        <w:spacing w:line="276" w:lineRule="auto"/>
        <w:jc w:val="both"/>
        <w:rPr>
          <w:rFonts w:ascii="Arial Narrow" w:hAnsi="Arial Narrow" w:cs="Times New Roman"/>
          <w:bCs/>
          <w:lang w:val="en-US"/>
        </w:rPr>
      </w:pPr>
      <w:r w:rsidRPr="005C5F60">
        <w:rPr>
          <w:rFonts w:ascii="Arial Narrow" w:hAnsi="Arial Narrow" w:cs="Times New Roman"/>
          <w:bCs/>
          <w:lang w:val="en-US"/>
        </w:rPr>
        <w:t xml:space="preserve">The Consultant will be responsible for securing the working space and equipment for their own staff. Also, all costs of using necessary software, tools, licenses, etc. are to be bare by the Consultant. </w:t>
      </w:r>
    </w:p>
    <w:p w14:paraId="34151A18" w14:textId="77777777" w:rsidR="00D469D5" w:rsidRPr="005C5F60" w:rsidRDefault="00D469D5" w:rsidP="009457EA">
      <w:pPr>
        <w:spacing w:line="276" w:lineRule="auto"/>
        <w:jc w:val="both"/>
        <w:rPr>
          <w:rFonts w:ascii="Arial Narrow" w:hAnsi="Arial Narrow" w:cs="Times New Roman"/>
          <w:bCs/>
          <w:lang w:val="en-US"/>
        </w:rPr>
      </w:pPr>
    </w:p>
    <w:p w14:paraId="2896C7C9" w14:textId="77777777" w:rsidR="009457EA" w:rsidRPr="005C5F60" w:rsidRDefault="003045DF" w:rsidP="009457EA">
      <w:pPr>
        <w:spacing w:line="276" w:lineRule="auto"/>
        <w:jc w:val="both"/>
        <w:rPr>
          <w:rFonts w:ascii="Arial Narrow" w:hAnsi="Arial Narrow" w:cs="Times New Roman"/>
          <w:bCs/>
          <w:lang w:val="en-US"/>
        </w:rPr>
      </w:pPr>
      <w:bookmarkStart w:id="31" w:name="_Hlk126744362"/>
      <w:r w:rsidRPr="005C5F60">
        <w:rPr>
          <w:rFonts w:ascii="Arial Narrow" w:hAnsi="Arial Narrow" w:cs="Times New Roman"/>
          <w:bCs/>
          <w:lang w:val="en-US"/>
        </w:rPr>
        <w:t xml:space="preserve">A Team Leader and </w:t>
      </w:r>
      <w:r w:rsidR="00A004FA" w:rsidRPr="005C5F60">
        <w:rPr>
          <w:rFonts w:ascii="Arial Narrow" w:hAnsi="Arial Narrow" w:cs="Times New Roman"/>
          <w:bCs/>
          <w:lang w:val="en-US"/>
        </w:rPr>
        <w:t>f</w:t>
      </w:r>
      <w:r w:rsidR="003C5A9B" w:rsidRPr="005C5F60">
        <w:rPr>
          <w:rFonts w:ascii="Arial Narrow" w:hAnsi="Arial Narrow" w:cs="Times New Roman"/>
          <w:bCs/>
          <w:lang w:val="en-US"/>
        </w:rPr>
        <w:t>ive</w:t>
      </w:r>
      <w:r w:rsidR="00A004FA" w:rsidRPr="005C5F60">
        <w:rPr>
          <w:rFonts w:ascii="Arial Narrow" w:hAnsi="Arial Narrow" w:cs="Times New Roman"/>
          <w:bCs/>
          <w:lang w:val="en-US"/>
        </w:rPr>
        <w:t xml:space="preserve"> additional </w:t>
      </w:r>
      <w:r w:rsidRPr="005C5F60">
        <w:rPr>
          <w:rFonts w:ascii="Arial Narrow" w:hAnsi="Arial Narrow" w:cs="Times New Roman"/>
          <w:bCs/>
          <w:lang w:val="en-US"/>
        </w:rPr>
        <w:t xml:space="preserve"> (</w:t>
      </w:r>
      <w:r w:rsidR="003C5A9B" w:rsidRPr="005C5F60">
        <w:rPr>
          <w:rFonts w:ascii="Arial Narrow" w:hAnsi="Arial Narrow" w:cs="Times New Roman"/>
          <w:bCs/>
          <w:lang w:val="en-US"/>
        </w:rPr>
        <w:t>5</w:t>
      </w:r>
      <w:r w:rsidR="009457EA" w:rsidRPr="005C5F60">
        <w:rPr>
          <w:rFonts w:ascii="Arial Narrow" w:hAnsi="Arial Narrow" w:cs="Times New Roman"/>
          <w:bCs/>
          <w:lang w:val="en-US"/>
        </w:rPr>
        <w:t>) Key experts from which one will be Deput</w:t>
      </w:r>
      <w:r w:rsidR="00D260DB" w:rsidRPr="005C5F60">
        <w:rPr>
          <w:rFonts w:ascii="Arial Narrow" w:hAnsi="Arial Narrow" w:cs="Times New Roman"/>
          <w:bCs/>
          <w:lang w:val="en-US"/>
        </w:rPr>
        <w:t>y Team Leader</w:t>
      </w:r>
      <w:r w:rsidR="00545B1F" w:rsidRPr="005C5F60">
        <w:rPr>
          <w:rFonts w:ascii="Arial Narrow" w:hAnsi="Arial Narrow" w:cs="Times New Roman"/>
          <w:bCs/>
          <w:lang w:val="en-US"/>
        </w:rPr>
        <w:t xml:space="preserve"> (6 in total)</w:t>
      </w:r>
      <w:r w:rsidR="00D260DB" w:rsidRPr="005C5F60">
        <w:rPr>
          <w:rFonts w:ascii="Arial Narrow" w:hAnsi="Arial Narrow" w:cs="Times New Roman"/>
          <w:bCs/>
          <w:lang w:val="en-US"/>
        </w:rPr>
        <w:t xml:space="preserve"> as well as </w:t>
      </w:r>
      <w:r w:rsidR="00D469D5" w:rsidRPr="005C5F60">
        <w:rPr>
          <w:rFonts w:ascii="Arial Narrow" w:hAnsi="Arial Narrow" w:cs="Times New Roman"/>
          <w:bCs/>
          <w:lang w:val="en-US"/>
        </w:rPr>
        <w:t xml:space="preserve">minimum </w:t>
      </w:r>
      <w:r w:rsidR="00545B1F" w:rsidRPr="005C5F60">
        <w:rPr>
          <w:rFonts w:ascii="Arial Narrow" w:hAnsi="Arial Narrow" w:cs="Times New Roman"/>
          <w:bCs/>
          <w:lang w:val="en-US"/>
        </w:rPr>
        <w:t>eight</w:t>
      </w:r>
      <w:r w:rsidR="00D260DB" w:rsidRPr="005C5F60">
        <w:rPr>
          <w:rFonts w:ascii="Arial Narrow" w:hAnsi="Arial Narrow" w:cs="Times New Roman"/>
          <w:bCs/>
          <w:lang w:val="en-US"/>
        </w:rPr>
        <w:t xml:space="preserve"> (</w:t>
      </w:r>
      <w:r w:rsidR="00545B1F" w:rsidRPr="005C5F60">
        <w:rPr>
          <w:rFonts w:ascii="Arial Narrow" w:hAnsi="Arial Narrow" w:cs="Times New Roman"/>
          <w:bCs/>
          <w:lang w:val="en-US"/>
        </w:rPr>
        <w:t>8</w:t>
      </w:r>
      <w:r w:rsidR="009457EA" w:rsidRPr="005C5F60">
        <w:rPr>
          <w:rFonts w:ascii="Arial Narrow" w:hAnsi="Arial Narrow" w:cs="Times New Roman"/>
          <w:bCs/>
          <w:lang w:val="en-US"/>
        </w:rPr>
        <w:t>) Non-key experts are foreseen to carry out the assignment throughout the life of the Contract.</w:t>
      </w:r>
      <w:bookmarkEnd w:id="31"/>
      <w:r w:rsidR="009457EA" w:rsidRPr="005C5F60">
        <w:rPr>
          <w:rFonts w:ascii="Arial Narrow" w:hAnsi="Arial Narrow" w:cs="Times New Roman"/>
          <w:bCs/>
          <w:lang w:val="en-US"/>
        </w:rPr>
        <w:t xml:space="preserve"> The minimum required qualification and experience of these key experts is presented in Table 7.1.</w:t>
      </w:r>
    </w:p>
    <w:p w14:paraId="3B7B4548" w14:textId="77777777" w:rsidR="005C6AC0" w:rsidRPr="005C5F60" w:rsidRDefault="005C6AC0" w:rsidP="005C6AC0">
      <w:pPr>
        <w:spacing w:line="276" w:lineRule="auto"/>
        <w:rPr>
          <w:rFonts w:ascii="Arial Narrow" w:hAnsi="Arial Narrow" w:cs="Times New Roman"/>
          <w:bCs/>
          <w:lang w:val="en-US"/>
        </w:rPr>
      </w:pPr>
    </w:p>
    <w:p w14:paraId="27141C88" w14:textId="2649BDAC" w:rsidR="00D00905" w:rsidRPr="002B55F7" w:rsidRDefault="00D00905" w:rsidP="005C6AC0">
      <w:pPr>
        <w:spacing w:line="276" w:lineRule="auto"/>
        <w:rPr>
          <w:rFonts w:ascii="Arial Narrow" w:hAnsi="Arial Narrow" w:cs="Times New Roman"/>
          <w:b/>
          <w:lang w:val="en-US"/>
        </w:rPr>
      </w:pPr>
      <w:r w:rsidRPr="005C5F60">
        <w:rPr>
          <w:rFonts w:ascii="Arial Narrow" w:hAnsi="Arial Narrow" w:cs="Times New Roman"/>
          <w:b/>
          <w:lang w:val="en-US"/>
        </w:rPr>
        <w:t>It should be noted that the experts will not be evaluated during the shortlisting stage</w:t>
      </w:r>
      <w:r w:rsidR="002B55F7">
        <w:rPr>
          <w:rFonts w:ascii="Arial Narrow" w:hAnsi="Arial Narrow" w:cs="Times New Roman"/>
          <w:b/>
          <w:lang w:val="en-US"/>
        </w:rPr>
        <w:t>.</w:t>
      </w:r>
    </w:p>
    <w:p w14:paraId="61385CF6" w14:textId="0907B8C4" w:rsidR="008A573E" w:rsidRPr="00DE45C2" w:rsidRDefault="008A573E" w:rsidP="00DE45C2">
      <w:pPr>
        <w:pStyle w:val="Heading3"/>
        <w:numPr>
          <w:ilvl w:val="2"/>
          <w:numId w:val="1"/>
        </w:numPr>
        <w:spacing w:line="240" w:lineRule="auto"/>
        <w:rPr>
          <w:rFonts w:ascii="Arial Narrow" w:hAnsi="Arial Narrow"/>
          <w:lang w:val="en-US"/>
        </w:rPr>
      </w:pPr>
      <w:bookmarkStart w:id="32" w:name="_Toc188514781"/>
      <w:r w:rsidRPr="00DE45C2">
        <w:rPr>
          <w:rFonts w:ascii="Arial Narrow" w:hAnsi="Arial Narrow"/>
          <w:lang w:val="en-US"/>
        </w:rPr>
        <w:lastRenderedPageBreak/>
        <w:t>KEY EXPERTS</w:t>
      </w:r>
      <w:bookmarkEnd w:id="32"/>
    </w:p>
    <w:p w14:paraId="4C6B470D" w14:textId="77777777" w:rsidR="008A573E" w:rsidRPr="005C5F60" w:rsidRDefault="008A573E" w:rsidP="005C6AC0">
      <w:pPr>
        <w:spacing w:line="276" w:lineRule="auto"/>
        <w:rPr>
          <w:rFonts w:ascii="Arial Narrow" w:hAnsi="Arial Narrow" w:cs="Times New Roman"/>
          <w:bCs/>
          <w:lang w:val="en-US"/>
        </w:rPr>
      </w:pPr>
    </w:p>
    <w:p w14:paraId="499762C0" w14:textId="655FBD5C" w:rsidR="009457EA" w:rsidRPr="005C5F60" w:rsidRDefault="009457EA" w:rsidP="009457EA">
      <w:pPr>
        <w:spacing w:line="276" w:lineRule="auto"/>
        <w:rPr>
          <w:rStyle w:val="IntenseEmphasis"/>
          <w:rFonts w:ascii="Arial Narrow" w:hAnsi="Arial Narrow" w:cs="Times New Roman"/>
        </w:rPr>
      </w:pPr>
      <w:r w:rsidRPr="005C5F60">
        <w:rPr>
          <w:rStyle w:val="IntenseEmphasis"/>
          <w:rFonts w:ascii="Arial Narrow" w:hAnsi="Arial Narrow" w:cs="Times New Roman"/>
        </w:rPr>
        <w:t xml:space="preserve">Table </w:t>
      </w:r>
      <w:r w:rsidR="008A573E">
        <w:rPr>
          <w:rStyle w:val="IntenseEmphasis"/>
          <w:rFonts w:ascii="Arial Narrow" w:hAnsi="Arial Narrow" w:cs="Times New Roman"/>
        </w:rPr>
        <w:t>4</w:t>
      </w:r>
      <w:r w:rsidR="00AE0C81">
        <w:rPr>
          <w:rStyle w:val="IntenseEmphasis"/>
          <w:rFonts w:ascii="Arial Narrow" w:hAnsi="Arial Narrow" w:cs="Times New Roman"/>
        </w:rPr>
        <w:t>.</w:t>
      </w:r>
      <w:r w:rsidRPr="005C5F60">
        <w:rPr>
          <w:rStyle w:val="IntenseEmphasis"/>
          <w:rFonts w:ascii="Arial Narrow" w:hAnsi="Arial Narrow" w:cs="Times New Roman"/>
        </w:rPr>
        <w:t xml:space="preserve"> </w:t>
      </w:r>
      <w:r w:rsidR="008A573E" w:rsidRPr="008A573E">
        <w:rPr>
          <w:rStyle w:val="IntenseEmphasis"/>
          <w:rFonts w:ascii="Arial Narrow" w:hAnsi="Arial Narrow" w:cs="Times New Roman"/>
        </w:rPr>
        <w:t>Qualifications and Experience of the Consultants' Key Expert Team</w:t>
      </w:r>
    </w:p>
    <w:tbl>
      <w:tblPr>
        <w:tblStyle w:val="TableGrid"/>
        <w:tblW w:w="0" w:type="auto"/>
        <w:tblInd w:w="108" w:type="dxa"/>
        <w:tblLook w:val="04A0" w:firstRow="1" w:lastRow="0" w:firstColumn="1" w:lastColumn="0" w:noHBand="0" w:noVBand="1"/>
      </w:tblPr>
      <w:tblGrid>
        <w:gridCol w:w="930"/>
        <w:gridCol w:w="1983"/>
        <w:gridCol w:w="2263"/>
        <w:gridCol w:w="3732"/>
      </w:tblGrid>
      <w:tr w:rsidR="005A1395" w:rsidRPr="005C5F60" w14:paraId="55156639" w14:textId="77777777" w:rsidTr="002C278A">
        <w:tc>
          <w:tcPr>
            <w:tcW w:w="930" w:type="dxa"/>
          </w:tcPr>
          <w:p w14:paraId="4FB44C52" w14:textId="77777777" w:rsidR="00D260DB" w:rsidRPr="005C5F60" w:rsidRDefault="00D260DB" w:rsidP="00201167">
            <w:pPr>
              <w:jc w:val="both"/>
              <w:rPr>
                <w:rFonts w:ascii="Arial Narrow" w:hAnsi="Arial Narrow" w:cs="Times New Roman"/>
                <w:lang w:val="en-US"/>
              </w:rPr>
            </w:pPr>
          </w:p>
        </w:tc>
        <w:tc>
          <w:tcPr>
            <w:tcW w:w="1983" w:type="dxa"/>
          </w:tcPr>
          <w:p w14:paraId="52E0C732" w14:textId="77777777" w:rsidR="00D260DB" w:rsidRPr="004121E3" w:rsidRDefault="00D260DB" w:rsidP="00201167">
            <w:pPr>
              <w:jc w:val="both"/>
              <w:rPr>
                <w:rFonts w:ascii="Arial Narrow" w:hAnsi="Arial Narrow" w:cs="Times New Roman"/>
                <w:b/>
                <w:bCs/>
                <w:lang w:val="en-US"/>
              </w:rPr>
            </w:pPr>
            <w:r w:rsidRPr="004121E3">
              <w:rPr>
                <w:rFonts w:ascii="Arial Narrow" w:hAnsi="Arial Narrow" w:cs="Times New Roman"/>
                <w:b/>
                <w:bCs/>
                <w:lang w:val="en-US"/>
              </w:rPr>
              <w:t>Expert</w:t>
            </w:r>
          </w:p>
        </w:tc>
        <w:tc>
          <w:tcPr>
            <w:tcW w:w="2263" w:type="dxa"/>
          </w:tcPr>
          <w:p w14:paraId="1446A81A" w14:textId="77777777" w:rsidR="00D260DB" w:rsidRPr="005C5F60" w:rsidRDefault="00D260DB" w:rsidP="00201167">
            <w:pPr>
              <w:jc w:val="both"/>
              <w:rPr>
                <w:rFonts w:ascii="Arial Narrow" w:hAnsi="Arial Narrow" w:cs="Times New Roman"/>
                <w:lang w:val="en-US"/>
              </w:rPr>
            </w:pPr>
          </w:p>
        </w:tc>
        <w:tc>
          <w:tcPr>
            <w:tcW w:w="3732" w:type="dxa"/>
          </w:tcPr>
          <w:p w14:paraId="75ABA63D" w14:textId="77777777" w:rsidR="00D260DB" w:rsidRPr="005C5F60" w:rsidRDefault="00D260DB" w:rsidP="00201167">
            <w:pPr>
              <w:jc w:val="both"/>
              <w:rPr>
                <w:rFonts w:ascii="Arial Narrow" w:hAnsi="Arial Narrow" w:cs="Times New Roman"/>
                <w:lang w:val="en-US"/>
              </w:rPr>
            </w:pPr>
          </w:p>
        </w:tc>
      </w:tr>
      <w:tr w:rsidR="005A1395" w:rsidRPr="005C5F60" w14:paraId="1C5CD15B" w14:textId="77777777" w:rsidTr="002C278A">
        <w:tc>
          <w:tcPr>
            <w:tcW w:w="930" w:type="dxa"/>
          </w:tcPr>
          <w:p w14:paraId="30FF807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1</w:t>
            </w:r>
          </w:p>
        </w:tc>
        <w:tc>
          <w:tcPr>
            <w:tcW w:w="1983" w:type="dxa"/>
          </w:tcPr>
          <w:p w14:paraId="54F0DE7A"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KE1</w:t>
            </w:r>
          </w:p>
          <w:p w14:paraId="3793C876"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Team Leader/ Urban Planer</w:t>
            </w:r>
          </w:p>
          <w:p w14:paraId="3B7E1E0D" w14:textId="77777777" w:rsidR="00D260DB" w:rsidRPr="005C5F60" w:rsidRDefault="00D260DB" w:rsidP="00201167">
            <w:pPr>
              <w:jc w:val="both"/>
              <w:rPr>
                <w:rFonts w:ascii="Arial Narrow" w:hAnsi="Arial Narrow" w:cs="Times New Roman"/>
                <w:lang w:val="en-US"/>
              </w:rPr>
            </w:pPr>
          </w:p>
          <w:p w14:paraId="7053A1A0" w14:textId="77777777" w:rsidR="00D260DB" w:rsidRPr="005C5F60" w:rsidRDefault="00D260DB" w:rsidP="00201167">
            <w:pPr>
              <w:jc w:val="both"/>
              <w:rPr>
                <w:rFonts w:ascii="Arial Narrow" w:hAnsi="Arial Narrow" w:cs="Times New Roman"/>
                <w:lang w:val="en-US"/>
              </w:rPr>
            </w:pPr>
          </w:p>
        </w:tc>
        <w:tc>
          <w:tcPr>
            <w:tcW w:w="2263" w:type="dxa"/>
          </w:tcPr>
          <w:p w14:paraId="536C6D36"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Spatial planning/Urban planning/Civil engineering/ Traffic/Transport Engineering equivalent</w:t>
            </w:r>
          </w:p>
          <w:p w14:paraId="01A694A7" w14:textId="77777777" w:rsidR="00D260DB" w:rsidRPr="005C5F60" w:rsidRDefault="00D260DB" w:rsidP="00201167">
            <w:pPr>
              <w:jc w:val="both"/>
              <w:rPr>
                <w:rFonts w:ascii="Arial Narrow" w:hAnsi="Arial Narrow" w:cs="Times New Roman"/>
                <w:lang w:val="en-US"/>
              </w:rPr>
            </w:pPr>
          </w:p>
          <w:p w14:paraId="6EA16A96" w14:textId="77777777" w:rsidR="00D260DB" w:rsidRPr="005C5F60" w:rsidRDefault="00D260DB" w:rsidP="00201167">
            <w:pPr>
              <w:jc w:val="both"/>
              <w:rPr>
                <w:rFonts w:ascii="Arial Narrow" w:hAnsi="Arial Narrow" w:cs="Times New Roman"/>
                <w:lang w:val="en-US"/>
              </w:rPr>
            </w:pPr>
          </w:p>
          <w:p w14:paraId="4182E4DE" w14:textId="77777777" w:rsidR="00D260DB" w:rsidRPr="005C5F60" w:rsidRDefault="00D260DB" w:rsidP="00201167">
            <w:pPr>
              <w:jc w:val="both"/>
              <w:rPr>
                <w:rFonts w:ascii="Arial Narrow" w:hAnsi="Arial Narrow" w:cs="Times New Roman"/>
                <w:lang w:val="en-US"/>
              </w:rPr>
            </w:pPr>
          </w:p>
        </w:tc>
        <w:tc>
          <w:tcPr>
            <w:tcW w:w="3732" w:type="dxa"/>
          </w:tcPr>
          <w:p w14:paraId="5592FF13"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0350615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15 years of proven professional working experience in proving consultancy/technical assistance</w:t>
            </w:r>
          </w:p>
          <w:p w14:paraId="3DB3B7A6"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3299421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10 years of proven working experience in Sustainable Urban transport Planning/ Urban Transport Planning</w:t>
            </w:r>
          </w:p>
          <w:p w14:paraId="3C89FEBE"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2 projects of similar nature and scope (SUMPs and/or urban transport development plans, studies and strategies) in a position of team Leader in the previous 10 years</w:t>
            </w:r>
          </w:p>
          <w:p w14:paraId="14FE9F4F"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Language:</w:t>
            </w:r>
          </w:p>
          <w:p w14:paraId="07325CD7"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Good command of spoken and written English language is required</w:t>
            </w:r>
          </w:p>
          <w:p w14:paraId="32204DFE"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Knowledge of Serbian language will be considered an asset</w:t>
            </w:r>
          </w:p>
        </w:tc>
      </w:tr>
      <w:tr w:rsidR="005A1395" w:rsidRPr="005C5F60" w14:paraId="16B9732B" w14:textId="77777777" w:rsidTr="002C278A">
        <w:tc>
          <w:tcPr>
            <w:tcW w:w="930" w:type="dxa"/>
          </w:tcPr>
          <w:p w14:paraId="2FD85FD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2</w:t>
            </w:r>
          </w:p>
        </w:tc>
        <w:tc>
          <w:tcPr>
            <w:tcW w:w="1983" w:type="dxa"/>
          </w:tcPr>
          <w:p w14:paraId="1AE23F8F"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KE2</w:t>
            </w:r>
          </w:p>
          <w:p w14:paraId="74AD131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Deputy team Leader/Urban Transport Planning Expert</w:t>
            </w:r>
          </w:p>
          <w:p w14:paraId="2EC301EC" w14:textId="77777777" w:rsidR="00D260DB" w:rsidRPr="005C5F60" w:rsidRDefault="00D260DB" w:rsidP="00201167">
            <w:pPr>
              <w:jc w:val="both"/>
              <w:rPr>
                <w:rFonts w:ascii="Arial Narrow" w:hAnsi="Arial Narrow" w:cs="Times New Roman"/>
                <w:lang w:val="en-US"/>
              </w:rPr>
            </w:pPr>
          </w:p>
          <w:p w14:paraId="0A2D922E" w14:textId="77777777" w:rsidR="00D260DB" w:rsidRPr="005C5F60" w:rsidRDefault="00D260DB" w:rsidP="00201167">
            <w:pPr>
              <w:jc w:val="both"/>
              <w:rPr>
                <w:rFonts w:ascii="Arial Narrow" w:hAnsi="Arial Narrow" w:cs="Times New Roman"/>
                <w:lang w:val="en-US"/>
              </w:rPr>
            </w:pPr>
          </w:p>
        </w:tc>
        <w:tc>
          <w:tcPr>
            <w:tcW w:w="2263" w:type="dxa"/>
          </w:tcPr>
          <w:p w14:paraId="114DA137"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 or equivalent</w:t>
            </w:r>
          </w:p>
          <w:p w14:paraId="6A2E7ECA" w14:textId="77777777" w:rsidR="00D260DB" w:rsidRPr="005C5F60" w:rsidRDefault="00D260DB" w:rsidP="00201167">
            <w:pPr>
              <w:jc w:val="both"/>
              <w:rPr>
                <w:rFonts w:ascii="Arial Narrow" w:hAnsi="Arial Narrow" w:cs="Times New Roman"/>
                <w:lang w:val="en-US"/>
              </w:rPr>
            </w:pPr>
          </w:p>
          <w:p w14:paraId="14C2F3F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Post-Graduate degree in the relevant field related to the scope of the assignment is an advantage</w:t>
            </w:r>
          </w:p>
        </w:tc>
        <w:tc>
          <w:tcPr>
            <w:tcW w:w="3732" w:type="dxa"/>
          </w:tcPr>
          <w:p w14:paraId="1616D3E8"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04CC1818"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10 years of working experience in urban planning</w:t>
            </w:r>
          </w:p>
          <w:p w14:paraId="24C4F5A9"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33111CED"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10 years of proven working experience in Sustainable Urban Planning/ Urban Transport Planning, at local level (with LSGs)</w:t>
            </w:r>
          </w:p>
          <w:p w14:paraId="328F8358"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2 project of similar nature and scope in previous 10 years in a position of key expert (SUMPs and/or urban transport development plans, studies and strategies)</w:t>
            </w:r>
          </w:p>
          <w:p w14:paraId="46AE993D"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Language:</w:t>
            </w:r>
          </w:p>
          <w:p w14:paraId="3339A3EF"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Good command of spoken and written English language is required</w:t>
            </w:r>
          </w:p>
          <w:p w14:paraId="4552DB72"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Knowledge of Serbian language will be considered an asset</w:t>
            </w:r>
          </w:p>
        </w:tc>
      </w:tr>
      <w:tr w:rsidR="005A1395" w:rsidRPr="005C5F60" w14:paraId="71C6391D" w14:textId="77777777" w:rsidTr="002C278A">
        <w:tc>
          <w:tcPr>
            <w:tcW w:w="930" w:type="dxa"/>
          </w:tcPr>
          <w:p w14:paraId="6383E86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3</w:t>
            </w:r>
          </w:p>
        </w:tc>
        <w:tc>
          <w:tcPr>
            <w:tcW w:w="1983" w:type="dxa"/>
          </w:tcPr>
          <w:p w14:paraId="56787317"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KE3</w:t>
            </w:r>
          </w:p>
          <w:p w14:paraId="65E41CD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Public transport engineering expert</w:t>
            </w:r>
          </w:p>
          <w:p w14:paraId="7B340626" w14:textId="77777777" w:rsidR="00D260DB" w:rsidRPr="005C5F60" w:rsidRDefault="00D260DB" w:rsidP="00201167">
            <w:pPr>
              <w:jc w:val="both"/>
              <w:rPr>
                <w:rFonts w:ascii="Arial Narrow" w:hAnsi="Arial Narrow" w:cs="Times New Roman"/>
                <w:lang w:val="en-US"/>
              </w:rPr>
            </w:pPr>
          </w:p>
        </w:tc>
        <w:tc>
          <w:tcPr>
            <w:tcW w:w="2263" w:type="dxa"/>
          </w:tcPr>
          <w:p w14:paraId="15DCE508"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Engineering/Civil engineering equivalent</w:t>
            </w:r>
          </w:p>
          <w:p w14:paraId="564B15E2" w14:textId="77777777" w:rsidR="00D260DB" w:rsidRPr="005C5F60" w:rsidRDefault="00D260DB" w:rsidP="00201167">
            <w:pPr>
              <w:jc w:val="both"/>
              <w:rPr>
                <w:rFonts w:ascii="Arial Narrow" w:hAnsi="Arial Narrow" w:cs="Times New Roman"/>
                <w:lang w:val="en-US"/>
              </w:rPr>
            </w:pPr>
          </w:p>
          <w:p w14:paraId="19935EDD"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Post-Graduate degree in the relevant field related to the scope of the assignment is an advantage</w:t>
            </w:r>
          </w:p>
        </w:tc>
        <w:tc>
          <w:tcPr>
            <w:tcW w:w="3732" w:type="dxa"/>
          </w:tcPr>
          <w:p w14:paraId="45AAFD01"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4BB8FC75"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10 years of working experience in public transport planning and management</w:t>
            </w:r>
          </w:p>
          <w:p w14:paraId="12BA0054" w14:textId="77777777" w:rsidR="00D260DB" w:rsidRPr="005C5F60" w:rsidRDefault="00D260DB" w:rsidP="00201167">
            <w:pPr>
              <w:jc w:val="both"/>
              <w:rPr>
                <w:rFonts w:ascii="Arial Narrow" w:hAnsi="Arial Narrow" w:cs="Times New Roman"/>
                <w:lang w:val="en-US"/>
              </w:rPr>
            </w:pPr>
          </w:p>
          <w:p w14:paraId="04AB589B"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3C72EDBA"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10 years of proven working experience in Urban Transport Planning and Design at local level (with LSGs)</w:t>
            </w:r>
          </w:p>
          <w:p w14:paraId="2016D3F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2 project of similar nature and scope in previous 10 years</w:t>
            </w:r>
          </w:p>
          <w:p w14:paraId="26CF351A" w14:textId="2E8CB9E2"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 </w:t>
            </w:r>
            <w:r w:rsidR="00CD1762" w:rsidRPr="005C5F60">
              <w:rPr>
                <w:rFonts w:ascii="Arial Narrow" w:hAnsi="Arial Narrow" w:cs="Times New Roman"/>
                <w:lang w:val="en-US"/>
              </w:rPr>
              <w:t>Demonstrated expertise in transport modeling, supported by a certificate from a recognized training course.</w:t>
            </w:r>
          </w:p>
          <w:p w14:paraId="7634F604"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Language:</w:t>
            </w:r>
          </w:p>
          <w:p w14:paraId="68CEF3E8"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lastRenderedPageBreak/>
              <w:t>Good command of spoken and written English language is required</w:t>
            </w:r>
          </w:p>
          <w:p w14:paraId="6670003E"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Knowledge of Serbian language will be considered an asset</w:t>
            </w:r>
          </w:p>
        </w:tc>
      </w:tr>
      <w:tr w:rsidR="005A1395" w:rsidRPr="005C5F60" w14:paraId="79AC3F55" w14:textId="77777777" w:rsidTr="002C278A">
        <w:tc>
          <w:tcPr>
            <w:tcW w:w="930" w:type="dxa"/>
          </w:tcPr>
          <w:p w14:paraId="5C8A11A2"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lastRenderedPageBreak/>
              <w:t>4</w:t>
            </w:r>
          </w:p>
        </w:tc>
        <w:tc>
          <w:tcPr>
            <w:tcW w:w="1983" w:type="dxa"/>
          </w:tcPr>
          <w:p w14:paraId="37D356AF"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KE4</w:t>
            </w:r>
          </w:p>
          <w:p w14:paraId="41B14174"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Transport planner expert</w:t>
            </w:r>
          </w:p>
          <w:p w14:paraId="4828DCBA" w14:textId="77777777" w:rsidR="00D260DB" w:rsidRPr="005C5F60" w:rsidRDefault="00D260DB" w:rsidP="00201167">
            <w:pPr>
              <w:jc w:val="both"/>
              <w:rPr>
                <w:rFonts w:ascii="Arial Narrow" w:hAnsi="Arial Narrow" w:cs="Times New Roman"/>
                <w:lang w:val="en-US"/>
              </w:rPr>
            </w:pPr>
          </w:p>
        </w:tc>
        <w:tc>
          <w:tcPr>
            <w:tcW w:w="2263" w:type="dxa"/>
          </w:tcPr>
          <w:p w14:paraId="62A8A063"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Engineering/Civil engineering equivalent</w:t>
            </w:r>
          </w:p>
          <w:p w14:paraId="7A1DE77A" w14:textId="77777777" w:rsidR="00D260DB" w:rsidRPr="005C5F60" w:rsidRDefault="00D260DB" w:rsidP="00201167">
            <w:pPr>
              <w:jc w:val="both"/>
              <w:rPr>
                <w:rFonts w:ascii="Arial Narrow" w:hAnsi="Arial Narrow" w:cs="Times New Roman"/>
                <w:lang w:val="en-US"/>
              </w:rPr>
            </w:pPr>
          </w:p>
          <w:p w14:paraId="68463AA4"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Post-Graduate degree in the relevant field related to the scope of the assignment is an advantage</w:t>
            </w:r>
          </w:p>
        </w:tc>
        <w:tc>
          <w:tcPr>
            <w:tcW w:w="3732" w:type="dxa"/>
          </w:tcPr>
          <w:p w14:paraId="69448137"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041DFA71"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10 years of working experience in transport planning</w:t>
            </w:r>
          </w:p>
          <w:p w14:paraId="0D1D8444"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4067D58F"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10 years of proven working experience in Transport Planning and Design at local level (with LSGs)</w:t>
            </w:r>
          </w:p>
          <w:p w14:paraId="6A7892E8"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2 project of similar nature and scope in previous 10 years</w:t>
            </w:r>
          </w:p>
          <w:p w14:paraId="2EA8C4D2"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 Proven knowledge of </w:t>
            </w:r>
            <w:r w:rsidR="00BD0ACF" w:rsidRPr="005C5F60">
              <w:rPr>
                <w:rFonts w:ascii="Arial Narrow" w:hAnsi="Arial Narrow" w:cs="Times New Roman"/>
                <w:lang w:val="en-US"/>
              </w:rPr>
              <w:t>transport modelling</w:t>
            </w:r>
            <w:r w:rsidRPr="005C5F60">
              <w:rPr>
                <w:rFonts w:ascii="Arial Narrow" w:hAnsi="Arial Narrow" w:cs="Times New Roman"/>
                <w:lang w:val="en-US"/>
              </w:rPr>
              <w:t xml:space="preserve"> software </w:t>
            </w:r>
            <w:r w:rsidR="00BD0ACF" w:rsidRPr="005C5F60">
              <w:rPr>
                <w:rFonts w:ascii="Arial Narrow" w:hAnsi="Arial Narrow" w:cs="Times New Roman"/>
                <w:lang w:val="en-US"/>
              </w:rPr>
              <w:t>would be an extra asset</w:t>
            </w:r>
          </w:p>
          <w:p w14:paraId="1B936D68"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Language:</w:t>
            </w:r>
          </w:p>
          <w:p w14:paraId="01D8DC57"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Good command of spoken and written English language is required</w:t>
            </w:r>
          </w:p>
          <w:p w14:paraId="7789B9DD"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Knowledge of Serbian language will be considered an asset</w:t>
            </w:r>
          </w:p>
        </w:tc>
      </w:tr>
      <w:tr w:rsidR="005A1395" w:rsidRPr="005C5F60" w14:paraId="60506D10" w14:textId="77777777" w:rsidTr="00AE0C81">
        <w:tc>
          <w:tcPr>
            <w:tcW w:w="930" w:type="dxa"/>
            <w:tcBorders>
              <w:bottom w:val="single" w:sz="4" w:space="0" w:color="auto"/>
            </w:tcBorders>
          </w:tcPr>
          <w:p w14:paraId="60068DF2"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5</w:t>
            </w:r>
          </w:p>
        </w:tc>
        <w:tc>
          <w:tcPr>
            <w:tcW w:w="1983" w:type="dxa"/>
            <w:tcBorders>
              <w:bottom w:val="single" w:sz="4" w:space="0" w:color="auto"/>
            </w:tcBorders>
          </w:tcPr>
          <w:p w14:paraId="768076AB"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KE5</w:t>
            </w:r>
          </w:p>
          <w:p w14:paraId="395584B1"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Active mobility and </w:t>
            </w:r>
            <w:proofErr w:type="spellStart"/>
            <w:r w:rsidRPr="005C5F60">
              <w:rPr>
                <w:rFonts w:ascii="Arial Narrow" w:hAnsi="Arial Narrow" w:cs="Times New Roman"/>
                <w:lang w:val="en-US"/>
              </w:rPr>
              <w:t>micromobility</w:t>
            </w:r>
            <w:proofErr w:type="spellEnd"/>
            <w:r w:rsidRPr="005C5F60">
              <w:rPr>
                <w:rFonts w:ascii="Arial Narrow" w:hAnsi="Arial Narrow" w:cs="Times New Roman"/>
                <w:lang w:val="en-US"/>
              </w:rPr>
              <w:t xml:space="preserve"> engineering expert</w:t>
            </w:r>
          </w:p>
          <w:p w14:paraId="20D05CD5" w14:textId="77777777" w:rsidR="00D260DB" w:rsidRPr="005C5F60" w:rsidRDefault="00D260DB" w:rsidP="00201167">
            <w:pPr>
              <w:jc w:val="both"/>
              <w:rPr>
                <w:rFonts w:ascii="Arial Narrow" w:hAnsi="Arial Narrow" w:cs="Times New Roman"/>
                <w:lang w:val="en-US"/>
              </w:rPr>
            </w:pPr>
          </w:p>
          <w:p w14:paraId="74862BBF" w14:textId="77777777" w:rsidR="00D260DB" w:rsidRPr="005C5F60" w:rsidRDefault="00D260DB" w:rsidP="00201167">
            <w:pPr>
              <w:jc w:val="both"/>
              <w:rPr>
                <w:rFonts w:ascii="Arial Narrow" w:hAnsi="Arial Narrow" w:cs="Times New Roman"/>
                <w:lang w:val="en-US"/>
              </w:rPr>
            </w:pPr>
          </w:p>
        </w:tc>
        <w:tc>
          <w:tcPr>
            <w:tcW w:w="2263" w:type="dxa"/>
            <w:tcBorders>
              <w:bottom w:val="single" w:sz="4" w:space="0" w:color="auto"/>
            </w:tcBorders>
          </w:tcPr>
          <w:p w14:paraId="5A492C75"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 /Civil engineering equivalent</w:t>
            </w:r>
          </w:p>
          <w:p w14:paraId="443B57E6" w14:textId="77777777" w:rsidR="00D260DB" w:rsidRPr="005C5F60" w:rsidRDefault="00D260DB" w:rsidP="00201167">
            <w:pPr>
              <w:jc w:val="both"/>
              <w:rPr>
                <w:rFonts w:ascii="Arial Narrow" w:hAnsi="Arial Narrow" w:cs="Times New Roman"/>
                <w:lang w:val="en-US"/>
              </w:rPr>
            </w:pPr>
          </w:p>
          <w:p w14:paraId="33A7F2C4" w14:textId="77777777" w:rsidR="00D260DB" w:rsidRPr="005C5F60" w:rsidRDefault="00D260DB" w:rsidP="00201167">
            <w:pPr>
              <w:jc w:val="both"/>
              <w:rPr>
                <w:rFonts w:ascii="Arial Narrow" w:hAnsi="Arial Narrow" w:cs="Times New Roman"/>
                <w:lang w:val="en-US"/>
              </w:rPr>
            </w:pPr>
          </w:p>
        </w:tc>
        <w:tc>
          <w:tcPr>
            <w:tcW w:w="3732" w:type="dxa"/>
            <w:tcBorders>
              <w:bottom w:val="single" w:sz="4" w:space="0" w:color="auto"/>
            </w:tcBorders>
          </w:tcPr>
          <w:p w14:paraId="4D19055F"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53EFE1E1"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15 years of working experience in mobility /road  transportation field</w:t>
            </w:r>
          </w:p>
          <w:p w14:paraId="34B962CF"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47107285"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5 years of proven working experience in Urban Transport Planning and Design at local level (with LSGs)</w:t>
            </w:r>
          </w:p>
          <w:p w14:paraId="5D06318E"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 at least 5 years of proven working experience in sustainable urban mobility planning </w:t>
            </w:r>
          </w:p>
          <w:p w14:paraId="51A7FB3D" w14:textId="77777777" w:rsidR="00841F69" w:rsidRPr="005C5F60" w:rsidRDefault="00D260DB" w:rsidP="00841F69">
            <w:pPr>
              <w:jc w:val="both"/>
              <w:rPr>
                <w:rFonts w:ascii="Arial Narrow" w:hAnsi="Arial Narrow" w:cs="Times New Roman"/>
              </w:rPr>
            </w:pPr>
            <w:r w:rsidRPr="005C5F60">
              <w:rPr>
                <w:rFonts w:ascii="Arial Narrow" w:hAnsi="Arial Narrow" w:cs="Times New Roman"/>
                <w:lang w:val="en-US"/>
              </w:rPr>
              <w:t>-at least 2 project of similar nature and scope in previous 10 years</w:t>
            </w:r>
          </w:p>
          <w:p w14:paraId="345E2728" w14:textId="413270D4" w:rsidR="00D260DB" w:rsidRPr="005C5F60" w:rsidRDefault="006C1A19" w:rsidP="00841F69">
            <w:pPr>
              <w:jc w:val="both"/>
              <w:rPr>
                <w:rFonts w:ascii="Arial Narrow" w:hAnsi="Arial Narrow" w:cs="Times New Roman"/>
                <w:strike/>
                <w:lang w:val="en-US"/>
              </w:rPr>
            </w:pPr>
            <w:r w:rsidRPr="005C5F60">
              <w:rPr>
                <w:rFonts w:ascii="Arial Narrow" w:hAnsi="Arial Narrow" w:cs="Times New Roman"/>
              </w:rPr>
              <w:t xml:space="preserve">- </w:t>
            </w:r>
            <w:r w:rsidR="003779FC" w:rsidRPr="005C5F60">
              <w:rPr>
                <w:rFonts w:ascii="Arial Narrow" w:hAnsi="Arial Narrow" w:cs="Times New Roman"/>
                <w:lang w:val="en-US"/>
              </w:rPr>
              <w:t xml:space="preserve">Demonstrated expertise in transport modeling, supported by a certificate from a recognized training course </w:t>
            </w:r>
            <w:r w:rsidRPr="005C5F60">
              <w:rPr>
                <w:rFonts w:ascii="Arial Narrow" w:hAnsi="Arial Narrow" w:cs="Times New Roman"/>
                <w:lang w:val="en-US"/>
              </w:rPr>
              <w:t>would be an extra asset</w:t>
            </w:r>
            <w:r w:rsidR="003779FC" w:rsidRPr="005C5F60">
              <w:rPr>
                <w:rFonts w:ascii="Arial Narrow" w:hAnsi="Arial Narrow" w:cs="Times New Roman"/>
                <w:lang w:val="en-US"/>
              </w:rPr>
              <w:t>.</w:t>
            </w:r>
          </w:p>
          <w:p w14:paraId="1B10F4C3"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Language:</w:t>
            </w:r>
          </w:p>
          <w:p w14:paraId="748A9E66"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Good command of spoken and written English language is required</w:t>
            </w:r>
          </w:p>
          <w:p w14:paraId="04EBACCA"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lang w:val="en-US"/>
              </w:rPr>
              <w:t>Knowledge of Serbian language will be considered an asset</w:t>
            </w:r>
          </w:p>
        </w:tc>
      </w:tr>
      <w:tr w:rsidR="005A1395" w:rsidRPr="005C5F60" w14:paraId="7AC019A2" w14:textId="77777777" w:rsidTr="00AE0C81">
        <w:tc>
          <w:tcPr>
            <w:tcW w:w="930" w:type="dxa"/>
            <w:tcBorders>
              <w:bottom w:val="single" w:sz="4" w:space="0" w:color="auto"/>
            </w:tcBorders>
          </w:tcPr>
          <w:p w14:paraId="0874FB0C" w14:textId="77777777" w:rsidR="00A95AE0" w:rsidRPr="005C5F60" w:rsidRDefault="00A95AE0" w:rsidP="00201167">
            <w:pPr>
              <w:jc w:val="both"/>
              <w:rPr>
                <w:rFonts w:ascii="Arial Narrow" w:hAnsi="Arial Narrow" w:cs="Times New Roman"/>
                <w:lang w:val="en-US"/>
              </w:rPr>
            </w:pPr>
            <w:r w:rsidRPr="005C5F60">
              <w:rPr>
                <w:rFonts w:ascii="Arial Narrow" w:hAnsi="Arial Narrow" w:cs="Times New Roman"/>
                <w:lang w:val="en-US"/>
              </w:rPr>
              <w:t>6</w:t>
            </w:r>
          </w:p>
        </w:tc>
        <w:tc>
          <w:tcPr>
            <w:tcW w:w="1983" w:type="dxa"/>
            <w:tcBorders>
              <w:bottom w:val="single" w:sz="4" w:space="0" w:color="auto"/>
            </w:tcBorders>
          </w:tcPr>
          <w:p w14:paraId="0ACFB4FC" w14:textId="77777777" w:rsidR="00107B57" w:rsidRPr="005C5F60" w:rsidRDefault="00107B57" w:rsidP="00201167">
            <w:pPr>
              <w:jc w:val="both"/>
              <w:rPr>
                <w:rFonts w:ascii="Arial Narrow" w:hAnsi="Arial Narrow" w:cs="Times New Roman"/>
                <w:lang w:val="en-US"/>
              </w:rPr>
            </w:pPr>
            <w:r w:rsidRPr="005C5F60">
              <w:rPr>
                <w:rFonts w:ascii="Arial Narrow" w:hAnsi="Arial Narrow" w:cs="Times New Roman"/>
                <w:lang w:val="en-US"/>
              </w:rPr>
              <w:t>KE 6</w:t>
            </w:r>
          </w:p>
          <w:p w14:paraId="5D5ECECF" w14:textId="7B9D9010" w:rsidR="00A95AE0" w:rsidRPr="005C5F60" w:rsidRDefault="00393405" w:rsidP="00201167">
            <w:pPr>
              <w:jc w:val="both"/>
              <w:rPr>
                <w:rFonts w:ascii="Arial Narrow" w:hAnsi="Arial Narrow" w:cs="Times New Roman"/>
                <w:lang w:val="en-US"/>
              </w:rPr>
            </w:pPr>
            <w:r w:rsidRPr="005C5F60">
              <w:rPr>
                <w:rFonts w:ascii="Arial Narrow" w:hAnsi="Arial Narrow" w:cs="Times New Roman"/>
                <w:lang w:val="en-US"/>
              </w:rPr>
              <w:t>Environmental and Social (E&amp;S) safeguard</w:t>
            </w:r>
            <w:r w:rsidR="000F3B91" w:rsidRPr="005C5F60">
              <w:rPr>
                <w:rFonts w:ascii="Arial Narrow" w:hAnsi="Arial Narrow" w:cs="Times New Roman"/>
                <w:lang w:val="en-US"/>
              </w:rPr>
              <w:t xml:space="preserve"> specialist</w:t>
            </w:r>
          </w:p>
        </w:tc>
        <w:tc>
          <w:tcPr>
            <w:tcW w:w="2263" w:type="dxa"/>
            <w:tcBorders>
              <w:bottom w:val="single" w:sz="4" w:space="0" w:color="auto"/>
            </w:tcBorders>
          </w:tcPr>
          <w:p w14:paraId="1930BBEF" w14:textId="77777777" w:rsidR="00A95AE0" w:rsidRPr="005C5F60" w:rsidRDefault="004719DE" w:rsidP="00201167">
            <w:pPr>
              <w:jc w:val="both"/>
              <w:rPr>
                <w:rFonts w:ascii="Arial Narrow" w:hAnsi="Arial Narrow" w:cs="Times New Roman"/>
                <w:lang w:val="en-US"/>
              </w:rPr>
            </w:pPr>
            <w:r w:rsidRPr="005C5F60">
              <w:rPr>
                <w:rFonts w:ascii="Arial Narrow" w:hAnsi="Arial Narrow" w:cs="Times New Roman"/>
                <w:lang w:val="en-US"/>
              </w:rPr>
              <w:t>University degree (Bachelor or Master)</w:t>
            </w:r>
            <w:r w:rsidR="00107B57" w:rsidRPr="005C5F60">
              <w:rPr>
                <w:rFonts w:ascii="Arial Narrow" w:hAnsi="Arial Narrow" w:cs="Times New Roman"/>
                <w:lang w:val="en-US"/>
              </w:rPr>
              <w:t xml:space="preserve"> in Environmental Science, Environmental Engineering, Social Development, Sociology, Natural Resources Management, or a related field</w:t>
            </w:r>
            <w:r w:rsidRPr="005C5F60">
              <w:rPr>
                <w:rFonts w:ascii="Arial Narrow" w:hAnsi="Arial Narrow" w:cs="Times New Roman"/>
                <w:lang w:val="en-US"/>
              </w:rPr>
              <w:t xml:space="preserve"> in Environmental Science, Natural Resources Management, Civil Engineering, or a related field.</w:t>
            </w:r>
          </w:p>
        </w:tc>
        <w:tc>
          <w:tcPr>
            <w:tcW w:w="3732" w:type="dxa"/>
            <w:tcBorders>
              <w:bottom w:val="single" w:sz="4" w:space="0" w:color="auto"/>
            </w:tcBorders>
          </w:tcPr>
          <w:p w14:paraId="7DA68667" w14:textId="77777777" w:rsidR="004719DE" w:rsidRPr="005C5F60" w:rsidRDefault="004719DE" w:rsidP="004719DE">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787F21AA"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-Minimum of 5 years of professional experience in environmental and social safeguards, with expertise in assessing, managing, and mitigating environmental and social risks for infrastructure or urban development projects.</w:t>
            </w:r>
          </w:p>
          <w:p w14:paraId="403B6786"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-Experience working with international environmental and social frameworks (e.g., World Bank Environmental and Social Framework - ESF) and ensuring compliance with local environmental and social regulations in Serbia.</w:t>
            </w:r>
          </w:p>
          <w:p w14:paraId="41FF67C1"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lastRenderedPageBreak/>
              <w:t>-Demonstrated experience in implementing Environmental and Social Management Frameworks (ESMF) and Environmental and Social Commitment Plans (ESCP), along with knowledge of impact assessment, pollution control, and stakeholder engagement practices.</w:t>
            </w:r>
          </w:p>
          <w:p w14:paraId="7E3C3C6A" w14:textId="77777777" w:rsidR="00421086" w:rsidRPr="005C5F60" w:rsidRDefault="004719DE" w:rsidP="00421086">
            <w:pPr>
              <w:jc w:val="both"/>
              <w:rPr>
                <w:rFonts w:ascii="Arial Narrow" w:hAnsi="Arial Narrow" w:cs="Times New Roman"/>
                <w:b/>
                <w:bCs/>
                <w:lang w:val="en-US"/>
              </w:rPr>
            </w:pPr>
            <w:r w:rsidRPr="005C5F60">
              <w:rPr>
                <w:rFonts w:ascii="Arial Narrow" w:hAnsi="Arial Narrow" w:cs="Times New Roman"/>
                <w:b/>
                <w:bCs/>
                <w:lang w:val="en-US"/>
              </w:rPr>
              <w:t>Specific Experience:</w:t>
            </w:r>
          </w:p>
          <w:p w14:paraId="67E69E86"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-At least 3 years of experience in environmental and social risk management on infrastructure or urban mobility projects, preferably working with Local Self-Governments (LSGs).</w:t>
            </w:r>
          </w:p>
          <w:p w14:paraId="155C69CD" w14:textId="7783D528"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 xml:space="preserve">- </w:t>
            </w:r>
            <w:r w:rsidR="00721BEF" w:rsidRPr="005C5F60">
              <w:rPr>
                <w:rFonts w:ascii="Arial Narrow" w:hAnsi="Arial Narrow" w:cs="Times New Roman"/>
                <w:lang w:val="en-US"/>
              </w:rPr>
              <w:t>E</w:t>
            </w:r>
            <w:r w:rsidRPr="005C5F60">
              <w:rPr>
                <w:rFonts w:ascii="Arial Narrow" w:hAnsi="Arial Narrow" w:cs="Times New Roman"/>
                <w:lang w:val="en-US"/>
              </w:rPr>
              <w:t>xpertise in environmental assessments, including pollution mitigation, waste management, climate-resilient infrastructure, and biodiversity conservation.</w:t>
            </w:r>
          </w:p>
          <w:p w14:paraId="15539F43"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-Proficiency in social impact assessment (SIA), citizen engagement, and stakeholder consultation, particularly in addressing community health, social inclusion, and equitable project benefits.</w:t>
            </w:r>
          </w:p>
          <w:p w14:paraId="4411933F" w14:textId="77777777" w:rsidR="00421086" w:rsidRPr="005C5F60" w:rsidRDefault="00421086" w:rsidP="00421086">
            <w:pPr>
              <w:jc w:val="both"/>
              <w:rPr>
                <w:rFonts w:ascii="Arial Narrow" w:hAnsi="Arial Narrow" w:cs="Times New Roman"/>
                <w:lang w:val="en-US"/>
              </w:rPr>
            </w:pPr>
            <w:r w:rsidRPr="005C5F60">
              <w:rPr>
                <w:rFonts w:ascii="Arial Narrow" w:hAnsi="Arial Narrow" w:cs="Times New Roman"/>
                <w:lang w:val="en-US"/>
              </w:rPr>
              <w:t>-Proven experience in designing and implementing citizen engagement strategies, managing grievance mechanisms, and conducting training sessions related to E&amp;S safeguards for project stakeholders.</w:t>
            </w:r>
          </w:p>
          <w:p w14:paraId="714AC3C8" w14:textId="77777777" w:rsidR="00421086" w:rsidRPr="005C5F60" w:rsidRDefault="00421086" w:rsidP="00421086">
            <w:pPr>
              <w:jc w:val="both"/>
              <w:rPr>
                <w:rFonts w:ascii="Arial Narrow" w:hAnsi="Arial Narrow" w:cs="Times New Roman"/>
                <w:b/>
                <w:bCs/>
                <w:lang w:val="en-US"/>
              </w:rPr>
            </w:pPr>
            <w:r w:rsidRPr="005C5F60">
              <w:rPr>
                <w:rFonts w:ascii="Arial Narrow" w:hAnsi="Arial Narrow" w:cs="Times New Roman"/>
                <w:b/>
                <w:bCs/>
                <w:lang w:val="en-US"/>
              </w:rPr>
              <w:t>Language:</w:t>
            </w:r>
          </w:p>
          <w:p w14:paraId="253ED597" w14:textId="77777777" w:rsidR="004719DE" w:rsidRDefault="00421086" w:rsidP="00421086">
            <w:pPr>
              <w:jc w:val="both"/>
              <w:rPr>
                <w:rFonts w:ascii="Arial Narrow" w:hAnsi="Arial Narrow" w:cs="Times New Roman"/>
                <w:lang w:val="en-US"/>
              </w:rPr>
            </w:pPr>
            <w:r w:rsidRPr="005C5F60">
              <w:rPr>
                <w:rFonts w:ascii="Arial Narrow" w:hAnsi="Arial Narrow" w:cs="Times New Roman"/>
                <w:lang w:val="en-US"/>
              </w:rPr>
              <w:t>Language proficiency in Serbian and English, with skills in report preparation, data analysis, and presenting E&amp;S findings to diverse audiences.</w:t>
            </w:r>
          </w:p>
          <w:p w14:paraId="5C45BF13" w14:textId="0C47456B" w:rsidR="008A573E" w:rsidRPr="005C5F60" w:rsidRDefault="008A573E" w:rsidP="00421086">
            <w:pPr>
              <w:jc w:val="both"/>
              <w:rPr>
                <w:rFonts w:ascii="Arial Narrow" w:hAnsi="Arial Narrow" w:cs="Times New Roman"/>
                <w:b/>
                <w:bCs/>
                <w:lang w:val="en-US"/>
              </w:rPr>
            </w:pPr>
          </w:p>
        </w:tc>
      </w:tr>
      <w:tr w:rsidR="002C278A" w:rsidRPr="005C5F60" w14:paraId="78E9B83B" w14:textId="77777777" w:rsidTr="00AE0C81">
        <w:trPr>
          <w:trHeight w:val="377"/>
        </w:trPr>
        <w:tc>
          <w:tcPr>
            <w:tcW w:w="8908" w:type="dxa"/>
            <w:gridSpan w:val="4"/>
            <w:tcBorders>
              <w:top w:val="single" w:sz="4" w:space="0" w:color="auto"/>
              <w:left w:val="nil"/>
              <w:bottom w:val="nil"/>
              <w:right w:val="nil"/>
            </w:tcBorders>
            <w:shd w:val="clear" w:color="auto" w:fill="FFFFFF" w:themeFill="background1"/>
          </w:tcPr>
          <w:p w14:paraId="4836C9D4" w14:textId="215E1B07" w:rsidR="002C278A" w:rsidRPr="005C5F60" w:rsidRDefault="002C278A" w:rsidP="004719DE">
            <w:pPr>
              <w:jc w:val="both"/>
              <w:rPr>
                <w:rFonts w:ascii="Arial Narrow" w:hAnsi="Arial Narrow" w:cs="Times New Roman"/>
                <w:b/>
                <w:bCs/>
                <w:lang w:val="en-US"/>
              </w:rPr>
            </w:pPr>
          </w:p>
        </w:tc>
      </w:tr>
      <w:tr w:rsidR="008A573E" w:rsidRPr="005C5F60" w14:paraId="3F10BC52" w14:textId="77777777" w:rsidTr="00AE0C81">
        <w:tc>
          <w:tcPr>
            <w:tcW w:w="8908" w:type="dxa"/>
            <w:gridSpan w:val="4"/>
            <w:tcBorders>
              <w:top w:val="nil"/>
              <w:left w:val="nil"/>
              <w:right w:val="nil"/>
            </w:tcBorders>
          </w:tcPr>
          <w:p w14:paraId="3684FE6A" w14:textId="77777777" w:rsidR="008A573E" w:rsidRPr="00DE45C2" w:rsidRDefault="008A573E" w:rsidP="00DE45C2">
            <w:pPr>
              <w:pStyle w:val="Heading3"/>
              <w:numPr>
                <w:ilvl w:val="2"/>
                <w:numId w:val="1"/>
              </w:numPr>
              <w:outlineLvl w:val="2"/>
              <w:rPr>
                <w:rFonts w:ascii="Arial Narrow" w:hAnsi="Arial Narrow"/>
                <w:lang w:val="en-US"/>
              </w:rPr>
            </w:pPr>
            <w:bookmarkStart w:id="33" w:name="_Toc188514782"/>
            <w:r w:rsidRPr="00DE45C2">
              <w:rPr>
                <w:rFonts w:ascii="Arial Narrow" w:hAnsi="Arial Narrow"/>
                <w:lang w:val="en-US"/>
              </w:rPr>
              <w:t>NON KEY EXPERTS</w:t>
            </w:r>
            <w:bookmarkEnd w:id="33"/>
          </w:p>
          <w:p w14:paraId="287A1BB6" w14:textId="77777777" w:rsidR="00AF3E15" w:rsidRDefault="00AF3E15" w:rsidP="00AF3E15">
            <w:pPr>
              <w:jc w:val="both"/>
              <w:rPr>
                <w:rStyle w:val="IntenseEmphasis"/>
                <w:rFonts w:ascii="Arial Narrow" w:hAnsi="Arial Narrow"/>
              </w:rPr>
            </w:pPr>
          </w:p>
          <w:p w14:paraId="49A7A278" w14:textId="5F24F93A" w:rsidR="00AF3E15" w:rsidRPr="004121E3" w:rsidRDefault="00AF3E15" w:rsidP="00AF3E15">
            <w:pPr>
              <w:jc w:val="both"/>
              <w:rPr>
                <w:rFonts w:ascii="Arial Narrow" w:hAnsi="Arial Narrow" w:cs="Times New Roman"/>
                <w:b/>
                <w:bCs/>
                <w:lang w:val="en-US"/>
              </w:rPr>
            </w:pPr>
            <w:r w:rsidRPr="004121E3">
              <w:rPr>
                <w:rStyle w:val="IntenseEmphasis"/>
                <w:rFonts w:ascii="Arial Narrow" w:hAnsi="Arial Narrow"/>
              </w:rPr>
              <w:t>Table 4.1. Qualifications and Experience of the Consultants' Non Key Expert Team</w:t>
            </w:r>
          </w:p>
        </w:tc>
      </w:tr>
      <w:tr w:rsidR="005A1395" w:rsidRPr="005C5F60" w14:paraId="78386348" w14:textId="77777777" w:rsidTr="002C278A">
        <w:tc>
          <w:tcPr>
            <w:tcW w:w="930" w:type="dxa"/>
          </w:tcPr>
          <w:p w14:paraId="36A464F9" w14:textId="77777777" w:rsidR="00D260DB" w:rsidRPr="005C5F60" w:rsidRDefault="00A95AE0" w:rsidP="00201167">
            <w:pPr>
              <w:jc w:val="both"/>
              <w:rPr>
                <w:rFonts w:ascii="Arial Narrow" w:hAnsi="Arial Narrow" w:cs="Times New Roman"/>
                <w:lang w:val="en-US"/>
              </w:rPr>
            </w:pPr>
            <w:r w:rsidRPr="005C5F60">
              <w:rPr>
                <w:rFonts w:ascii="Arial Narrow" w:hAnsi="Arial Narrow" w:cs="Times New Roman"/>
                <w:lang w:val="en-US"/>
              </w:rPr>
              <w:t>7</w:t>
            </w:r>
          </w:p>
        </w:tc>
        <w:tc>
          <w:tcPr>
            <w:tcW w:w="1983" w:type="dxa"/>
          </w:tcPr>
          <w:p w14:paraId="5BC26784" w14:textId="478D9858" w:rsidR="00D260DB" w:rsidRPr="00B97FD1" w:rsidRDefault="00765DB8" w:rsidP="0094773D">
            <w:pPr>
              <w:shd w:val="clear" w:color="auto" w:fill="FFFFFF" w:themeFill="background1"/>
              <w:rPr>
                <w:rFonts w:ascii="Arial Narrow" w:hAnsi="Arial Narrow" w:cs="Times New Roman"/>
                <w:lang w:val="en-US"/>
              </w:rPr>
            </w:pPr>
            <w:r w:rsidRPr="0094773D">
              <w:rPr>
                <w:rFonts w:ascii="Arial Narrow" w:hAnsi="Arial Narrow" w:cs="Times New Roman"/>
                <w:lang w:val="en-US"/>
              </w:rPr>
              <w:t>Non</w:t>
            </w:r>
            <w:r w:rsidR="0094773D">
              <w:rPr>
                <w:rFonts w:ascii="Arial Narrow" w:hAnsi="Arial Narrow" w:cs="Times New Roman"/>
                <w:lang w:val="en-US"/>
              </w:rPr>
              <w:t xml:space="preserve"> </w:t>
            </w:r>
            <w:r w:rsidRPr="0094773D">
              <w:rPr>
                <w:rFonts w:ascii="Arial Narrow" w:hAnsi="Arial Narrow" w:cs="Times New Roman"/>
                <w:lang w:val="en-US"/>
              </w:rPr>
              <w:t xml:space="preserve">key </w:t>
            </w:r>
            <w:r w:rsidR="00D260DB" w:rsidRPr="0094773D">
              <w:rPr>
                <w:rFonts w:ascii="Arial Narrow" w:hAnsi="Arial Narrow" w:cs="Times New Roman"/>
                <w:lang w:val="en-US"/>
              </w:rPr>
              <w:t>Environmental</w:t>
            </w:r>
            <w:r w:rsidR="00D260DB" w:rsidRPr="005C5F60">
              <w:rPr>
                <w:rFonts w:ascii="Arial Narrow" w:hAnsi="Arial Narrow" w:cs="Times New Roman"/>
                <w:lang w:val="en-US"/>
              </w:rPr>
              <w:t xml:space="preserve"> protection engineering </w:t>
            </w:r>
            <w:r w:rsidR="00F35C52" w:rsidRPr="00B97FD1">
              <w:rPr>
                <w:rFonts w:ascii="Arial Narrow" w:hAnsi="Arial Narrow" w:cs="Times New Roman"/>
                <w:lang w:val="en-US"/>
              </w:rPr>
              <w:t>specialist</w:t>
            </w:r>
          </w:p>
          <w:p w14:paraId="4C0A2299" w14:textId="77777777" w:rsidR="00D260DB" w:rsidRPr="00B97FD1" w:rsidRDefault="00D260DB" w:rsidP="00201167">
            <w:pPr>
              <w:jc w:val="both"/>
              <w:rPr>
                <w:rFonts w:ascii="Arial Narrow" w:hAnsi="Arial Narrow" w:cs="Times New Roman"/>
                <w:lang w:val="en-US"/>
              </w:rPr>
            </w:pPr>
          </w:p>
          <w:p w14:paraId="3BDE13C9" w14:textId="77777777" w:rsidR="00D260DB" w:rsidRPr="00B97FD1" w:rsidRDefault="00D260DB" w:rsidP="00201167">
            <w:pPr>
              <w:jc w:val="both"/>
              <w:rPr>
                <w:rFonts w:ascii="Arial Narrow" w:hAnsi="Arial Narrow" w:cs="Times New Roman"/>
                <w:lang w:val="en-US"/>
              </w:rPr>
            </w:pPr>
          </w:p>
        </w:tc>
        <w:tc>
          <w:tcPr>
            <w:tcW w:w="2263" w:type="dxa"/>
          </w:tcPr>
          <w:p w14:paraId="51A9D571" w14:textId="77777777" w:rsidR="00D260DB" w:rsidRPr="005C5F60" w:rsidRDefault="00D260DB" w:rsidP="00201167">
            <w:pPr>
              <w:jc w:val="both"/>
              <w:rPr>
                <w:rFonts w:ascii="Arial Narrow" w:hAnsi="Arial Narrow" w:cs="Times New Roman"/>
                <w:lang w:val="en-US"/>
              </w:rPr>
            </w:pPr>
            <w:r w:rsidRPr="00B97FD1">
              <w:rPr>
                <w:rFonts w:ascii="Arial Narrow" w:hAnsi="Arial Narrow" w:cs="Times New Roman"/>
                <w:lang w:val="en-US"/>
              </w:rPr>
              <w:t xml:space="preserve">University degree (Bachelor or Master) in the field of environmental engineering environmental protection or environmental management </w:t>
            </w:r>
          </w:p>
          <w:p w14:paraId="7B6E3E91" w14:textId="77777777" w:rsidR="00D260DB" w:rsidRPr="005C5F60" w:rsidRDefault="00D260DB" w:rsidP="00201167">
            <w:pPr>
              <w:jc w:val="both"/>
              <w:rPr>
                <w:rFonts w:ascii="Arial Narrow" w:hAnsi="Arial Narrow" w:cs="Times New Roman"/>
                <w:lang w:val="en-US"/>
              </w:rPr>
            </w:pPr>
          </w:p>
          <w:p w14:paraId="4F633DCE" w14:textId="77777777" w:rsidR="00D260DB" w:rsidRPr="005C5F60" w:rsidRDefault="00D260DB" w:rsidP="00201167">
            <w:pPr>
              <w:jc w:val="both"/>
              <w:rPr>
                <w:rFonts w:ascii="Arial Narrow" w:hAnsi="Arial Narrow" w:cs="Times New Roman"/>
                <w:lang w:val="en-US"/>
              </w:rPr>
            </w:pPr>
          </w:p>
          <w:p w14:paraId="2D46EEDD" w14:textId="77777777" w:rsidR="00D260DB" w:rsidRPr="005C5F60" w:rsidRDefault="00D260DB" w:rsidP="00201167">
            <w:pPr>
              <w:jc w:val="both"/>
              <w:rPr>
                <w:rFonts w:ascii="Arial Narrow" w:hAnsi="Arial Narrow" w:cs="Times New Roman"/>
                <w:lang w:val="en-US"/>
              </w:rPr>
            </w:pPr>
          </w:p>
        </w:tc>
        <w:tc>
          <w:tcPr>
            <w:tcW w:w="3732" w:type="dxa"/>
          </w:tcPr>
          <w:p w14:paraId="154664C3"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48944376"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-minimum 10 years of working experience in environmental protection and environmental    </w:t>
            </w:r>
          </w:p>
          <w:p w14:paraId="6EB338E0"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5 years of proven working experience in Environmental Protection  research concerning human environment interactions Urban Transport Planning and Design at local level (with LSGs)</w:t>
            </w:r>
          </w:p>
          <w:p w14:paraId="6C99EDC5"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1 project of similar nature and scope in previous 10 years</w:t>
            </w:r>
          </w:p>
          <w:p w14:paraId="4FA1409B" w14:textId="151EDF68" w:rsidR="00D260DB" w:rsidRPr="005C5F60" w:rsidRDefault="00D260DB" w:rsidP="00201167">
            <w:pPr>
              <w:jc w:val="both"/>
              <w:rPr>
                <w:rFonts w:ascii="Arial Narrow" w:hAnsi="Arial Narrow" w:cs="Times New Roman"/>
                <w:b/>
                <w:bCs/>
                <w:lang w:val="en-US"/>
              </w:rPr>
            </w:pPr>
          </w:p>
        </w:tc>
      </w:tr>
      <w:tr w:rsidR="005A1395" w:rsidRPr="005C5F60" w14:paraId="00E8FBE8" w14:textId="77777777" w:rsidTr="002C278A">
        <w:tc>
          <w:tcPr>
            <w:tcW w:w="930" w:type="dxa"/>
          </w:tcPr>
          <w:p w14:paraId="2645AD5B" w14:textId="77777777" w:rsidR="00D260DB" w:rsidRPr="005C5F60" w:rsidRDefault="00A95AE0" w:rsidP="00201167">
            <w:pPr>
              <w:jc w:val="both"/>
              <w:rPr>
                <w:rFonts w:ascii="Arial Narrow" w:hAnsi="Arial Narrow" w:cs="Times New Roman"/>
                <w:lang w:val="en-US"/>
              </w:rPr>
            </w:pPr>
            <w:bookmarkStart w:id="34" w:name="_Hlk159331919"/>
            <w:r w:rsidRPr="005C5F60">
              <w:rPr>
                <w:rFonts w:ascii="Arial Narrow" w:hAnsi="Arial Narrow" w:cs="Times New Roman"/>
                <w:lang w:val="en-US"/>
              </w:rPr>
              <w:t>8</w:t>
            </w:r>
          </w:p>
        </w:tc>
        <w:tc>
          <w:tcPr>
            <w:tcW w:w="1983" w:type="dxa"/>
          </w:tcPr>
          <w:p w14:paraId="5A183A9F" w14:textId="02FEE1F9" w:rsidR="00A95AE0" w:rsidRPr="005C5F60" w:rsidRDefault="00765DB8" w:rsidP="00201167">
            <w:pPr>
              <w:jc w:val="both"/>
              <w:rPr>
                <w:rFonts w:ascii="Arial Narrow" w:hAnsi="Arial Narrow" w:cs="Times New Roman"/>
                <w:lang w:val="en-US"/>
              </w:rPr>
            </w:pPr>
            <w:r w:rsidRPr="005C5F60">
              <w:rPr>
                <w:rFonts w:ascii="Arial Narrow" w:hAnsi="Arial Narrow" w:cs="Times New Roman"/>
                <w:lang w:val="en-US"/>
              </w:rPr>
              <w:t xml:space="preserve">Non key </w:t>
            </w:r>
          </w:p>
          <w:p w14:paraId="6E8DD94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Stakeholder engagement and </w:t>
            </w:r>
            <w:r w:rsidRPr="005C5F60">
              <w:rPr>
                <w:rFonts w:ascii="Arial Narrow" w:hAnsi="Arial Narrow" w:cs="Times New Roman"/>
                <w:lang w:val="en-US"/>
              </w:rPr>
              <w:lastRenderedPageBreak/>
              <w:t>public communication specialist</w:t>
            </w:r>
          </w:p>
          <w:p w14:paraId="52D63C42" w14:textId="77777777" w:rsidR="00D260DB" w:rsidRPr="005C5F60" w:rsidRDefault="00D260DB" w:rsidP="00201167">
            <w:pPr>
              <w:jc w:val="both"/>
              <w:rPr>
                <w:rFonts w:ascii="Arial Narrow" w:hAnsi="Arial Narrow" w:cs="Times New Roman"/>
                <w:lang w:val="en-US"/>
              </w:rPr>
            </w:pPr>
          </w:p>
          <w:p w14:paraId="7FD28F5B" w14:textId="77777777" w:rsidR="00D260DB" w:rsidRPr="005C5F60" w:rsidRDefault="00D260DB" w:rsidP="00201167">
            <w:pPr>
              <w:jc w:val="both"/>
              <w:rPr>
                <w:rFonts w:ascii="Arial Narrow" w:hAnsi="Arial Narrow" w:cs="Times New Roman"/>
                <w:lang w:val="en-US"/>
              </w:rPr>
            </w:pPr>
          </w:p>
        </w:tc>
        <w:tc>
          <w:tcPr>
            <w:tcW w:w="2263" w:type="dxa"/>
          </w:tcPr>
          <w:p w14:paraId="4BD29F07"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lastRenderedPageBreak/>
              <w:t xml:space="preserve">University degree (Bachelor or Master) in the relevant field (Mass Media Management and </w:t>
            </w:r>
            <w:r w:rsidRPr="005C5F60">
              <w:rPr>
                <w:rFonts w:ascii="Arial Narrow" w:hAnsi="Arial Narrow" w:cs="Times New Roman"/>
                <w:lang w:val="en-US"/>
              </w:rPr>
              <w:lastRenderedPageBreak/>
              <w:t>Public Relations, social science and marketing)</w:t>
            </w:r>
          </w:p>
          <w:p w14:paraId="6A2BAAE1" w14:textId="77777777" w:rsidR="00D260DB" w:rsidRPr="005C5F60" w:rsidRDefault="00D260DB" w:rsidP="00201167">
            <w:pPr>
              <w:jc w:val="both"/>
              <w:rPr>
                <w:rFonts w:ascii="Arial Narrow" w:hAnsi="Arial Narrow" w:cs="Times New Roman"/>
                <w:lang w:val="en-US"/>
              </w:rPr>
            </w:pPr>
          </w:p>
          <w:p w14:paraId="284763B0" w14:textId="77777777" w:rsidR="00D260DB" w:rsidRPr="005C5F60" w:rsidRDefault="00D260DB" w:rsidP="00201167">
            <w:pPr>
              <w:jc w:val="both"/>
              <w:rPr>
                <w:rFonts w:ascii="Arial Narrow" w:hAnsi="Arial Narrow" w:cs="Times New Roman"/>
                <w:lang w:val="en-US"/>
              </w:rPr>
            </w:pPr>
          </w:p>
          <w:p w14:paraId="55C82AA2" w14:textId="77777777" w:rsidR="00D260DB" w:rsidRPr="005C5F60" w:rsidRDefault="00D260DB" w:rsidP="00201167">
            <w:pPr>
              <w:jc w:val="both"/>
              <w:rPr>
                <w:rFonts w:ascii="Arial Narrow" w:hAnsi="Arial Narrow" w:cs="Times New Roman"/>
                <w:lang w:val="en-US"/>
              </w:rPr>
            </w:pPr>
          </w:p>
        </w:tc>
        <w:tc>
          <w:tcPr>
            <w:tcW w:w="3732" w:type="dxa"/>
          </w:tcPr>
          <w:p w14:paraId="7B185E91"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lastRenderedPageBreak/>
              <w:t>General Experience:</w:t>
            </w:r>
          </w:p>
          <w:p w14:paraId="70F0D915" w14:textId="77777777" w:rsidR="001A30B4"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10 years of working experience</w:t>
            </w:r>
            <w:r w:rsidR="001A30B4" w:rsidRPr="005C5F60">
              <w:rPr>
                <w:rFonts w:ascii="Arial Narrow" w:hAnsi="Arial Narrow" w:cs="Times New Roman"/>
                <w:lang w:val="en-US"/>
              </w:rPr>
              <w:t xml:space="preserve"> in managing and implementing strategic communication and branding projects, </w:t>
            </w:r>
            <w:r w:rsidR="001A30B4" w:rsidRPr="005C5F60">
              <w:rPr>
                <w:rFonts w:ascii="Arial Narrow" w:hAnsi="Arial Narrow" w:cs="Times New Roman"/>
                <w:lang w:val="en-US"/>
              </w:rPr>
              <w:lastRenderedPageBreak/>
              <w:t>including the development of communication frameworks, stakeholder engagement strategies, and capacity-building initiatives, with a proven track record of successful project delivery over an extended period.</w:t>
            </w:r>
          </w:p>
          <w:p w14:paraId="394215DA"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w:t>
            </w:r>
            <w:r w:rsidR="00DA5E6F" w:rsidRPr="005C5F60">
              <w:rPr>
                <w:rFonts w:ascii="Arial Narrow" w:hAnsi="Arial Narrow" w:cs="Times New Roman"/>
                <w:lang w:val="en-US"/>
              </w:rPr>
              <w:t>A minimum of 5 years of proven professional experience working with governmental institutions and local self-governments.</w:t>
            </w:r>
          </w:p>
          <w:p w14:paraId="374D1CAB" w14:textId="77777777" w:rsidR="00DA5E6F" w:rsidRPr="005C5F60" w:rsidRDefault="00DA5E6F" w:rsidP="00201167">
            <w:pPr>
              <w:jc w:val="both"/>
              <w:rPr>
                <w:rFonts w:ascii="Arial Narrow" w:hAnsi="Arial Narrow" w:cs="Times New Roman"/>
                <w:lang w:val="en-US"/>
              </w:rPr>
            </w:pPr>
            <w:r w:rsidRPr="005C5F60">
              <w:rPr>
                <w:rFonts w:ascii="Arial Narrow" w:hAnsi="Arial Narrow" w:cs="Times New Roman"/>
                <w:lang w:val="en-US"/>
              </w:rPr>
              <w:t>- Experience in designing and delivering education and training programs in communication, public relations, and strategic planning, tailored to various audiences, including public institutions, corporate entities, and local self-governments</w:t>
            </w:r>
            <w:r w:rsidR="00063481" w:rsidRPr="005C5F60">
              <w:rPr>
                <w:rFonts w:ascii="Arial Narrow" w:hAnsi="Arial Narrow" w:cs="Times New Roman"/>
                <w:lang w:val="en-US"/>
              </w:rPr>
              <w:t xml:space="preserve"> will be considered as an advantage.</w:t>
            </w:r>
          </w:p>
          <w:p w14:paraId="2451A91C" w14:textId="77777777" w:rsidR="00A66154"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 xml:space="preserve">- </w:t>
            </w:r>
            <w:r w:rsidR="00A66154" w:rsidRPr="005C5F60">
              <w:rPr>
                <w:rFonts w:ascii="Arial Narrow" w:hAnsi="Arial Narrow" w:cs="Times New Roman"/>
                <w:lang w:val="en-US"/>
              </w:rPr>
              <w:t>Experience in creating strategies and coordinating PR activities for transportation, infrastructure, or traffic safety projects will be considered as an advantage.</w:t>
            </w:r>
          </w:p>
          <w:p w14:paraId="31B4D1FF" w14:textId="0507E808" w:rsidR="00D260DB" w:rsidRPr="005C5F60" w:rsidRDefault="00D260DB" w:rsidP="00201167">
            <w:pPr>
              <w:pStyle w:val="ListParagraph"/>
              <w:numPr>
                <w:ilvl w:val="0"/>
                <w:numId w:val="7"/>
              </w:numPr>
              <w:jc w:val="both"/>
              <w:rPr>
                <w:rFonts w:ascii="Arial Narrow" w:hAnsi="Arial Narrow" w:cs="Times New Roman"/>
                <w:b/>
                <w:bCs/>
                <w:lang w:val="en-US"/>
              </w:rPr>
            </w:pPr>
          </w:p>
        </w:tc>
      </w:tr>
      <w:bookmarkEnd w:id="34"/>
      <w:tr w:rsidR="005A1395" w:rsidRPr="005C5F60" w14:paraId="4D3D3BA3" w14:textId="77777777" w:rsidTr="002C278A">
        <w:tc>
          <w:tcPr>
            <w:tcW w:w="930" w:type="dxa"/>
          </w:tcPr>
          <w:p w14:paraId="0514A5B6" w14:textId="77777777" w:rsidR="00D260DB" w:rsidRPr="005C5F60" w:rsidRDefault="00A95AE0" w:rsidP="00201167">
            <w:pPr>
              <w:jc w:val="both"/>
              <w:rPr>
                <w:rFonts w:ascii="Arial Narrow" w:hAnsi="Arial Narrow" w:cs="Times New Roman"/>
                <w:lang w:val="en-US"/>
              </w:rPr>
            </w:pPr>
            <w:r w:rsidRPr="005C5F60">
              <w:rPr>
                <w:rFonts w:ascii="Arial Narrow" w:hAnsi="Arial Narrow" w:cs="Times New Roman"/>
                <w:lang w:val="en-US"/>
              </w:rPr>
              <w:lastRenderedPageBreak/>
              <w:t>9</w:t>
            </w:r>
            <w:r w:rsidR="00834039" w:rsidRPr="005C5F60">
              <w:rPr>
                <w:rFonts w:ascii="Arial Narrow" w:hAnsi="Arial Narrow" w:cs="Times New Roman"/>
                <w:lang w:val="en-US"/>
              </w:rPr>
              <w:t>,</w:t>
            </w:r>
            <w:r w:rsidRPr="005C5F60">
              <w:rPr>
                <w:rFonts w:ascii="Arial Narrow" w:hAnsi="Arial Narrow" w:cs="Times New Roman"/>
                <w:lang w:val="en-US"/>
              </w:rPr>
              <w:t>10</w:t>
            </w:r>
            <w:r w:rsidR="00834039" w:rsidRPr="005C5F60">
              <w:rPr>
                <w:rFonts w:ascii="Arial Narrow" w:hAnsi="Arial Narrow" w:cs="Times New Roman"/>
                <w:lang w:val="en-US"/>
              </w:rPr>
              <w:t>,</w:t>
            </w:r>
            <w:r w:rsidR="00D260DB" w:rsidRPr="005C5F60">
              <w:rPr>
                <w:rFonts w:ascii="Arial Narrow" w:hAnsi="Arial Narrow" w:cs="Times New Roman"/>
                <w:lang w:val="en-US"/>
              </w:rPr>
              <w:t>1</w:t>
            </w:r>
            <w:r w:rsidRPr="005C5F60">
              <w:rPr>
                <w:rFonts w:ascii="Arial Narrow" w:hAnsi="Arial Narrow" w:cs="Times New Roman"/>
                <w:lang w:val="en-US"/>
              </w:rPr>
              <w:t>1</w:t>
            </w:r>
          </w:p>
        </w:tc>
        <w:tc>
          <w:tcPr>
            <w:tcW w:w="1983" w:type="dxa"/>
          </w:tcPr>
          <w:p w14:paraId="0425F3F7" w14:textId="072FB805"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Non-key– Traffic/transport Specialist</w:t>
            </w:r>
          </w:p>
          <w:p w14:paraId="3F0CF639"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(LSG focal points)</w:t>
            </w:r>
          </w:p>
          <w:p w14:paraId="6F4EB8B4" w14:textId="77777777" w:rsidR="00D260DB" w:rsidRPr="005C5F60" w:rsidRDefault="00D260DB" w:rsidP="00201167">
            <w:pPr>
              <w:jc w:val="both"/>
              <w:rPr>
                <w:rFonts w:ascii="Arial Narrow" w:hAnsi="Arial Narrow" w:cs="Times New Roman"/>
                <w:lang w:val="en-US"/>
              </w:rPr>
            </w:pPr>
          </w:p>
          <w:p w14:paraId="3A10D185" w14:textId="77777777" w:rsidR="00D260DB" w:rsidRPr="005C5F60" w:rsidRDefault="00D260DB" w:rsidP="00201167">
            <w:pPr>
              <w:jc w:val="both"/>
              <w:rPr>
                <w:rFonts w:ascii="Arial Narrow" w:hAnsi="Arial Narrow" w:cs="Times New Roman"/>
                <w:lang w:val="en-US"/>
              </w:rPr>
            </w:pPr>
          </w:p>
          <w:p w14:paraId="3242A62C" w14:textId="77777777" w:rsidR="00D260DB" w:rsidRPr="005C5F60" w:rsidRDefault="00D260DB" w:rsidP="00201167">
            <w:pPr>
              <w:jc w:val="both"/>
              <w:rPr>
                <w:rFonts w:ascii="Arial Narrow" w:hAnsi="Arial Narrow" w:cs="Times New Roman"/>
                <w:lang w:val="en-US"/>
              </w:rPr>
            </w:pPr>
          </w:p>
        </w:tc>
        <w:tc>
          <w:tcPr>
            <w:tcW w:w="2263" w:type="dxa"/>
          </w:tcPr>
          <w:p w14:paraId="41EDAB12"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Engineering/Civil Engineering/Urban planning or equivalent</w:t>
            </w:r>
          </w:p>
          <w:p w14:paraId="55C89725" w14:textId="77777777" w:rsidR="00D260DB" w:rsidRPr="005C5F60" w:rsidRDefault="00D260DB" w:rsidP="00201167">
            <w:pPr>
              <w:jc w:val="both"/>
              <w:rPr>
                <w:rFonts w:ascii="Arial Narrow" w:hAnsi="Arial Narrow" w:cs="Times New Roman"/>
                <w:lang w:val="en-US"/>
              </w:rPr>
            </w:pPr>
          </w:p>
          <w:p w14:paraId="0B5B5CD5" w14:textId="77777777" w:rsidR="00D260DB" w:rsidRPr="005C5F60" w:rsidRDefault="00D260DB" w:rsidP="00201167">
            <w:pPr>
              <w:jc w:val="both"/>
              <w:rPr>
                <w:rFonts w:ascii="Arial Narrow" w:hAnsi="Arial Narrow" w:cs="Times New Roman"/>
                <w:lang w:val="en-US"/>
              </w:rPr>
            </w:pPr>
          </w:p>
          <w:p w14:paraId="4B050A8E" w14:textId="77777777" w:rsidR="00D260DB" w:rsidRPr="005C5F60" w:rsidRDefault="00D260DB" w:rsidP="00201167">
            <w:pPr>
              <w:jc w:val="both"/>
              <w:rPr>
                <w:rFonts w:ascii="Arial Narrow" w:hAnsi="Arial Narrow" w:cs="Times New Roman"/>
                <w:lang w:val="en-US"/>
              </w:rPr>
            </w:pPr>
          </w:p>
          <w:p w14:paraId="1B72C5C0" w14:textId="77777777" w:rsidR="00D260DB" w:rsidRPr="005C5F60" w:rsidRDefault="00D260DB" w:rsidP="00201167">
            <w:pPr>
              <w:jc w:val="both"/>
              <w:rPr>
                <w:rFonts w:ascii="Arial Narrow" w:hAnsi="Arial Narrow" w:cs="Times New Roman"/>
                <w:lang w:val="en-US"/>
              </w:rPr>
            </w:pPr>
          </w:p>
        </w:tc>
        <w:tc>
          <w:tcPr>
            <w:tcW w:w="3732" w:type="dxa"/>
          </w:tcPr>
          <w:p w14:paraId="1D191A43"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67114910"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ten 10 years of working experience in Traffic Engineering /Transport Engineering/Civil Engineering/Urban planning</w:t>
            </w:r>
          </w:p>
          <w:p w14:paraId="5F40CA20"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5 years of proven working experience in Sustainable Urban Transport Planning/ Urban Transport Planning at local level (with LSGs)</w:t>
            </w:r>
          </w:p>
          <w:p w14:paraId="53970703" w14:textId="77777777" w:rsidR="00B1717E" w:rsidRPr="005C5F60" w:rsidRDefault="006C1A19" w:rsidP="00201167">
            <w:pPr>
              <w:jc w:val="both"/>
              <w:rPr>
                <w:rFonts w:ascii="Arial Narrow" w:hAnsi="Arial Narrow" w:cs="Times New Roman"/>
                <w:lang w:val="en-US"/>
              </w:rPr>
            </w:pPr>
            <w:r w:rsidRPr="005C5F60">
              <w:rPr>
                <w:rFonts w:ascii="Arial Narrow" w:hAnsi="Arial Narrow" w:cs="Times New Roman"/>
                <w:lang w:val="en-US"/>
              </w:rPr>
              <w:t>- Proven knowledge of transport modelling software – certificate of training course would be an extra asset</w:t>
            </w:r>
            <w:r w:rsidR="004D20E0" w:rsidRPr="005C5F60">
              <w:rPr>
                <w:rFonts w:ascii="Arial Narrow" w:hAnsi="Arial Narrow" w:cs="Times New Roman"/>
                <w:lang w:val="en-US"/>
              </w:rPr>
              <w:t>.</w:t>
            </w:r>
          </w:p>
          <w:p w14:paraId="1D4077B6" w14:textId="35DBD750" w:rsidR="00D260DB" w:rsidRPr="005C5F60" w:rsidRDefault="00D260DB" w:rsidP="00201167">
            <w:pPr>
              <w:jc w:val="both"/>
              <w:rPr>
                <w:rFonts w:ascii="Arial Narrow" w:hAnsi="Arial Narrow" w:cs="Times New Roman"/>
                <w:lang w:val="en-US"/>
              </w:rPr>
            </w:pPr>
          </w:p>
        </w:tc>
      </w:tr>
      <w:tr w:rsidR="005A1395" w:rsidRPr="005C5F60" w14:paraId="7DFC185B" w14:textId="77777777" w:rsidTr="002C278A">
        <w:tc>
          <w:tcPr>
            <w:tcW w:w="930" w:type="dxa"/>
          </w:tcPr>
          <w:p w14:paraId="4125B0BC"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1</w:t>
            </w:r>
            <w:r w:rsidR="00A95AE0" w:rsidRPr="005C5F60">
              <w:rPr>
                <w:rFonts w:ascii="Arial Narrow" w:hAnsi="Arial Narrow" w:cs="Times New Roman"/>
                <w:lang w:val="en-US"/>
              </w:rPr>
              <w:t>2</w:t>
            </w:r>
            <w:r w:rsidR="00834039" w:rsidRPr="005C5F60">
              <w:rPr>
                <w:rFonts w:ascii="Arial Narrow" w:hAnsi="Arial Narrow" w:cs="Times New Roman"/>
                <w:lang w:val="en-US"/>
              </w:rPr>
              <w:t>,1</w:t>
            </w:r>
            <w:r w:rsidR="00A95AE0" w:rsidRPr="005C5F60">
              <w:rPr>
                <w:rFonts w:ascii="Arial Narrow" w:hAnsi="Arial Narrow" w:cs="Times New Roman"/>
                <w:lang w:val="en-US"/>
              </w:rPr>
              <w:t>3</w:t>
            </w:r>
            <w:r w:rsidR="00834039" w:rsidRPr="005C5F60">
              <w:rPr>
                <w:rFonts w:ascii="Arial Narrow" w:hAnsi="Arial Narrow" w:cs="Times New Roman"/>
                <w:lang w:val="en-US"/>
              </w:rPr>
              <w:t>,1</w:t>
            </w:r>
            <w:r w:rsidR="00A95AE0" w:rsidRPr="005C5F60">
              <w:rPr>
                <w:rFonts w:ascii="Arial Narrow" w:hAnsi="Arial Narrow" w:cs="Times New Roman"/>
                <w:lang w:val="en-US"/>
              </w:rPr>
              <w:t>4</w:t>
            </w:r>
          </w:p>
          <w:p w14:paraId="5DF9F1F0" w14:textId="77777777" w:rsidR="00834039" w:rsidRPr="005C5F60" w:rsidRDefault="00834039" w:rsidP="0000512D">
            <w:pPr>
              <w:rPr>
                <w:rFonts w:ascii="Arial Narrow" w:hAnsi="Arial Narrow" w:cs="Times New Roman"/>
                <w:lang w:val="en-US"/>
              </w:rPr>
            </w:pPr>
          </w:p>
        </w:tc>
        <w:tc>
          <w:tcPr>
            <w:tcW w:w="1983" w:type="dxa"/>
          </w:tcPr>
          <w:p w14:paraId="58C375A1" w14:textId="4CB351E3"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Non-key– Urban planning Specialist</w:t>
            </w:r>
          </w:p>
          <w:p w14:paraId="5D847B7A"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(LSG focal points)</w:t>
            </w:r>
          </w:p>
          <w:p w14:paraId="3E81D6EE" w14:textId="77777777" w:rsidR="00D260DB" w:rsidRPr="005C5F60" w:rsidRDefault="00D260DB" w:rsidP="00201167">
            <w:pPr>
              <w:jc w:val="both"/>
              <w:rPr>
                <w:rFonts w:ascii="Arial Narrow" w:hAnsi="Arial Narrow" w:cs="Times New Roman"/>
                <w:lang w:val="en-US"/>
              </w:rPr>
            </w:pPr>
          </w:p>
          <w:p w14:paraId="161F399C" w14:textId="77777777" w:rsidR="00D260DB" w:rsidRPr="005C5F60" w:rsidRDefault="00D260DB" w:rsidP="00201167">
            <w:pPr>
              <w:jc w:val="both"/>
              <w:rPr>
                <w:rFonts w:ascii="Arial Narrow" w:hAnsi="Arial Narrow" w:cs="Times New Roman"/>
                <w:lang w:val="en-US"/>
              </w:rPr>
            </w:pPr>
          </w:p>
          <w:p w14:paraId="46F1E4A5" w14:textId="77777777" w:rsidR="00D260DB" w:rsidRPr="005C5F60" w:rsidRDefault="00D260DB" w:rsidP="00201167">
            <w:pPr>
              <w:jc w:val="both"/>
              <w:rPr>
                <w:rFonts w:ascii="Arial Narrow" w:hAnsi="Arial Narrow" w:cs="Times New Roman"/>
                <w:lang w:val="en-US"/>
              </w:rPr>
            </w:pPr>
          </w:p>
        </w:tc>
        <w:tc>
          <w:tcPr>
            <w:tcW w:w="2263" w:type="dxa"/>
          </w:tcPr>
          <w:p w14:paraId="48DD7904"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University degree (Bachelor or Master) in Traffic/Transport Engineering/Civil Engineering/Urban planning or equivalent</w:t>
            </w:r>
          </w:p>
          <w:p w14:paraId="73785795" w14:textId="77777777" w:rsidR="00D260DB" w:rsidRPr="005C5F60" w:rsidRDefault="00D260DB" w:rsidP="00201167">
            <w:pPr>
              <w:jc w:val="both"/>
              <w:rPr>
                <w:rFonts w:ascii="Arial Narrow" w:hAnsi="Arial Narrow" w:cs="Times New Roman"/>
                <w:lang w:val="en-US"/>
              </w:rPr>
            </w:pPr>
          </w:p>
          <w:p w14:paraId="6AC4D3C1" w14:textId="77777777" w:rsidR="00D260DB" w:rsidRPr="005C5F60" w:rsidRDefault="00D260DB" w:rsidP="00201167">
            <w:pPr>
              <w:jc w:val="both"/>
              <w:rPr>
                <w:rFonts w:ascii="Arial Narrow" w:hAnsi="Arial Narrow" w:cs="Times New Roman"/>
                <w:lang w:val="en-US"/>
              </w:rPr>
            </w:pPr>
          </w:p>
        </w:tc>
        <w:tc>
          <w:tcPr>
            <w:tcW w:w="3732" w:type="dxa"/>
          </w:tcPr>
          <w:p w14:paraId="1BFC9138" w14:textId="77777777" w:rsidR="00D260DB" w:rsidRPr="005C5F60" w:rsidRDefault="00D260DB" w:rsidP="00201167">
            <w:pPr>
              <w:jc w:val="both"/>
              <w:rPr>
                <w:rFonts w:ascii="Arial Narrow" w:hAnsi="Arial Narrow" w:cs="Times New Roman"/>
                <w:b/>
                <w:bCs/>
                <w:lang w:val="en-US"/>
              </w:rPr>
            </w:pPr>
            <w:r w:rsidRPr="005C5F60">
              <w:rPr>
                <w:rFonts w:ascii="Arial Narrow" w:hAnsi="Arial Narrow" w:cs="Times New Roman"/>
                <w:b/>
                <w:bCs/>
                <w:lang w:val="en-US"/>
              </w:rPr>
              <w:t>General Experience:</w:t>
            </w:r>
          </w:p>
          <w:p w14:paraId="435BDFCB"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-minimum ten 10 years of working experience in Traffic Engineering /Transport Engineering/Civil Engineering/Urban planning</w:t>
            </w:r>
          </w:p>
          <w:p w14:paraId="7EE40864" w14:textId="77777777" w:rsidR="00D260DB" w:rsidRPr="005C5F60" w:rsidRDefault="00D260DB" w:rsidP="00201167">
            <w:pPr>
              <w:jc w:val="both"/>
              <w:rPr>
                <w:rFonts w:ascii="Arial Narrow" w:hAnsi="Arial Narrow" w:cs="Times New Roman"/>
                <w:lang w:val="en-US"/>
              </w:rPr>
            </w:pPr>
            <w:r w:rsidRPr="005C5F60">
              <w:rPr>
                <w:rFonts w:ascii="Arial Narrow" w:hAnsi="Arial Narrow" w:cs="Times New Roman"/>
                <w:lang w:val="en-US"/>
              </w:rPr>
              <w:t>-at least 5 years of proven working experience in Sustainable Urban Transport Planning/ Urban Transport Planning at local level (with LSGs)</w:t>
            </w:r>
          </w:p>
          <w:p w14:paraId="066579BE" w14:textId="656A0298" w:rsidR="00D260DB" w:rsidRPr="005C5F60" w:rsidRDefault="00D260DB" w:rsidP="00201167">
            <w:pPr>
              <w:jc w:val="both"/>
              <w:rPr>
                <w:rFonts w:ascii="Arial Narrow" w:hAnsi="Arial Narrow" w:cs="Times New Roman"/>
                <w:lang w:val="en-US"/>
              </w:rPr>
            </w:pPr>
          </w:p>
        </w:tc>
      </w:tr>
    </w:tbl>
    <w:p w14:paraId="33FF852E" w14:textId="1A077CB3" w:rsidR="009457EA" w:rsidRPr="005C5F60" w:rsidRDefault="009457EA" w:rsidP="009457EA">
      <w:pPr>
        <w:spacing w:line="276" w:lineRule="auto"/>
        <w:jc w:val="both"/>
        <w:rPr>
          <w:rFonts w:ascii="Arial Narrow" w:hAnsi="Arial Narrow" w:cs="Times New Roman"/>
          <w:bCs/>
          <w:lang w:val="en-US"/>
        </w:rPr>
      </w:pPr>
    </w:p>
    <w:p w14:paraId="6CA515EB" w14:textId="2AE2ABB2" w:rsidR="009457EA" w:rsidRPr="005C5F60" w:rsidRDefault="00F35C52" w:rsidP="009457EA">
      <w:pPr>
        <w:spacing w:line="276" w:lineRule="auto"/>
        <w:jc w:val="both"/>
        <w:rPr>
          <w:rFonts w:ascii="Arial Narrow" w:hAnsi="Arial Narrow" w:cs="Times New Roman"/>
          <w:bCs/>
          <w:lang w:val="en-US"/>
        </w:rPr>
      </w:pPr>
      <w:r w:rsidRPr="005C5F60">
        <w:rPr>
          <w:rFonts w:ascii="Arial Narrow" w:hAnsi="Arial Narrow" w:cs="Times New Roman"/>
          <w:bCs/>
          <w:lang w:val="en-US"/>
        </w:rPr>
        <w:t xml:space="preserve">The </w:t>
      </w:r>
      <w:r w:rsidR="004A5540" w:rsidRPr="005C5F60">
        <w:rPr>
          <w:rFonts w:ascii="Arial Narrow" w:hAnsi="Arial Narrow" w:cs="Times New Roman"/>
          <w:bCs/>
          <w:lang w:val="en-US"/>
        </w:rPr>
        <w:t>consultants</w:t>
      </w:r>
      <w:r w:rsidRPr="005C5F60">
        <w:rPr>
          <w:rFonts w:ascii="Arial Narrow" w:hAnsi="Arial Narrow" w:cs="Times New Roman"/>
          <w:bCs/>
          <w:lang w:val="en-US"/>
        </w:rPr>
        <w:t xml:space="preserve"> will not be evaluated during the shortlisting stage.</w:t>
      </w:r>
    </w:p>
    <w:p w14:paraId="2E11F4E5" w14:textId="77777777" w:rsidR="00746EF9" w:rsidRPr="005C5F60" w:rsidRDefault="00746EF9" w:rsidP="00746EF9">
      <w:pPr>
        <w:spacing w:line="276" w:lineRule="auto"/>
        <w:jc w:val="both"/>
        <w:rPr>
          <w:rFonts w:ascii="Arial Narrow" w:hAnsi="Arial Narrow" w:cs="Times New Roman"/>
          <w:bCs/>
          <w:lang w:val="en-US"/>
        </w:rPr>
      </w:pPr>
    </w:p>
    <w:p w14:paraId="15E9752B" w14:textId="2C479BA5" w:rsidR="009457EA" w:rsidRPr="00DE45C2" w:rsidRDefault="00746EF9" w:rsidP="009457EA">
      <w:pPr>
        <w:spacing w:line="276" w:lineRule="auto"/>
        <w:jc w:val="both"/>
        <w:rPr>
          <w:rFonts w:ascii="Arial Narrow" w:hAnsi="Arial Narrow" w:cs="Times New Roman"/>
          <w:bCs/>
          <w:lang w:val="en-US"/>
        </w:rPr>
      </w:pPr>
      <w:r w:rsidRPr="005C5F60">
        <w:rPr>
          <w:rFonts w:ascii="Arial Narrow" w:hAnsi="Arial Narrow" w:cs="Times New Roman"/>
          <w:bCs/>
          <w:lang w:val="en-US"/>
        </w:rPr>
        <w:t xml:space="preserve">The Consultant is expected to engage an adequate number of additional non-key </w:t>
      </w:r>
      <w:r w:rsidR="00F35C52" w:rsidRPr="005C5F60">
        <w:rPr>
          <w:rFonts w:ascii="Arial Narrow" w:hAnsi="Arial Narrow" w:cs="Times New Roman"/>
          <w:bCs/>
          <w:lang w:val="en-US"/>
        </w:rPr>
        <w:t>consultants</w:t>
      </w:r>
      <w:r w:rsidRPr="005C5F60">
        <w:rPr>
          <w:rFonts w:ascii="Arial Narrow" w:hAnsi="Arial Narrow" w:cs="Times New Roman"/>
          <w:bCs/>
          <w:lang w:val="en-US"/>
        </w:rPr>
        <w:t xml:space="preserve">, beyond those listed in Table </w:t>
      </w:r>
      <w:r w:rsidR="008C6CFF">
        <w:rPr>
          <w:rFonts w:ascii="Arial Narrow" w:hAnsi="Arial Narrow" w:cs="Times New Roman"/>
          <w:bCs/>
          <w:lang w:val="en-US"/>
        </w:rPr>
        <w:t>4</w:t>
      </w:r>
      <w:r w:rsidRPr="005C5F60">
        <w:rPr>
          <w:rFonts w:ascii="Arial Narrow" w:hAnsi="Arial Narrow" w:cs="Times New Roman"/>
          <w:bCs/>
          <w:lang w:val="en-US"/>
        </w:rPr>
        <w:t>.1 (</w:t>
      </w:r>
      <w:r w:rsidR="008C6CFF" w:rsidRPr="008C6CFF">
        <w:rPr>
          <w:rFonts w:ascii="Arial Narrow" w:hAnsi="Arial Narrow" w:cs="Times New Roman"/>
          <w:bCs/>
          <w:lang w:val="en-US"/>
        </w:rPr>
        <w:t>Qualifications and Experience of the Consultants' Non Key Expert Team</w:t>
      </w:r>
      <w:r w:rsidRPr="005C5F60">
        <w:rPr>
          <w:rFonts w:ascii="Arial Narrow" w:hAnsi="Arial Narrow" w:cs="Times New Roman"/>
          <w:bCs/>
          <w:lang w:val="en-US"/>
        </w:rPr>
        <w:t xml:space="preserve">), who possess expertise in transport planning to lead the development of individual SUMPs. </w:t>
      </w:r>
      <w:r w:rsidR="006947F1" w:rsidRPr="005C5F60">
        <w:rPr>
          <w:rFonts w:ascii="Arial Narrow" w:hAnsi="Arial Narrow" w:cs="Times New Roman"/>
          <w:bCs/>
          <w:lang w:val="en-US"/>
        </w:rPr>
        <w:t xml:space="preserve">Each </w:t>
      </w:r>
      <w:r w:rsidRPr="005C5F60">
        <w:rPr>
          <w:rFonts w:ascii="Arial Narrow" w:hAnsi="Arial Narrow" w:cs="Times New Roman"/>
          <w:bCs/>
          <w:lang w:val="en-US"/>
        </w:rPr>
        <w:t xml:space="preserve">additional </w:t>
      </w:r>
      <w:r w:rsidR="006947F1" w:rsidRPr="005C5F60">
        <w:rPr>
          <w:rFonts w:ascii="Arial Narrow" w:hAnsi="Arial Narrow" w:cs="Times New Roman"/>
          <w:bCs/>
          <w:lang w:val="en-US"/>
        </w:rPr>
        <w:t xml:space="preserve">non-key </w:t>
      </w:r>
      <w:r w:rsidR="00F35C52" w:rsidRPr="005C5F60">
        <w:rPr>
          <w:rFonts w:ascii="Arial Narrow" w:hAnsi="Arial Narrow" w:cs="Times New Roman"/>
          <w:bCs/>
          <w:lang w:val="en-US"/>
        </w:rPr>
        <w:t xml:space="preserve">consultant </w:t>
      </w:r>
      <w:r w:rsidR="006947F1" w:rsidRPr="005C5F60">
        <w:rPr>
          <w:rFonts w:ascii="Arial Narrow" w:hAnsi="Arial Narrow" w:cs="Times New Roman"/>
          <w:bCs/>
          <w:lang w:val="en-US"/>
        </w:rPr>
        <w:t xml:space="preserve">assigned to this role should meet the minimum requirements of </w:t>
      </w:r>
      <w:r w:rsidR="00B17CEC" w:rsidRPr="005C5F60">
        <w:rPr>
          <w:rFonts w:ascii="Arial Narrow" w:hAnsi="Arial Narrow" w:cs="Times New Roman"/>
          <w:bCs/>
          <w:lang w:val="en-US"/>
        </w:rPr>
        <w:t>University degree</w:t>
      </w:r>
      <w:r w:rsidR="006947F1" w:rsidRPr="005C5F60">
        <w:rPr>
          <w:rFonts w:ascii="Arial Narrow" w:hAnsi="Arial Narrow" w:cs="Times New Roman"/>
          <w:bCs/>
          <w:lang w:val="en-US"/>
        </w:rPr>
        <w:t xml:space="preserve"> </w:t>
      </w:r>
      <w:r w:rsidR="00B17CEC" w:rsidRPr="005C5F60">
        <w:rPr>
          <w:rFonts w:ascii="Arial Narrow" w:hAnsi="Arial Narrow" w:cs="Times New Roman"/>
          <w:bCs/>
          <w:lang w:val="en-US"/>
        </w:rPr>
        <w:t xml:space="preserve">in Spatial planning/Urban planning/Civil engineering/ Traffic/Transport Engineering equivalent </w:t>
      </w:r>
      <w:r w:rsidR="006947F1" w:rsidRPr="005C5F60">
        <w:rPr>
          <w:rFonts w:ascii="Arial Narrow" w:hAnsi="Arial Narrow" w:cs="Times New Roman"/>
          <w:bCs/>
          <w:lang w:val="en-US"/>
        </w:rPr>
        <w:t xml:space="preserve">and </w:t>
      </w:r>
      <w:r w:rsidR="00B17CEC" w:rsidRPr="005C5F60">
        <w:rPr>
          <w:rFonts w:ascii="Arial Narrow" w:hAnsi="Arial Narrow" w:cs="Times New Roman"/>
          <w:bCs/>
          <w:lang w:val="en-US"/>
        </w:rPr>
        <w:t xml:space="preserve">at least </w:t>
      </w:r>
      <w:r w:rsidRPr="005C5F60">
        <w:rPr>
          <w:rFonts w:ascii="Arial Narrow" w:hAnsi="Arial Narrow" w:cs="Times New Roman"/>
          <w:bCs/>
          <w:lang w:val="en-US"/>
        </w:rPr>
        <w:t>3</w:t>
      </w:r>
      <w:r w:rsidR="00B17CEC" w:rsidRPr="005C5F60">
        <w:rPr>
          <w:rFonts w:ascii="Arial Narrow" w:hAnsi="Arial Narrow" w:cs="Times New Roman"/>
          <w:bCs/>
          <w:lang w:val="en-US"/>
        </w:rPr>
        <w:t xml:space="preserve"> years of proven working experience in </w:t>
      </w:r>
      <w:r w:rsidR="00B17CEC" w:rsidRPr="005C5F60">
        <w:rPr>
          <w:rFonts w:ascii="Arial Narrow" w:hAnsi="Arial Narrow" w:cs="Times New Roman"/>
          <w:bCs/>
          <w:lang w:val="en-US"/>
        </w:rPr>
        <w:lastRenderedPageBreak/>
        <w:t>Sustainable Urban transport Planning/ Urban Transport Planning</w:t>
      </w:r>
      <w:r w:rsidRPr="005C5F60">
        <w:rPr>
          <w:rFonts w:ascii="Arial Narrow" w:hAnsi="Arial Narrow" w:cs="Times New Roman"/>
          <w:bCs/>
          <w:lang w:val="en-US"/>
        </w:rPr>
        <w:t xml:space="preserve">. These </w:t>
      </w:r>
      <w:r w:rsidR="00F35C52" w:rsidRPr="005C5F60">
        <w:rPr>
          <w:rFonts w:ascii="Arial Narrow" w:hAnsi="Arial Narrow" w:cs="Times New Roman"/>
          <w:bCs/>
          <w:lang w:val="en-US"/>
        </w:rPr>
        <w:t xml:space="preserve">consultants </w:t>
      </w:r>
      <w:r w:rsidRPr="005C5F60">
        <w:rPr>
          <w:rFonts w:ascii="Arial Narrow" w:hAnsi="Arial Narrow" w:cs="Times New Roman"/>
          <w:bCs/>
          <w:lang w:val="en-US"/>
        </w:rPr>
        <w:t xml:space="preserve">can only be assigned to lead the development of Simplified SUMPs. </w:t>
      </w:r>
      <w:r w:rsidR="006947F1" w:rsidRPr="005C5F60">
        <w:rPr>
          <w:rFonts w:ascii="Arial Narrow" w:hAnsi="Arial Narrow" w:cs="Times New Roman"/>
          <w:bCs/>
          <w:lang w:val="en-US"/>
        </w:rPr>
        <w:t xml:space="preserve">To ensure effective management, each </w:t>
      </w:r>
      <w:r w:rsidR="00F35C52" w:rsidRPr="005C5F60">
        <w:rPr>
          <w:rFonts w:ascii="Arial Narrow" w:hAnsi="Arial Narrow" w:cs="Times New Roman"/>
          <w:bCs/>
          <w:lang w:val="en-US"/>
        </w:rPr>
        <w:t xml:space="preserve">consultant </w:t>
      </w:r>
      <w:r w:rsidR="006947F1" w:rsidRPr="005C5F60">
        <w:rPr>
          <w:rFonts w:ascii="Arial Narrow" w:hAnsi="Arial Narrow" w:cs="Times New Roman"/>
          <w:bCs/>
          <w:lang w:val="en-US"/>
        </w:rPr>
        <w:t xml:space="preserve">may lead a maximum of </w:t>
      </w:r>
      <w:r w:rsidRPr="005C5F60">
        <w:rPr>
          <w:rFonts w:ascii="Arial Narrow" w:hAnsi="Arial Narrow" w:cs="Times New Roman"/>
          <w:bCs/>
          <w:lang w:val="en-US"/>
        </w:rPr>
        <w:t>4</w:t>
      </w:r>
      <w:r w:rsidR="006947F1" w:rsidRPr="005C5F60">
        <w:rPr>
          <w:rFonts w:ascii="Arial Narrow" w:hAnsi="Arial Narrow" w:cs="Times New Roman"/>
          <w:bCs/>
          <w:lang w:val="en-US"/>
        </w:rPr>
        <w:t xml:space="preserve"> SUMPs concurrently. The team leader will oversee the entire SUMP process but will not serve as the direct lead for each individual SUMP</w:t>
      </w:r>
      <w:r w:rsidR="00AF75BE" w:rsidRPr="005C5F60">
        <w:rPr>
          <w:rFonts w:ascii="Arial Narrow" w:hAnsi="Arial Narrow" w:cs="Times New Roman"/>
          <w:bCs/>
          <w:lang w:val="en-US"/>
        </w:rPr>
        <w:t>.</w:t>
      </w:r>
      <w:bookmarkStart w:id="35" w:name="_Toc126744791"/>
      <w:bookmarkEnd w:id="35"/>
    </w:p>
    <w:p w14:paraId="3EC36471" w14:textId="77777777" w:rsidR="00F44169" w:rsidRPr="004121E3" w:rsidRDefault="00F44169" w:rsidP="004121E3">
      <w:pPr>
        <w:pStyle w:val="Heading1"/>
        <w:numPr>
          <w:ilvl w:val="0"/>
          <w:numId w:val="64"/>
        </w:numPr>
        <w:rPr>
          <w:rFonts w:ascii="Arial Narrow" w:hAnsi="Arial Narrow" w:cs="Times New Roman"/>
          <w:b w:val="0"/>
          <w:lang w:val="en-US"/>
        </w:rPr>
      </w:pPr>
      <w:bookmarkStart w:id="36" w:name="_Toc188514783"/>
      <w:r w:rsidRPr="004121E3">
        <w:rPr>
          <w:rFonts w:ascii="Arial Narrow" w:hAnsi="Arial Narrow" w:cs="Times New Roman"/>
          <w:lang w:val="en-US"/>
        </w:rPr>
        <w:t>Client’s Inputs</w:t>
      </w:r>
      <w:bookmarkEnd w:id="36"/>
    </w:p>
    <w:p w14:paraId="68F10CA1" w14:textId="77777777" w:rsidR="00F44169" w:rsidRPr="004121E3" w:rsidRDefault="00F44169" w:rsidP="00F44169">
      <w:pPr>
        <w:spacing w:before="100" w:beforeAutospacing="1" w:after="100" w:afterAutospacing="1" w:line="240" w:lineRule="auto"/>
        <w:rPr>
          <w:rFonts w:ascii="Arial Narrow" w:hAnsi="Arial Narrow" w:cs="Times New Roman"/>
          <w:bCs/>
          <w:lang w:val="en-US"/>
        </w:rPr>
      </w:pPr>
      <w:r w:rsidRPr="004121E3">
        <w:rPr>
          <w:rFonts w:ascii="Arial Narrow" w:hAnsi="Arial Narrow" w:cs="Times New Roman"/>
          <w:bCs/>
          <w:lang w:val="en-US"/>
        </w:rPr>
        <w:t>To facilitate the successful implementation of the assignment, the Client will provide the following inputs to the Consultant:</w:t>
      </w:r>
    </w:p>
    <w:p w14:paraId="027E6491" w14:textId="77777777"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Access to Relevant Documentation</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will provide the Consultant with all relevant documentation, including, but not limited to:</w:t>
      </w:r>
    </w:p>
    <w:p w14:paraId="45E4CD9E"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National and regional policies, strategies, and guidelines related to urban mobility and sustainable transport.</w:t>
      </w:r>
    </w:p>
    <w:p w14:paraId="75B0F00D"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Any available data or reports from past projects that are relevant to the development of SUMPs or related strategies.</w:t>
      </w:r>
    </w:p>
    <w:p w14:paraId="1FF628C6" w14:textId="42B60D4F"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Coordination with Stakeholders</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through the PIU, will facilitate communication and coordination with</w:t>
      </w:r>
      <w:r w:rsidR="00762091" w:rsidRPr="005C5F60">
        <w:rPr>
          <w:rFonts w:ascii="Arial Narrow" w:eastAsia="Times New Roman" w:hAnsi="Arial Narrow" w:cs="Arial"/>
          <w:lang w:val="en-US"/>
        </w:rPr>
        <w:t xml:space="preserve"> </w:t>
      </w:r>
      <w:r w:rsidRPr="004121E3">
        <w:rPr>
          <w:rFonts w:ascii="Arial Narrow" w:eastAsia="Times New Roman" w:hAnsi="Arial Narrow" w:cs="Arial"/>
          <w:lang w:val="en-US"/>
        </w:rPr>
        <w:t>LSGs and other stakeholders. This includes:</w:t>
      </w:r>
    </w:p>
    <w:p w14:paraId="4186E5C2"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Introducing the Consultant to LSG representatives and relevant authorities.</w:t>
      </w:r>
    </w:p>
    <w:p w14:paraId="6F29154C"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Ensuring LSG participation in workshops, training, and consultations as required under the scope of work.</w:t>
      </w:r>
    </w:p>
    <w:p w14:paraId="1622EBF0" w14:textId="77777777"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Support for Data Collection</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will assist the Consultant in obtaining data from public authorities, institutions, and other stakeholders to support the development of SUMPs and strategies. This includes:</w:t>
      </w:r>
    </w:p>
    <w:p w14:paraId="54C21C3F"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Letters of introduction or authorization to access restricted data, if necessary.</w:t>
      </w:r>
    </w:p>
    <w:p w14:paraId="35C2705C"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Coordination with relevant agencies for data sharing.</w:t>
      </w:r>
    </w:p>
    <w:p w14:paraId="7F5D3A3B" w14:textId="77777777"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Logistical Support</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will:</w:t>
      </w:r>
    </w:p>
    <w:p w14:paraId="368FEE35"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Provide a list of LSGs and their points of contact for the assignment.</w:t>
      </w:r>
    </w:p>
    <w:p w14:paraId="4AB23BFF"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Facilitate the scheduling of meetings, workshops, and public consultations, including coordination with stakeholders to ensure participation.</w:t>
      </w:r>
    </w:p>
    <w:p w14:paraId="32B49030" w14:textId="77777777"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Review and Feedback</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will review and provide feedback on all deliverables within the timelines specified in the Terms of Reference. This includes:</w:t>
      </w:r>
    </w:p>
    <w:p w14:paraId="540C4027"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Providing comments and suggestions on the draft reports and deliverables.</w:t>
      </w:r>
    </w:p>
    <w:p w14:paraId="7505F347" w14:textId="77777777" w:rsidR="00F44169" w:rsidRPr="004121E3" w:rsidRDefault="00F44169" w:rsidP="00F44169">
      <w:pPr>
        <w:numPr>
          <w:ilvl w:val="1"/>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lang w:val="en-US"/>
        </w:rPr>
        <w:t>Confirming approval of final deliverables as per the defined approval process.</w:t>
      </w:r>
    </w:p>
    <w:p w14:paraId="0052E634" w14:textId="77777777"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Communication and Visibility</w:t>
      </w:r>
      <w:r w:rsidRPr="004121E3">
        <w:rPr>
          <w:rFonts w:ascii="Arial Narrow" w:eastAsia="Times New Roman" w:hAnsi="Arial Narrow" w:cs="Arial"/>
          <w:lang w:val="en-US"/>
        </w:rPr>
        <w:t>:</w:t>
      </w:r>
      <w:r w:rsidRPr="004121E3">
        <w:rPr>
          <w:rFonts w:ascii="Arial Narrow" w:eastAsia="Times New Roman" w:hAnsi="Arial Narrow" w:cs="Arial"/>
          <w:lang w:val="en-US"/>
        </w:rPr>
        <w:br/>
        <w:t>The Client will ensure visibility of the project activities through its established communication channels, such as newsletters, websites, and social media. The Client will also provide branding guidelines to ensure consistency in project-related communication.</w:t>
      </w:r>
    </w:p>
    <w:p w14:paraId="075612AA" w14:textId="22EECB2E" w:rsidR="00F44169" w:rsidRPr="004121E3" w:rsidRDefault="00F44169" w:rsidP="00F44169">
      <w:pPr>
        <w:numPr>
          <w:ilvl w:val="0"/>
          <w:numId w:val="39"/>
        </w:numPr>
        <w:spacing w:before="100" w:beforeAutospacing="1" w:after="100" w:afterAutospacing="1" w:line="240" w:lineRule="auto"/>
        <w:rPr>
          <w:rFonts w:ascii="Arial Narrow" w:eastAsia="Times New Roman" w:hAnsi="Arial Narrow" w:cs="Arial"/>
          <w:lang w:val="en-US"/>
        </w:rPr>
      </w:pPr>
      <w:r w:rsidRPr="004121E3">
        <w:rPr>
          <w:rFonts w:ascii="Arial Narrow" w:eastAsia="Times New Roman" w:hAnsi="Arial Narrow" w:cs="Arial"/>
          <w:b/>
          <w:bCs/>
          <w:lang w:val="en-US"/>
        </w:rPr>
        <w:t>Work Space for Key Meetings</w:t>
      </w:r>
      <w:r w:rsidRPr="004121E3">
        <w:rPr>
          <w:rFonts w:ascii="Arial Narrow" w:eastAsia="Times New Roman" w:hAnsi="Arial Narrow" w:cs="Arial"/>
          <w:lang w:val="en-US"/>
        </w:rPr>
        <w:t>:</w:t>
      </w:r>
      <w:r w:rsidRPr="004121E3">
        <w:rPr>
          <w:rFonts w:ascii="Arial Narrow" w:eastAsia="Times New Roman" w:hAnsi="Arial Narrow" w:cs="Arial"/>
          <w:lang w:val="en-US"/>
        </w:rPr>
        <w:br/>
        <w:t>For key meetings, workshops, or public consultations conducted, the Client may assist in arranging suitable meeting facilities, subject to prior agreement.</w:t>
      </w:r>
    </w:p>
    <w:p w14:paraId="24C26AC4" w14:textId="77777777" w:rsidR="00F44169" w:rsidRPr="00F76743" w:rsidRDefault="00F44169" w:rsidP="009457EA">
      <w:pPr>
        <w:spacing w:line="276" w:lineRule="auto"/>
        <w:jc w:val="both"/>
        <w:rPr>
          <w:rFonts w:ascii="Arial Narrow" w:hAnsi="Arial Narrow" w:cs="Times New Roman"/>
          <w:lang w:val="en-US"/>
        </w:rPr>
      </w:pPr>
    </w:p>
    <w:p w14:paraId="3840AEA4" w14:textId="77777777" w:rsidR="004E3CFF" w:rsidRPr="00557F87" w:rsidRDefault="004E3CFF" w:rsidP="00911E0B">
      <w:pPr>
        <w:spacing w:line="276" w:lineRule="auto"/>
        <w:jc w:val="both"/>
        <w:rPr>
          <w:rFonts w:ascii="Arial Narrow" w:hAnsi="Arial Narrow" w:cs="Times New Roman"/>
          <w:lang w:val="en-US"/>
        </w:rPr>
      </w:pPr>
    </w:p>
    <w:sectPr w:rsidR="004E3CFF" w:rsidRPr="00557F87">
      <w:footerReference w:type="default" r:id="rId11"/>
      <w:pgSz w:w="11906" w:h="16838"/>
      <w:pgMar w:top="1440" w:right="1440" w:bottom="1440" w:left="1440" w:header="708" w:footer="708"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2F83" w14:textId="77777777" w:rsidR="00EF4841" w:rsidRDefault="00EF4841" w:rsidP="002670C7">
      <w:pPr>
        <w:spacing w:line="240" w:lineRule="auto"/>
      </w:pPr>
      <w:r>
        <w:separator/>
      </w:r>
    </w:p>
  </w:endnote>
  <w:endnote w:type="continuationSeparator" w:id="0">
    <w:p w14:paraId="7AD6E095" w14:textId="77777777" w:rsidR="00EF4841" w:rsidRDefault="00EF4841" w:rsidP="0026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obiSerif Regular">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C73" w14:textId="5EE6B665" w:rsidR="00E67D66" w:rsidRPr="00560480" w:rsidRDefault="00E67D66">
    <w:pPr>
      <w:pStyle w:val="Footer"/>
      <w:jc w:val="right"/>
      <w:rPr>
        <w:sz w:val="20"/>
        <w:szCs w:val="20"/>
      </w:rPr>
    </w:pPr>
    <w:r>
      <w:rPr>
        <w:noProof/>
        <w:sz w:val="20"/>
        <w:szCs w:val="20"/>
        <w:lang w:val="en-US"/>
      </w:rPr>
      <mc:AlternateContent>
        <mc:Choice Requires="wps">
          <w:drawing>
            <wp:anchor distT="0" distB="0" distL="114300" distR="114300" simplePos="0" relativeHeight="251660288" behindDoc="0" locked="0" layoutInCell="1" allowOverlap="1" wp14:anchorId="1F8B93DF" wp14:editId="48B4A3E8">
              <wp:simplePos x="0" y="0"/>
              <wp:positionH relativeFrom="column">
                <wp:posOffset>15903</wp:posOffset>
              </wp:positionH>
              <wp:positionV relativeFrom="paragraph">
                <wp:posOffset>123494</wp:posOffset>
              </wp:positionV>
              <wp:extent cx="5613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61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992580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9.7pt" to="443.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" strokecolor="black [3213]" strokeweight=".5pt">
              <v:stroke joinstyle="miter"/>
            </v:line>
          </w:pict>
        </mc:Fallback>
      </mc:AlternateContent>
    </w:r>
    <w:r w:rsidRPr="00560480">
      <w:rPr>
        <w:sz w:val="20"/>
        <w:szCs w:val="20"/>
      </w:rPr>
      <w:fldChar w:fldCharType="begin"/>
    </w:r>
    <w:r w:rsidRPr="00560480">
      <w:rPr>
        <w:sz w:val="20"/>
        <w:szCs w:val="20"/>
      </w:rPr>
      <w:instrText xml:space="preserve"> PAGE   \* MERGEFORMAT </w:instrText>
    </w:r>
    <w:r w:rsidRPr="00560480">
      <w:rPr>
        <w:sz w:val="20"/>
        <w:szCs w:val="20"/>
      </w:rPr>
      <w:fldChar w:fldCharType="separate"/>
    </w:r>
    <w:r w:rsidR="00F35C52">
      <w:rPr>
        <w:noProof/>
        <w:sz w:val="20"/>
        <w:szCs w:val="20"/>
      </w:rPr>
      <w:t>30</w:t>
    </w:r>
    <w:r w:rsidRPr="00560480">
      <w:rPr>
        <w:noProof/>
        <w:sz w:val="20"/>
        <w:szCs w:val="20"/>
      </w:rPr>
      <w:fldChar w:fldCharType="end"/>
    </w:r>
  </w:p>
  <w:p w14:paraId="07ED0BC7" w14:textId="77777777" w:rsidR="00E67D66" w:rsidRPr="006C69F8" w:rsidRDefault="00E67D66" w:rsidP="006C69F8">
    <w:pPr>
      <w:pStyle w:val="Footer"/>
      <w:jc w:val="center"/>
      <w:rPr>
        <w:rFonts w:ascii="Arial Narrow" w:hAnsi="Arial Narrow"/>
        <w:i/>
        <w:sz w:val="16"/>
        <w:szCs w:val="16"/>
      </w:rPr>
    </w:pPr>
    <w:r w:rsidRPr="006C69F8">
      <w:rPr>
        <w:rFonts w:ascii="Arial Narrow" w:hAnsi="Arial Narrow"/>
        <w:i/>
        <w:sz w:val="16"/>
        <w:szCs w:val="16"/>
      </w:rPr>
      <w:t>Serbia Local Infrastructure and Institutional Project – LIID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CC20" w14:textId="77777777" w:rsidR="00EF4841" w:rsidRDefault="00EF4841" w:rsidP="002670C7">
      <w:pPr>
        <w:spacing w:line="240" w:lineRule="auto"/>
      </w:pPr>
      <w:r>
        <w:separator/>
      </w:r>
    </w:p>
  </w:footnote>
  <w:footnote w:type="continuationSeparator" w:id="0">
    <w:p w14:paraId="710D89CB" w14:textId="77777777" w:rsidR="00EF4841" w:rsidRDefault="00EF4841" w:rsidP="002670C7">
      <w:pPr>
        <w:spacing w:line="240" w:lineRule="auto"/>
      </w:pPr>
      <w:r>
        <w:continuationSeparator/>
      </w:r>
    </w:p>
  </w:footnote>
  <w:footnote w:id="1">
    <w:p w14:paraId="5500E993" w14:textId="77777777" w:rsidR="00E67D66" w:rsidRPr="0097623F" w:rsidRDefault="00E67D66">
      <w:pPr>
        <w:pStyle w:val="FootnoteText"/>
        <w:rPr>
          <w:lang w:val="en-US"/>
        </w:rPr>
      </w:pPr>
      <w:r>
        <w:rPr>
          <w:rStyle w:val="FootnoteReference"/>
        </w:rPr>
        <w:footnoteRef/>
      </w:r>
      <w:r>
        <w:t xml:space="preserve"> </w:t>
      </w:r>
      <w:r w:rsidRPr="0097623F">
        <w:t>https://unfccc.int/sites/default/files/NDC/2022-08/NDC%20Final_Serbia%20english.pdf</w:t>
      </w:r>
    </w:p>
  </w:footnote>
  <w:footnote w:id="2">
    <w:p w14:paraId="1F0D94A1" w14:textId="77777777" w:rsidR="00E67D66" w:rsidRPr="00203223" w:rsidRDefault="00E67D66">
      <w:pPr>
        <w:pStyle w:val="FootnoteText"/>
        <w:rPr>
          <w:lang w:val="en-US"/>
        </w:rPr>
      </w:pPr>
      <w:r>
        <w:rPr>
          <w:rStyle w:val="FootnoteReference"/>
        </w:rPr>
        <w:footnoteRef/>
      </w:r>
      <w:r>
        <w:t xml:space="preserve"> </w:t>
      </w:r>
      <w:r w:rsidRPr="00203223">
        <w:t>Green, Livable, Resilient Cities in Serbia: Comparative Analysis of Ten Cities</w:t>
      </w:r>
      <w:r>
        <w:rPr>
          <w:lang w:val="en-US"/>
        </w:rPr>
        <w:t xml:space="preserve">, 2023. </w:t>
      </w:r>
      <w:r w:rsidRPr="00232FB8">
        <w:rPr>
          <w:lang w:val="en-US"/>
        </w:rPr>
        <w:t>https://www.worldbank.org/en/country/serbia/brief/green-livable-resilient-cities-in-serbia-program</w:t>
      </w:r>
    </w:p>
    <w:p w14:paraId="670BB15D" w14:textId="77777777" w:rsidR="00E67D66" w:rsidRPr="00203223" w:rsidRDefault="00E67D66">
      <w:pPr>
        <w:pStyle w:val="FootnoteText"/>
        <w:rPr>
          <w:lang w:val="en-US"/>
        </w:rPr>
      </w:pPr>
    </w:p>
  </w:footnote>
  <w:footnote w:id="3">
    <w:p w14:paraId="46A02490" w14:textId="77777777" w:rsidR="00E67D66" w:rsidRPr="00203223" w:rsidRDefault="00E67D66" w:rsidP="00203223">
      <w:pPr>
        <w:pStyle w:val="FootnoteText"/>
        <w:rPr>
          <w:lang w:val="en-US"/>
        </w:rPr>
      </w:pPr>
      <w:r>
        <w:rPr>
          <w:rStyle w:val="FootnoteReference"/>
        </w:rPr>
        <w:footnoteRef/>
      </w:r>
      <w:r>
        <w:t xml:space="preserve"> Sustainable Cities Serbia:</w:t>
      </w:r>
      <w:r>
        <w:rPr>
          <w:lang w:val="en-US"/>
        </w:rPr>
        <w:t xml:space="preserve"> </w:t>
      </w:r>
      <w:r>
        <w:t>Unlocking the transformational potential of cities for</w:t>
      </w:r>
      <w:r>
        <w:rPr>
          <w:lang w:val="en-US"/>
        </w:rPr>
        <w:t xml:space="preserve"> </w:t>
      </w:r>
      <w:r>
        <w:t>the green transition</w:t>
      </w:r>
      <w:r>
        <w:rPr>
          <w:lang w:val="en-US"/>
        </w:rPr>
        <w:t xml:space="preserve">, 2023. </w:t>
      </w:r>
      <w:r w:rsidRPr="00203223">
        <w:rPr>
          <w:lang w:val="en-US"/>
        </w:rPr>
        <w:t>https://www.worldbank.org/en/country/serbia/brief/green-livable-resilient-cities-in-serbia-program</w:t>
      </w:r>
    </w:p>
  </w:footnote>
  <w:footnote w:id="4">
    <w:p w14:paraId="08A771BF" w14:textId="77777777" w:rsidR="00E67D66" w:rsidRPr="00544EFB" w:rsidRDefault="00E67D66">
      <w:pPr>
        <w:pStyle w:val="FootnoteText"/>
        <w:rPr>
          <w:lang w:val="en-US"/>
        </w:rPr>
      </w:pPr>
      <w:r>
        <w:rPr>
          <w:rStyle w:val="FootnoteReference"/>
        </w:rPr>
        <w:footnoteRef/>
      </w:r>
      <w:r>
        <w:t xml:space="preserve"> </w:t>
      </w:r>
      <w:r w:rsidRPr="00911F81">
        <w:rPr>
          <w:color w:val="538135" w:themeColor="accent6" w:themeShade="BF"/>
        </w:rPr>
        <w:t>https://urban-mobility-observatory.transport.ec.europa.eu/sustainable-urban-mobility-plans/sump-guidelines-and-decision-makers-summary_en</w:t>
      </w:r>
    </w:p>
  </w:footnote>
  <w:footnote w:id="5">
    <w:p w14:paraId="1AC3602A" w14:textId="77777777" w:rsidR="00E67D66" w:rsidRPr="00E111FF" w:rsidRDefault="00E67D66">
      <w:pPr>
        <w:pStyle w:val="FootnoteText"/>
        <w:rPr>
          <w:lang w:val="en-US"/>
        </w:rPr>
      </w:pPr>
      <w:r>
        <w:rPr>
          <w:rStyle w:val="FootnoteReference"/>
        </w:rPr>
        <w:footnoteRef/>
      </w:r>
      <w:r>
        <w:t xml:space="preserve"> </w:t>
      </w:r>
      <w:hyperlink r:id="rId1" w:history="1">
        <w:r w:rsidRPr="00AB4E08">
          <w:rPr>
            <w:rStyle w:val="Hyperlink"/>
          </w:rPr>
          <w:t>https://thinkhazard.org/en/report/2648-serbia</w:t>
        </w:r>
      </w:hyperlink>
      <w:r>
        <w:rPr>
          <w:rStyle w:val="Hyperlink"/>
          <w:lang w:val="en-US"/>
        </w:rPr>
        <w:t xml:space="preserve"> </w:t>
      </w:r>
    </w:p>
  </w:footnote>
  <w:footnote w:id="6">
    <w:p w14:paraId="544CF270" w14:textId="77777777" w:rsidR="00E67D66" w:rsidRPr="00E878D7" w:rsidRDefault="00E67D66">
      <w:pPr>
        <w:pStyle w:val="FootnoteText"/>
        <w:rPr>
          <w:lang w:val="sr-Latn-RS"/>
        </w:rPr>
      </w:pPr>
      <w:r>
        <w:rPr>
          <w:rStyle w:val="FootnoteReference"/>
        </w:rPr>
        <w:footnoteRef/>
      </w:r>
      <w:r>
        <w:t xml:space="preserve"> </w:t>
      </w:r>
      <w:r w:rsidRPr="00264421">
        <w:t>https://urban-mobility-observatory.transport.ec.europa.eu/sustainable-urban-mobility-plans/sump-guidelines-and-decision-makers-summary_en</w:t>
      </w:r>
    </w:p>
  </w:footnote>
  <w:footnote w:id="7">
    <w:p w14:paraId="26FDA1F5" w14:textId="77777777" w:rsidR="00E67D66" w:rsidRPr="00060797" w:rsidRDefault="00E67D66">
      <w:pPr>
        <w:pStyle w:val="FootnoteText"/>
        <w:rPr>
          <w:lang w:val="sr-Latn-RS"/>
        </w:rPr>
      </w:pPr>
      <w:r w:rsidRPr="0092404C">
        <w:rPr>
          <w:rStyle w:val="FootnoteReference"/>
        </w:rPr>
        <w:footnoteRef/>
      </w:r>
      <w:r w:rsidRPr="0092404C">
        <w:t xml:space="preserve"> https://civitas.eu/resources/topic-guide-sustainable-urban-mobility-planning-in-smaller-cities-and-towns</w:t>
      </w:r>
    </w:p>
  </w:footnote>
  <w:footnote w:id="8">
    <w:p w14:paraId="6B3B03BA" w14:textId="77777777" w:rsidR="00E67D66" w:rsidRPr="00B6275F" w:rsidRDefault="00E67D66">
      <w:pPr>
        <w:pStyle w:val="FootnoteText"/>
      </w:pPr>
      <w:r w:rsidRPr="00B6275F">
        <w:rPr>
          <w:rStyle w:val="FootnoteReference"/>
        </w:rPr>
        <w:footnoteRef/>
      </w:r>
      <w:r w:rsidRPr="00B6275F">
        <w:rPr>
          <w:rFonts w:ascii="Arial Narrow" w:hAnsi="Arial Narrow"/>
          <w:sz w:val="18"/>
          <w:szCs w:val="18"/>
        </w:rPr>
        <w:t xml:space="preserve"> </w:t>
      </w:r>
      <w:r w:rsidRPr="00B6275F">
        <w:rPr>
          <w:rFonts w:ascii="Arial Narrow" w:hAnsi="Arial Narrow"/>
          <w:sz w:val="18"/>
          <w:szCs w:val="18"/>
          <w:lang w:val="en-US"/>
        </w:rPr>
        <w:t>C</w:t>
      </w:r>
      <w:r w:rsidRPr="00B6275F">
        <w:rPr>
          <w:rFonts w:ascii="Arial Narrow" w:hAnsi="Arial Narrow"/>
          <w:sz w:val="18"/>
          <w:szCs w:val="18"/>
        </w:rPr>
        <w:t>ommon practice is to form</w:t>
      </w:r>
      <w:r w:rsidRPr="00B6275F">
        <w:rPr>
          <w:rFonts w:ascii="Arial Narrow" w:hAnsi="Arial Narrow"/>
          <w:sz w:val="18"/>
          <w:szCs w:val="18"/>
          <w:lang w:val="en-US"/>
        </w:rPr>
        <w:t xml:space="preserve"> Steering Committee </w:t>
      </w:r>
      <w:r w:rsidRPr="00B6275F">
        <w:rPr>
          <w:rFonts w:ascii="Arial Narrow" w:eastAsia="Times New Roman" w:hAnsi="Arial Narrow" w:cs="Times New Roman"/>
          <w:sz w:val="18"/>
          <w:szCs w:val="18"/>
          <w:lang w:val="en-GB" w:eastAsia="fr-FR"/>
        </w:rPr>
        <w:t>in charge of the political validation of the SUMP</w:t>
      </w:r>
      <w:r>
        <w:rPr>
          <w:rFonts w:ascii="Arial Narrow" w:eastAsia="Times New Roman" w:hAnsi="Arial Narrow" w:cs="Times New Roman"/>
          <w:sz w:val="18"/>
          <w:szCs w:val="18"/>
          <w:lang w:val="en-GB" w:eastAsia="fr-FR"/>
        </w:rPr>
        <w:t xml:space="preserve"> and Technical Committee </w:t>
      </w:r>
      <w:r w:rsidRPr="00F7243C">
        <w:rPr>
          <w:rFonts w:ascii="Arial Narrow" w:eastAsia="Times New Roman" w:hAnsi="Arial Narrow" w:cs="Times New Roman"/>
          <w:sz w:val="18"/>
          <w:szCs w:val="18"/>
          <w:lang w:val="en-GB" w:eastAsia="fr-FR"/>
        </w:rPr>
        <w:t>for the technical follow-up of the SUMP development</w:t>
      </w:r>
      <w:r>
        <w:rPr>
          <w:rFonts w:ascii="Arial Narrow" w:eastAsia="Times New Roman" w:hAnsi="Arial Narrow" w:cs="Times New Roman"/>
          <w:sz w:val="18"/>
          <w:szCs w:val="18"/>
          <w:lang w:val="en-GB" w:eastAsia="fr-FR"/>
        </w:rPr>
        <w:t xml:space="preserve">. Some methodology </w:t>
      </w:r>
      <w:r w:rsidRPr="00FF6F0E">
        <w:rPr>
          <w:rFonts w:ascii="Arial Narrow" w:eastAsia="Times New Roman" w:hAnsi="Arial Narrow" w:cs="Times New Roman"/>
          <w:sz w:val="18"/>
          <w:szCs w:val="18"/>
          <w:lang w:val="en-GB" w:eastAsia="fr-FR"/>
        </w:rPr>
        <w:t>also suggests the formation</w:t>
      </w:r>
      <w:r>
        <w:rPr>
          <w:rFonts w:ascii="Arial Narrow" w:eastAsia="Times New Roman" w:hAnsi="Arial Narrow" w:cs="Times New Roman"/>
          <w:sz w:val="18"/>
          <w:szCs w:val="18"/>
          <w:lang w:val="en-GB" w:eastAsia="fr-FR"/>
        </w:rPr>
        <w:t xml:space="preserve"> of Core Team, </w:t>
      </w:r>
      <w:r w:rsidRPr="00FF6F0E">
        <w:rPr>
          <w:rFonts w:ascii="Arial Narrow" w:eastAsia="Times New Roman" w:hAnsi="Arial Narrow" w:cs="Times New Roman"/>
          <w:sz w:val="18"/>
          <w:szCs w:val="18"/>
          <w:lang w:val="en-GB" w:eastAsia="fr-FR"/>
        </w:rPr>
        <w:t>in charge of the daily follow-up of the SUMP</w:t>
      </w:r>
      <w:r>
        <w:rPr>
          <w:rFonts w:ascii="Arial Narrow" w:eastAsia="Times New Roman" w:hAnsi="Arial Narrow" w:cs="Times New Roman"/>
          <w:sz w:val="18"/>
          <w:szCs w:val="18"/>
          <w:lang w:val="en-GB" w:eastAsia="fr-FR"/>
        </w:rPr>
        <w:t xml:space="preserve">. </w:t>
      </w:r>
    </w:p>
  </w:footnote>
  <w:footnote w:id="9">
    <w:p w14:paraId="520ADA99" w14:textId="77777777" w:rsidR="00E67D66" w:rsidRPr="009341CC" w:rsidRDefault="00E67D66">
      <w:pPr>
        <w:pStyle w:val="FootnoteText"/>
      </w:pPr>
      <w:r>
        <w:rPr>
          <w:rStyle w:val="FootnoteReference"/>
        </w:rPr>
        <w:footnoteRef/>
      </w:r>
      <w:r>
        <w:t xml:space="preserve"> </w:t>
      </w:r>
      <w:r w:rsidRPr="009A5829">
        <w:t>https://sdgs.un.org/goals</w:t>
      </w:r>
    </w:p>
  </w:footnote>
  <w:footnote w:id="10">
    <w:p w14:paraId="05710C4F" w14:textId="77777777" w:rsidR="00E67D66" w:rsidRPr="000B5657" w:rsidRDefault="00E67D66">
      <w:pPr>
        <w:pStyle w:val="FootnoteText"/>
      </w:pPr>
      <w:r>
        <w:rPr>
          <w:rStyle w:val="FootnoteReference"/>
        </w:rPr>
        <w:footnoteRef/>
      </w:r>
      <w:r>
        <w:t xml:space="preserve"> </w:t>
      </w:r>
      <w:hyperlink r:id="rId2" w:history="1">
        <w:r w:rsidRPr="00E22653">
          <w:rPr>
            <w:rStyle w:val="Hyperlink"/>
          </w:rPr>
          <w:t>https://sdgs.un.org/goals</w:t>
        </w:r>
      </w:hyperlink>
      <w:r w:rsidRPr="000B5657">
        <w:t xml:space="preserve"> </w:t>
      </w:r>
    </w:p>
  </w:footnote>
  <w:footnote w:id="11">
    <w:p w14:paraId="5CF1D551" w14:textId="77777777" w:rsidR="00E67D66" w:rsidRPr="0079075B" w:rsidRDefault="00E67D66">
      <w:pPr>
        <w:pStyle w:val="FootnoteText"/>
        <w:rPr>
          <w:lang w:val="sr-Latn-RS"/>
        </w:rPr>
      </w:pPr>
      <w:r>
        <w:rPr>
          <w:rStyle w:val="FootnoteReference"/>
        </w:rPr>
        <w:footnoteRef/>
      </w:r>
      <w:r>
        <w:t xml:space="preserve"> </w:t>
      </w:r>
      <w:r w:rsidRPr="0079075B">
        <w:rPr>
          <w:lang w:val="en-US"/>
        </w:rPr>
        <w:t xml:space="preserve">SUMP will have Project steering </w:t>
      </w:r>
      <w:r w:rsidRPr="001E0ED9">
        <w:rPr>
          <w:lang w:val="en-US"/>
        </w:rPr>
        <w:t>comity</w:t>
      </w:r>
      <w:r>
        <w:rPr>
          <w:lang w:val="en-US"/>
        </w:rPr>
        <w:t xml:space="preserve">, but on strategy development level suggestion is to establish </w:t>
      </w:r>
      <w:r w:rsidRPr="001E0ED9">
        <w:rPr>
          <w:lang w:val="en-US"/>
        </w:rPr>
        <w:t>a lower level body but more focused on a specific strategy</w:t>
      </w:r>
      <w:r>
        <w:rPr>
          <w:lang w:val="en-US"/>
        </w:rPr>
        <w:t xml:space="preserve"> development, implementation and monitoring </w:t>
      </w:r>
      <w:r>
        <w:rPr>
          <w:lang w:val="sr-Latn-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DE7"/>
    <w:multiLevelType w:val="hybridMultilevel"/>
    <w:tmpl w:val="D9669B80"/>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77936"/>
    <w:multiLevelType w:val="multilevel"/>
    <w:tmpl w:val="FDF40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21A1E"/>
    <w:multiLevelType w:val="hybridMultilevel"/>
    <w:tmpl w:val="E1C60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2416B"/>
    <w:multiLevelType w:val="multilevel"/>
    <w:tmpl w:val="A9829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93A92"/>
    <w:multiLevelType w:val="hybridMultilevel"/>
    <w:tmpl w:val="40148FB4"/>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B1291"/>
    <w:multiLevelType w:val="hybridMultilevel"/>
    <w:tmpl w:val="ED962FF6"/>
    <w:lvl w:ilvl="0" w:tplc="06D80B8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9052C"/>
    <w:multiLevelType w:val="hybridMultilevel"/>
    <w:tmpl w:val="199CB742"/>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08C21BD0"/>
    <w:multiLevelType w:val="multilevel"/>
    <w:tmpl w:val="D5DCFC9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06A05"/>
    <w:multiLevelType w:val="hybridMultilevel"/>
    <w:tmpl w:val="1EB43B20"/>
    <w:lvl w:ilvl="0" w:tplc="AD6A3C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812EBF"/>
    <w:multiLevelType w:val="hybridMultilevel"/>
    <w:tmpl w:val="3652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74103"/>
    <w:multiLevelType w:val="hybridMultilevel"/>
    <w:tmpl w:val="A1F02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B60DF"/>
    <w:multiLevelType w:val="multilevel"/>
    <w:tmpl w:val="49A6D20E"/>
    <w:lvl w:ilvl="0">
      <w:start w:val="1"/>
      <w:numFmt w:val="decimal"/>
      <w:lvlText w:val="%1."/>
      <w:lvlJc w:val="left"/>
      <w:pPr>
        <w:tabs>
          <w:tab w:val="num" w:pos="720"/>
        </w:tabs>
        <w:ind w:left="720" w:hanging="360"/>
      </w:pPr>
      <w:rPr>
        <w:rFonts w:ascii="Arial Narrow" w:eastAsia="Times New Roman" w:hAnsi="Arial Narrow" w:cs="Times New Roman"/>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E1032"/>
    <w:multiLevelType w:val="hybridMultilevel"/>
    <w:tmpl w:val="17649B9A"/>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440B83"/>
    <w:multiLevelType w:val="multilevel"/>
    <w:tmpl w:val="35E03F8E"/>
    <w:lvl w:ilvl="0">
      <w:start w:val="8"/>
      <w:numFmt w:val="decimal"/>
      <w:lvlText w:val="%1."/>
      <w:lvlJc w:val="left"/>
      <w:pPr>
        <w:ind w:left="480" w:hanging="480"/>
      </w:pPr>
      <w:rPr>
        <w:rFonts w:ascii="Arial Narrow" w:hAnsi="Arial Narrow" w:cstheme="minorBidi" w:hint="default"/>
        <w:b/>
        <w:bCs/>
      </w:rPr>
    </w:lvl>
    <w:lvl w:ilvl="1">
      <w:start w:val="1"/>
      <w:numFmt w:val="decimal"/>
      <w:lvlText w:val="%1.%2."/>
      <w:lvlJc w:val="left"/>
      <w:pPr>
        <w:ind w:left="480" w:hanging="480"/>
      </w:pPr>
      <w:rPr>
        <w:rFonts w:ascii="StobiSerif Regular" w:hAnsi="StobiSerif Regular" w:cstheme="minorBidi" w:hint="default"/>
      </w:rPr>
    </w:lvl>
    <w:lvl w:ilvl="2">
      <w:start w:val="2"/>
      <w:numFmt w:val="decimal"/>
      <w:lvlText w:val="%1.%2.%3."/>
      <w:lvlJc w:val="left"/>
      <w:pPr>
        <w:ind w:left="720" w:hanging="720"/>
      </w:pPr>
      <w:rPr>
        <w:rFonts w:ascii="Arial Narrow" w:hAnsi="Arial Narrow" w:cstheme="minorBidi" w:hint="default"/>
      </w:rPr>
    </w:lvl>
    <w:lvl w:ilvl="3">
      <w:start w:val="1"/>
      <w:numFmt w:val="decimal"/>
      <w:lvlText w:val="%1.%2.%3.%4."/>
      <w:lvlJc w:val="left"/>
      <w:pPr>
        <w:ind w:left="720" w:hanging="720"/>
      </w:pPr>
      <w:rPr>
        <w:rFonts w:ascii="StobiSerif Regular" w:hAnsi="StobiSerif Regular" w:cstheme="minorBidi" w:hint="default"/>
      </w:rPr>
    </w:lvl>
    <w:lvl w:ilvl="4">
      <w:start w:val="1"/>
      <w:numFmt w:val="decimal"/>
      <w:lvlText w:val="%1.%2.%3.%4.%5."/>
      <w:lvlJc w:val="left"/>
      <w:pPr>
        <w:ind w:left="1080" w:hanging="1080"/>
      </w:pPr>
      <w:rPr>
        <w:rFonts w:ascii="StobiSerif Regular" w:hAnsi="StobiSerif Regular" w:cstheme="minorBidi" w:hint="default"/>
      </w:rPr>
    </w:lvl>
    <w:lvl w:ilvl="5">
      <w:start w:val="1"/>
      <w:numFmt w:val="decimal"/>
      <w:lvlText w:val="%1.%2.%3.%4.%5.%6."/>
      <w:lvlJc w:val="left"/>
      <w:pPr>
        <w:ind w:left="1080" w:hanging="1080"/>
      </w:pPr>
      <w:rPr>
        <w:rFonts w:ascii="StobiSerif Regular" w:hAnsi="StobiSerif Regular" w:cstheme="minorBidi" w:hint="default"/>
      </w:rPr>
    </w:lvl>
    <w:lvl w:ilvl="6">
      <w:start w:val="1"/>
      <w:numFmt w:val="decimal"/>
      <w:lvlText w:val="%1.%2.%3.%4.%5.%6.%7."/>
      <w:lvlJc w:val="left"/>
      <w:pPr>
        <w:ind w:left="1080" w:hanging="1080"/>
      </w:pPr>
      <w:rPr>
        <w:rFonts w:ascii="StobiSerif Regular" w:hAnsi="StobiSerif Regular" w:cstheme="minorBidi" w:hint="default"/>
      </w:rPr>
    </w:lvl>
    <w:lvl w:ilvl="7">
      <w:start w:val="1"/>
      <w:numFmt w:val="decimal"/>
      <w:lvlText w:val="%1.%2.%3.%4.%5.%6.%7.%8."/>
      <w:lvlJc w:val="left"/>
      <w:pPr>
        <w:ind w:left="1440" w:hanging="1440"/>
      </w:pPr>
      <w:rPr>
        <w:rFonts w:ascii="StobiSerif Regular" w:hAnsi="StobiSerif Regular" w:cstheme="minorBidi" w:hint="default"/>
      </w:rPr>
    </w:lvl>
    <w:lvl w:ilvl="8">
      <w:start w:val="1"/>
      <w:numFmt w:val="decimal"/>
      <w:lvlText w:val="%1.%2.%3.%4.%5.%6.%7.%8.%9."/>
      <w:lvlJc w:val="left"/>
      <w:pPr>
        <w:ind w:left="1440" w:hanging="1440"/>
      </w:pPr>
      <w:rPr>
        <w:rFonts w:ascii="StobiSerif Regular" w:hAnsi="StobiSerif Regular" w:cstheme="minorBidi" w:hint="default"/>
      </w:rPr>
    </w:lvl>
  </w:abstractNum>
  <w:abstractNum w:abstractNumId="14" w15:restartNumberingAfterBreak="0">
    <w:nsid w:val="18E71617"/>
    <w:multiLevelType w:val="hybridMultilevel"/>
    <w:tmpl w:val="9C4A5C0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15:restartNumberingAfterBreak="0">
    <w:nsid w:val="1B460BBE"/>
    <w:multiLevelType w:val="hybridMultilevel"/>
    <w:tmpl w:val="AF8C3E2A"/>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27A8B"/>
    <w:multiLevelType w:val="hybridMultilevel"/>
    <w:tmpl w:val="B6E6389E"/>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E2CF6"/>
    <w:multiLevelType w:val="hybridMultilevel"/>
    <w:tmpl w:val="2860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C4093"/>
    <w:multiLevelType w:val="hybridMultilevel"/>
    <w:tmpl w:val="2ECC9C9A"/>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9" w15:restartNumberingAfterBreak="0">
    <w:nsid w:val="23443215"/>
    <w:multiLevelType w:val="hybridMultilevel"/>
    <w:tmpl w:val="18666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E08AA"/>
    <w:multiLevelType w:val="hybridMultilevel"/>
    <w:tmpl w:val="1EF03DB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8B13850"/>
    <w:multiLevelType w:val="hybridMultilevel"/>
    <w:tmpl w:val="982C5E7C"/>
    <w:lvl w:ilvl="0" w:tplc="B70CE9BA">
      <w:start w:val="3"/>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2A0B135F"/>
    <w:multiLevelType w:val="hybridMultilevel"/>
    <w:tmpl w:val="78C0DF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6628EE"/>
    <w:multiLevelType w:val="hybridMultilevel"/>
    <w:tmpl w:val="E83A89C2"/>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15:restartNumberingAfterBreak="0">
    <w:nsid w:val="358565AE"/>
    <w:multiLevelType w:val="multilevel"/>
    <w:tmpl w:val="3482C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D726A8"/>
    <w:multiLevelType w:val="hybridMultilevel"/>
    <w:tmpl w:val="0F64B2E6"/>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D7503"/>
    <w:multiLevelType w:val="multilevel"/>
    <w:tmpl w:val="5B4E5D3C"/>
    <w:lvl w:ilvl="0">
      <w:start w:val="1"/>
      <w:numFmt w:val="decimal"/>
      <w:lvlText w:val="%1."/>
      <w:lvlJc w:val="left"/>
      <w:pPr>
        <w:tabs>
          <w:tab w:val="num" w:pos="720"/>
        </w:tabs>
        <w:ind w:left="720" w:hanging="360"/>
      </w:pPr>
      <w:rPr>
        <w:rFonts w:ascii="Arial Narrow" w:eastAsia="Times New Roman" w:hAnsi="Arial Narrow" w:cs="Times New Roman"/>
        <w:b/>
        <w:bCs/>
      </w:rPr>
    </w:lvl>
    <w:lvl w:ilvl="1">
      <w:start w:val="1"/>
      <w:numFmt w:val="decimal"/>
      <w:lvlText w:val="%2."/>
      <w:lvlJc w:val="left"/>
      <w:pPr>
        <w:tabs>
          <w:tab w:val="num" w:pos="1440"/>
        </w:tabs>
        <w:ind w:left="1440" w:hanging="360"/>
      </w:pPr>
      <w:rPr>
        <w:rFonts w:ascii="Arial Narrow" w:eastAsia="Times New Roman" w:hAnsi="Arial Narrow"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32410"/>
    <w:multiLevelType w:val="hybridMultilevel"/>
    <w:tmpl w:val="851AC732"/>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50EAE"/>
    <w:multiLevelType w:val="multilevel"/>
    <w:tmpl w:val="A134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300EC0"/>
    <w:multiLevelType w:val="multilevel"/>
    <w:tmpl w:val="07967D4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3BA43BC8"/>
    <w:multiLevelType w:val="hybridMultilevel"/>
    <w:tmpl w:val="67049754"/>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8E04FF"/>
    <w:multiLevelType w:val="multilevel"/>
    <w:tmpl w:val="BEF421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3F1C6028"/>
    <w:multiLevelType w:val="multilevel"/>
    <w:tmpl w:val="84F67706"/>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1534FD0"/>
    <w:multiLevelType w:val="hybridMultilevel"/>
    <w:tmpl w:val="6F407EBC"/>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03D27"/>
    <w:multiLevelType w:val="hybridMultilevel"/>
    <w:tmpl w:val="67C8ECD4"/>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607D20"/>
    <w:multiLevelType w:val="multilevel"/>
    <w:tmpl w:val="07967D4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465E4CD3"/>
    <w:multiLevelType w:val="hybridMultilevel"/>
    <w:tmpl w:val="15C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A318EB"/>
    <w:multiLevelType w:val="multilevel"/>
    <w:tmpl w:val="387A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47147E"/>
    <w:multiLevelType w:val="hybridMultilevel"/>
    <w:tmpl w:val="B1B2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C25ACF"/>
    <w:multiLevelType w:val="hybridMultilevel"/>
    <w:tmpl w:val="9C1ED51E"/>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6425D4"/>
    <w:multiLevelType w:val="multilevel"/>
    <w:tmpl w:val="0FE4176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4B86107E"/>
    <w:multiLevelType w:val="hybridMultilevel"/>
    <w:tmpl w:val="B5D07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375F73"/>
    <w:multiLevelType w:val="hybridMultilevel"/>
    <w:tmpl w:val="EFFE6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35D4D7B"/>
    <w:multiLevelType w:val="multilevel"/>
    <w:tmpl w:val="446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D30843"/>
    <w:multiLevelType w:val="multilevel"/>
    <w:tmpl w:val="07967D4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578D73DC"/>
    <w:multiLevelType w:val="hybridMultilevel"/>
    <w:tmpl w:val="34BC9D3A"/>
    <w:lvl w:ilvl="0" w:tplc="C032D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84CA0"/>
    <w:multiLevelType w:val="multilevel"/>
    <w:tmpl w:val="A920B746"/>
    <w:lvl w:ilvl="0">
      <w:start w:val="1"/>
      <w:numFmt w:val="decimal"/>
      <w:lvlText w:val="%1."/>
      <w:lvlJc w:val="left"/>
      <w:pPr>
        <w:tabs>
          <w:tab w:val="num" w:pos="720"/>
        </w:tabs>
        <w:ind w:left="720" w:hanging="360"/>
      </w:pPr>
      <w:rPr>
        <w:rFonts w:ascii="Arial Narrow" w:eastAsia="Times New Roman" w:hAnsi="Arial Narrow" w:cs="Times New Roman"/>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4C60FA"/>
    <w:multiLevelType w:val="hybridMultilevel"/>
    <w:tmpl w:val="4B4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D2465C"/>
    <w:multiLevelType w:val="multilevel"/>
    <w:tmpl w:val="FDF40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237EFA"/>
    <w:multiLevelType w:val="hybridMultilevel"/>
    <w:tmpl w:val="0610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F574BA"/>
    <w:multiLevelType w:val="multilevel"/>
    <w:tmpl w:val="9B661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E33FAD"/>
    <w:multiLevelType w:val="hybridMultilevel"/>
    <w:tmpl w:val="6FAEFAE4"/>
    <w:lvl w:ilvl="0" w:tplc="B70CE9BA">
      <w:start w:val="3"/>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2" w15:restartNumberingAfterBreak="0">
    <w:nsid w:val="62C6101B"/>
    <w:multiLevelType w:val="hybridMultilevel"/>
    <w:tmpl w:val="1DBAE1D2"/>
    <w:lvl w:ilvl="0" w:tplc="83304906">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3" w15:restartNumberingAfterBreak="0">
    <w:nsid w:val="63DD4EAF"/>
    <w:multiLevelType w:val="hybridMultilevel"/>
    <w:tmpl w:val="95986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5B22F1"/>
    <w:multiLevelType w:val="hybridMultilevel"/>
    <w:tmpl w:val="4A50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1C171E"/>
    <w:multiLevelType w:val="hybridMultilevel"/>
    <w:tmpl w:val="1866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872106"/>
    <w:multiLevelType w:val="multilevel"/>
    <w:tmpl w:val="50AE8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F8717E"/>
    <w:multiLevelType w:val="multilevel"/>
    <w:tmpl w:val="85EAD10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69F9334B"/>
    <w:multiLevelType w:val="multilevel"/>
    <w:tmpl w:val="5860AD4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0A3CD2"/>
    <w:multiLevelType w:val="multilevel"/>
    <w:tmpl w:val="F6E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A01094"/>
    <w:multiLevelType w:val="hybridMultilevel"/>
    <w:tmpl w:val="176847DE"/>
    <w:lvl w:ilvl="0" w:tplc="83304906">
      <w:start w:val="2"/>
      <w:numFmt w:val="bullet"/>
      <w:lvlText w:val="-"/>
      <w:lvlJc w:val="left"/>
      <w:pPr>
        <w:ind w:left="360" w:hanging="360"/>
      </w:pPr>
      <w:rPr>
        <w:rFonts w:ascii="Calibri" w:eastAsiaTheme="minorHAnsi"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1" w15:restartNumberingAfterBreak="0">
    <w:nsid w:val="78356240"/>
    <w:multiLevelType w:val="multilevel"/>
    <w:tmpl w:val="B24455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856440F"/>
    <w:multiLevelType w:val="multilevel"/>
    <w:tmpl w:val="549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DD6CCD"/>
    <w:multiLevelType w:val="multilevel"/>
    <w:tmpl w:val="5B4E5D3C"/>
    <w:lvl w:ilvl="0">
      <w:start w:val="1"/>
      <w:numFmt w:val="decimal"/>
      <w:lvlText w:val="%1."/>
      <w:lvlJc w:val="left"/>
      <w:pPr>
        <w:tabs>
          <w:tab w:val="num" w:pos="720"/>
        </w:tabs>
        <w:ind w:left="720" w:hanging="360"/>
      </w:pPr>
      <w:rPr>
        <w:rFonts w:ascii="Arial Narrow" w:eastAsia="Times New Roman" w:hAnsi="Arial Narrow" w:cs="Times New Roman"/>
        <w:b/>
        <w:bCs/>
      </w:rPr>
    </w:lvl>
    <w:lvl w:ilvl="1">
      <w:start w:val="1"/>
      <w:numFmt w:val="decimal"/>
      <w:lvlText w:val="%2."/>
      <w:lvlJc w:val="left"/>
      <w:pPr>
        <w:tabs>
          <w:tab w:val="num" w:pos="1440"/>
        </w:tabs>
        <w:ind w:left="1440" w:hanging="360"/>
      </w:pPr>
      <w:rPr>
        <w:rFonts w:ascii="Arial Narrow" w:eastAsia="Times New Roman" w:hAnsi="Arial Narrow"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51"/>
  </w:num>
  <w:num w:numId="3">
    <w:abstractNumId w:val="52"/>
  </w:num>
  <w:num w:numId="4">
    <w:abstractNumId w:val="23"/>
  </w:num>
  <w:num w:numId="5">
    <w:abstractNumId w:val="60"/>
  </w:num>
  <w:num w:numId="6">
    <w:abstractNumId w:val="14"/>
  </w:num>
  <w:num w:numId="7">
    <w:abstractNumId w:val="18"/>
  </w:num>
  <w:num w:numId="8">
    <w:abstractNumId w:val="21"/>
  </w:num>
  <w:num w:numId="9">
    <w:abstractNumId w:val="6"/>
  </w:num>
  <w:num w:numId="10">
    <w:abstractNumId w:val="5"/>
  </w:num>
  <w:num w:numId="11">
    <w:abstractNumId w:val="38"/>
  </w:num>
  <w:num w:numId="12">
    <w:abstractNumId w:val="53"/>
  </w:num>
  <w:num w:numId="13">
    <w:abstractNumId w:val="16"/>
  </w:num>
  <w:num w:numId="14">
    <w:abstractNumId w:val="0"/>
  </w:num>
  <w:num w:numId="15">
    <w:abstractNumId w:val="25"/>
  </w:num>
  <w:num w:numId="16">
    <w:abstractNumId w:val="15"/>
  </w:num>
  <w:num w:numId="17">
    <w:abstractNumId w:val="39"/>
  </w:num>
  <w:num w:numId="18">
    <w:abstractNumId w:val="4"/>
  </w:num>
  <w:num w:numId="19">
    <w:abstractNumId w:val="12"/>
  </w:num>
  <w:num w:numId="20">
    <w:abstractNumId w:val="27"/>
  </w:num>
  <w:num w:numId="21">
    <w:abstractNumId w:val="33"/>
  </w:num>
  <w:num w:numId="22">
    <w:abstractNumId w:val="34"/>
  </w:num>
  <w:num w:numId="23">
    <w:abstractNumId w:val="45"/>
  </w:num>
  <w:num w:numId="24">
    <w:abstractNumId w:val="30"/>
  </w:num>
  <w:num w:numId="25">
    <w:abstractNumId w:val="9"/>
  </w:num>
  <w:num w:numId="26">
    <w:abstractNumId w:val="54"/>
  </w:num>
  <w:num w:numId="27">
    <w:abstractNumId w:val="47"/>
  </w:num>
  <w:num w:numId="28">
    <w:abstractNumId w:val="49"/>
  </w:num>
  <w:num w:numId="29">
    <w:abstractNumId w:val="41"/>
  </w:num>
  <w:num w:numId="30">
    <w:abstractNumId w:val="20"/>
  </w:num>
  <w:num w:numId="31">
    <w:abstractNumId w:val="10"/>
  </w:num>
  <w:num w:numId="32">
    <w:abstractNumId w:val="22"/>
  </w:num>
  <w:num w:numId="33">
    <w:abstractNumId w:val="36"/>
  </w:num>
  <w:num w:numId="34">
    <w:abstractNumId w:val="55"/>
  </w:num>
  <w:num w:numId="35">
    <w:abstractNumId w:val="8"/>
  </w:num>
  <w:num w:numId="36">
    <w:abstractNumId w:val="19"/>
  </w:num>
  <w:num w:numId="37">
    <w:abstractNumId w:val="2"/>
  </w:num>
  <w:num w:numId="38">
    <w:abstractNumId w:val="17"/>
  </w:num>
  <w:num w:numId="39">
    <w:abstractNumId w:val="58"/>
  </w:num>
  <w:num w:numId="40">
    <w:abstractNumId w:val="56"/>
  </w:num>
  <w:num w:numId="41">
    <w:abstractNumId w:val="24"/>
  </w:num>
  <w:num w:numId="42">
    <w:abstractNumId w:val="7"/>
  </w:num>
  <w:num w:numId="43">
    <w:abstractNumId w:val="48"/>
  </w:num>
  <w:num w:numId="44">
    <w:abstractNumId w:val="63"/>
  </w:num>
  <w:num w:numId="45">
    <w:abstractNumId w:val="3"/>
  </w:num>
  <w:num w:numId="46">
    <w:abstractNumId w:val="50"/>
  </w:num>
  <w:num w:numId="47">
    <w:abstractNumId w:val="42"/>
  </w:num>
  <w:num w:numId="48">
    <w:abstractNumId w:val="46"/>
  </w:num>
  <w:num w:numId="49">
    <w:abstractNumId w:val="11"/>
  </w:num>
  <w:num w:numId="50">
    <w:abstractNumId w:val="37"/>
  </w:num>
  <w:num w:numId="51">
    <w:abstractNumId w:val="40"/>
  </w:num>
  <w:num w:numId="52">
    <w:abstractNumId w:val="28"/>
  </w:num>
  <w:num w:numId="53">
    <w:abstractNumId w:val="59"/>
  </w:num>
  <w:num w:numId="54">
    <w:abstractNumId w:val="62"/>
  </w:num>
  <w:num w:numId="55">
    <w:abstractNumId w:val="43"/>
  </w:num>
  <w:num w:numId="56">
    <w:abstractNumId w:val="1"/>
  </w:num>
  <w:num w:numId="57">
    <w:abstractNumId w:val="26"/>
  </w:num>
  <w:num w:numId="58">
    <w:abstractNumId w:val="32"/>
  </w:num>
  <w:num w:numId="59">
    <w:abstractNumId w:val="57"/>
  </w:num>
  <w:num w:numId="60">
    <w:abstractNumId w:val="31"/>
  </w:num>
  <w:num w:numId="61">
    <w:abstractNumId w:val="29"/>
  </w:num>
  <w:num w:numId="62">
    <w:abstractNumId w:val="35"/>
  </w:num>
  <w:num w:numId="63">
    <w:abstractNumId w:val="44"/>
  </w:num>
  <w:num w:numId="64">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B1"/>
    <w:rsid w:val="00001488"/>
    <w:rsid w:val="00002B14"/>
    <w:rsid w:val="0000512D"/>
    <w:rsid w:val="00010238"/>
    <w:rsid w:val="00011365"/>
    <w:rsid w:val="000115D5"/>
    <w:rsid w:val="00012442"/>
    <w:rsid w:val="00013244"/>
    <w:rsid w:val="00014AE0"/>
    <w:rsid w:val="00014E96"/>
    <w:rsid w:val="000158F7"/>
    <w:rsid w:val="00016381"/>
    <w:rsid w:val="00016613"/>
    <w:rsid w:val="00020001"/>
    <w:rsid w:val="0002389B"/>
    <w:rsid w:val="00023F83"/>
    <w:rsid w:val="0002436D"/>
    <w:rsid w:val="0002442F"/>
    <w:rsid w:val="000246A0"/>
    <w:rsid w:val="00024B5D"/>
    <w:rsid w:val="00025B1B"/>
    <w:rsid w:val="000266A7"/>
    <w:rsid w:val="00026AE2"/>
    <w:rsid w:val="00030CC3"/>
    <w:rsid w:val="00030D33"/>
    <w:rsid w:val="000315AB"/>
    <w:rsid w:val="000318C9"/>
    <w:rsid w:val="00032060"/>
    <w:rsid w:val="00032FD3"/>
    <w:rsid w:val="0003410F"/>
    <w:rsid w:val="00035167"/>
    <w:rsid w:val="0003590C"/>
    <w:rsid w:val="00036FE0"/>
    <w:rsid w:val="00037DA8"/>
    <w:rsid w:val="0004071D"/>
    <w:rsid w:val="000418D5"/>
    <w:rsid w:val="00042623"/>
    <w:rsid w:val="00042EA0"/>
    <w:rsid w:val="000432CC"/>
    <w:rsid w:val="00043736"/>
    <w:rsid w:val="000437C5"/>
    <w:rsid w:val="00044707"/>
    <w:rsid w:val="00045685"/>
    <w:rsid w:val="00046AA3"/>
    <w:rsid w:val="00052948"/>
    <w:rsid w:val="00052E44"/>
    <w:rsid w:val="00053FC3"/>
    <w:rsid w:val="00055D5B"/>
    <w:rsid w:val="000566BD"/>
    <w:rsid w:val="00060129"/>
    <w:rsid w:val="00060797"/>
    <w:rsid w:val="00060A26"/>
    <w:rsid w:val="000613AD"/>
    <w:rsid w:val="00062872"/>
    <w:rsid w:val="000628F4"/>
    <w:rsid w:val="00063481"/>
    <w:rsid w:val="0006366D"/>
    <w:rsid w:val="0006735C"/>
    <w:rsid w:val="00067E54"/>
    <w:rsid w:val="00070CCA"/>
    <w:rsid w:val="00070E43"/>
    <w:rsid w:val="000713FF"/>
    <w:rsid w:val="00072188"/>
    <w:rsid w:val="0007435F"/>
    <w:rsid w:val="0007632D"/>
    <w:rsid w:val="000764F9"/>
    <w:rsid w:val="00076DC8"/>
    <w:rsid w:val="0008091F"/>
    <w:rsid w:val="00080D0B"/>
    <w:rsid w:val="00081729"/>
    <w:rsid w:val="000818BC"/>
    <w:rsid w:val="00083048"/>
    <w:rsid w:val="000833F7"/>
    <w:rsid w:val="000847AA"/>
    <w:rsid w:val="00084EC8"/>
    <w:rsid w:val="00084EE6"/>
    <w:rsid w:val="00084F7A"/>
    <w:rsid w:val="00087824"/>
    <w:rsid w:val="00090651"/>
    <w:rsid w:val="0009205E"/>
    <w:rsid w:val="00092AE7"/>
    <w:rsid w:val="00095A67"/>
    <w:rsid w:val="00095EF6"/>
    <w:rsid w:val="00096E95"/>
    <w:rsid w:val="00097A0C"/>
    <w:rsid w:val="000A022D"/>
    <w:rsid w:val="000A0CD6"/>
    <w:rsid w:val="000A3137"/>
    <w:rsid w:val="000A4A1A"/>
    <w:rsid w:val="000B050E"/>
    <w:rsid w:val="000B1248"/>
    <w:rsid w:val="000B2572"/>
    <w:rsid w:val="000B4581"/>
    <w:rsid w:val="000B47D8"/>
    <w:rsid w:val="000B515B"/>
    <w:rsid w:val="000B5373"/>
    <w:rsid w:val="000B5657"/>
    <w:rsid w:val="000B5830"/>
    <w:rsid w:val="000C06DD"/>
    <w:rsid w:val="000C0CF9"/>
    <w:rsid w:val="000C1218"/>
    <w:rsid w:val="000C326D"/>
    <w:rsid w:val="000C3625"/>
    <w:rsid w:val="000C53D2"/>
    <w:rsid w:val="000C58B0"/>
    <w:rsid w:val="000C5C9D"/>
    <w:rsid w:val="000C7939"/>
    <w:rsid w:val="000C7A96"/>
    <w:rsid w:val="000C7AE5"/>
    <w:rsid w:val="000D1860"/>
    <w:rsid w:val="000D3C53"/>
    <w:rsid w:val="000D4944"/>
    <w:rsid w:val="000D526F"/>
    <w:rsid w:val="000D5DFB"/>
    <w:rsid w:val="000D7EE8"/>
    <w:rsid w:val="000E16CD"/>
    <w:rsid w:val="000E2645"/>
    <w:rsid w:val="000E291C"/>
    <w:rsid w:val="000E3F4F"/>
    <w:rsid w:val="000E4EE7"/>
    <w:rsid w:val="000E52D4"/>
    <w:rsid w:val="000E5B26"/>
    <w:rsid w:val="000E7208"/>
    <w:rsid w:val="000E7886"/>
    <w:rsid w:val="000F0DF8"/>
    <w:rsid w:val="000F0FFD"/>
    <w:rsid w:val="000F1204"/>
    <w:rsid w:val="000F14A3"/>
    <w:rsid w:val="000F3B91"/>
    <w:rsid w:val="000F52D1"/>
    <w:rsid w:val="000F5741"/>
    <w:rsid w:val="000F5C72"/>
    <w:rsid w:val="000F6C13"/>
    <w:rsid w:val="000F6DE5"/>
    <w:rsid w:val="000F7555"/>
    <w:rsid w:val="00100867"/>
    <w:rsid w:val="001020F6"/>
    <w:rsid w:val="00103949"/>
    <w:rsid w:val="00103CCA"/>
    <w:rsid w:val="00103DAE"/>
    <w:rsid w:val="001047CA"/>
    <w:rsid w:val="00104BD7"/>
    <w:rsid w:val="0010500C"/>
    <w:rsid w:val="00105AD4"/>
    <w:rsid w:val="001060CE"/>
    <w:rsid w:val="001062A3"/>
    <w:rsid w:val="0010657C"/>
    <w:rsid w:val="00107B57"/>
    <w:rsid w:val="0011281F"/>
    <w:rsid w:val="0011323C"/>
    <w:rsid w:val="00113BA2"/>
    <w:rsid w:val="00113F8F"/>
    <w:rsid w:val="00114A84"/>
    <w:rsid w:val="00114D10"/>
    <w:rsid w:val="0011543F"/>
    <w:rsid w:val="00115DC7"/>
    <w:rsid w:val="00117456"/>
    <w:rsid w:val="001201CD"/>
    <w:rsid w:val="00121371"/>
    <w:rsid w:val="001228A4"/>
    <w:rsid w:val="0012428C"/>
    <w:rsid w:val="0012578E"/>
    <w:rsid w:val="001269C5"/>
    <w:rsid w:val="00130BF3"/>
    <w:rsid w:val="001314E0"/>
    <w:rsid w:val="00132933"/>
    <w:rsid w:val="00132EF8"/>
    <w:rsid w:val="0013312A"/>
    <w:rsid w:val="00133FE7"/>
    <w:rsid w:val="001343AC"/>
    <w:rsid w:val="001344EC"/>
    <w:rsid w:val="0013478A"/>
    <w:rsid w:val="00135691"/>
    <w:rsid w:val="001362E1"/>
    <w:rsid w:val="00140163"/>
    <w:rsid w:val="00141AE9"/>
    <w:rsid w:val="00142E9C"/>
    <w:rsid w:val="00144303"/>
    <w:rsid w:val="00144A01"/>
    <w:rsid w:val="00144C94"/>
    <w:rsid w:val="00146F90"/>
    <w:rsid w:val="001470CD"/>
    <w:rsid w:val="00150436"/>
    <w:rsid w:val="00150445"/>
    <w:rsid w:val="00150BE7"/>
    <w:rsid w:val="0015122A"/>
    <w:rsid w:val="001515ED"/>
    <w:rsid w:val="0015331D"/>
    <w:rsid w:val="00153396"/>
    <w:rsid w:val="00154017"/>
    <w:rsid w:val="0015503C"/>
    <w:rsid w:val="001566EC"/>
    <w:rsid w:val="001576D4"/>
    <w:rsid w:val="00160131"/>
    <w:rsid w:val="00160D53"/>
    <w:rsid w:val="00164B35"/>
    <w:rsid w:val="00164B41"/>
    <w:rsid w:val="001650FD"/>
    <w:rsid w:val="00167294"/>
    <w:rsid w:val="0016734C"/>
    <w:rsid w:val="00170F0A"/>
    <w:rsid w:val="0017351B"/>
    <w:rsid w:val="00176D18"/>
    <w:rsid w:val="00180832"/>
    <w:rsid w:val="00181B4B"/>
    <w:rsid w:val="00182527"/>
    <w:rsid w:val="0018282A"/>
    <w:rsid w:val="00182971"/>
    <w:rsid w:val="00182B01"/>
    <w:rsid w:val="00183F82"/>
    <w:rsid w:val="00184F75"/>
    <w:rsid w:val="00185A12"/>
    <w:rsid w:val="00185DA7"/>
    <w:rsid w:val="00185FA1"/>
    <w:rsid w:val="0018647E"/>
    <w:rsid w:val="00187170"/>
    <w:rsid w:val="0019072C"/>
    <w:rsid w:val="00191DCC"/>
    <w:rsid w:val="001928F1"/>
    <w:rsid w:val="001944B7"/>
    <w:rsid w:val="001944F5"/>
    <w:rsid w:val="0019539C"/>
    <w:rsid w:val="00196053"/>
    <w:rsid w:val="0019644C"/>
    <w:rsid w:val="001A02E1"/>
    <w:rsid w:val="001A1883"/>
    <w:rsid w:val="001A213D"/>
    <w:rsid w:val="001A289D"/>
    <w:rsid w:val="001A2A32"/>
    <w:rsid w:val="001A2E91"/>
    <w:rsid w:val="001A30B4"/>
    <w:rsid w:val="001A3775"/>
    <w:rsid w:val="001A416E"/>
    <w:rsid w:val="001A6116"/>
    <w:rsid w:val="001A612A"/>
    <w:rsid w:val="001B022E"/>
    <w:rsid w:val="001B38EC"/>
    <w:rsid w:val="001B3B22"/>
    <w:rsid w:val="001B3E8F"/>
    <w:rsid w:val="001B445E"/>
    <w:rsid w:val="001B51A6"/>
    <w:rsid w:val="001B615E"/>
    <w:rsid w:val="001B71E9"/>
    <w:rsid w:val="001C0492"/>
    <w:rsid w:val="001C103E"/>
    <w:rsid w:val="001C1C24"/>
    <w:rsid w:val="001C1F41"/>
    <w:rsid w:val="001C4221"/>
    <w:rsid w:val="001C45D5"/>
    <w:rsid w:val="001C4C26"/>
    <w:rsid w:val="001C644F"/>
    <w:rsid w:val="001C77BB"/>
    <w:rsid w:val="001C7EF4"/>
    <w:rsid w:val="001C7FCF"/>
    <w:rsid w:val="001D05F0"/>
    <w:rsid w:val="001D1402"/>
    <w:rsid w:val="001D17D4"/>
    <w:rsid w:val="001D2E37"/>
    <w:rsid w:val="001D334F"/>
    <w:rsid w:val="001D4AB8"/>
    <w:rsid w:val="001D4D5A"/>
    <w:rsid w:val="001E0ED9"/>
    <w:rsid w:val="001E1D5C"/>
    <w:rsid w:val="001E3D23"/>
    <w:rsid w:val="001E500C"/>
    <w:rsid w:val="001E59FB"/>
    <w:rsid w:val="001E5AC8"/>
    <w:rsid w:val="001E6515"/>
    <w:rsid w:val="001E76D9"/>
    <w:rsid w:val="001E79B8"/>
    <w:rsid w:val="001E7F8D"/>
    <w:rsid w:val="001F26F2"/>
    <w:rsid w:val="001F3236"/>
    <w:rsid w:val="001F41B0"/>
    <w:rsid w:val="001F4769"/>
    <w:rsid w:val="001F48ED"/>
    <w:rsid w:val="00200234"/>
    <w:rsid w:val="00201167"/>
    <w:rsid w:val="00201D04"/>
    <w:rsid w:val="00203174"/>
    <w:rsid w:val="00203223"/>
    <w:rsid w:val="00204E2D"/>
    <w:rsid w:val="002058CE"/>
    <w:rsid w:val="00205D16"/>
    <w:rsid w:val="0020792D"/>
    <w:rsid w:val="002110C0"/>
    <w:rsid w:val="002113DF"/>
    <w:rsid w:val="00211E15"/>
    <w:rsid w:val="00212BEA"/>
    <w:rsid w:val="00215648"/>
    <w:rsid w:val="00215F22"/>
    <w:rsid w:val="00216498"/>
    <w:rsid w:val="002166C0"/>
    <w:rsid w:val="002171D0"/>
    <w:rsid w:val="0022064B"/>
    <w:rsid w:val="00220A2A"/>
    <w:rsid w:val="00221177"/>
    <w:rsid w:val="002239EF"/>
    <w:rsid w:val="00224D29"/>
    <w:rsid w:val="00226C2C"/>
    <w:rsid w:val="00227364"/>
    <w:rsid w:val="002312AD"/>
    <w:rsid w:val="00231916"/>
    <w:rsid w:val="00231D3D"/>
    <w:rsid w:val="00232A71"/>
    <w:rsid w:val="00232FB8"/>
    <w:rsid w:val="00233730"/>
    <w:rsid w:val="00234110"/>
    <w:rsid w:val="00234EAF"/>
    <w:rsid w:val="00237A98"/>
    <w:rsid w:val="00240F4A"/>
    <w:rsid w:val="0024224D"/>
    <w:rsid w:val="00242A46"/>
    <w:rsid w:val="00242FB3"/>
    <w:rsid w:val="00244081"/>
    <w:rsid w:val="00245ACD"/>
    <w:rsid w:val="00247E8A"/>
    <w:rsid w:val="0025058A"/>
    <w:rsid w:val="0025059D"/>
    <w:rsid w:val="002519F2"/>
    <w:rsid w:val="0025252A"/>
    <w:rsid w:val="00252DB2"/>
    <w:rsid w:val="00252DF1"/>
    <w:rsid w:val="0025396E"/>
    <w:rsid w:val="00254AE7"/>
    <w:rsid w:val="002607E6"/>
    <w:rsid w:val="00260BD9"/>
    <w:rsid w:val="00264421"/>
    <w:rsid w:val="002670C7"/>
    <w:rsid w:val="002676D5"/>
    <w:rsid w:val="00267F43"/>
    <w:rsid w:val="00271F79"/>
    <w:rsid w:val="00272BC5"/>
    <w:rsid w:val="00272F9E"/>
    <w:rsid w:val="00272FEB"/>
    <w:rsid w:val="00273196"/>
    <w:rsid w:val="00274B18"/>
    <w:rsid w:val="00277A38"/>
    <w:rsid w:val="00277CDD"/>
    <w:rsid w:val="00277DDC"/>
    <w:rsid w:val="002803D5"/>
    <w:rsid w:val="00281419"/>
    <w:rsid w:val="0028190A"/>
    <w:rsid w:val="00281B03"/>
    <w:rsid w:val="00282D91"/>
    <w:rsid w:val="002836D1"/>
    <w:rsid w:val="002842B2"/>
    <w:rsid w:val="00285964"/>
    <w:rsid w:val="00290F3B"/>
    <w:rsid w:val="00292518"/>
    <w:rsid w:val="00292DA6"/>
    <w:rsid w:val="00294829"/>
    <w:rsid w:val="0029503F"/>
    <w:rsid w:val="002954D0"/>
    <w:rsid w:val="00295C85"/>
    <w:rsid w:val="00295D58"/>
    <w:rsid w:val="00296DA2"/>
    <w:rsid w:val="002971DD"/>
    <w:rsid w:val="00297EFC"/>
    <w:rsid w:val="00297F23"/>
    <w:rsid w:val="002A2DDB"/>
    <w:rsid w:val="002A4428"/>
    <w:rsid w:val="002A4FAC"/>
    <w:rsid w:val="002B03F3"/>
    <w:rsid w:val="002B2593"/>
    <w:rsid w:val="002B313A"/>
    <w:rsid w:val="002B401E"/>
    <w:rsid w:val="002B55F7"/>
    <w:rsid w:val="002B73CE"/>
    <w:rsid w:val="002B7F02"/>
    <w:rsid w:val="002C081B"/>
    <w:rsid w:val="002C1734"/>
    <w:rsid w:val="002C2265"/>
    <w:rsid w:val="002C278A"/>
    <w:rsid w:val="002C31C8"/>
    <w:rsid w:val="002C3497"/>
    <w:rsid w:val="002C3F2D"/>
    <w:rsid w:val="002C500C"/>
    <w:rsid w:val="002C54F5"/>
    <w:rsid w:val="002C5BB5"/>
    <w:rsid w:val="002C5EA1"/>
    <w:rsid w:val="002C6DBA"/>
    <w:rsid w:val="002C7A3B"/>
    <w:rsid w:val="002C7F15"/>
    <w:rsid w:val="002D0095"/>
    <w:rsid w:val="002D1B35"/>
    <w:rsid w:val="002D1BED"/>
    <w:rsid w:val="002D2EBC"/>
    <w:rsid w:val="002D5F8E"/>
    <w:rsid w:val="002D6266"/>
    <w:rsid w:val="002E0769"/>
    <w:rsid w:val="002E0AC3"/>
    <w:rsid w:val="002E1496"/>
    <w:rsid w:val="002E1C8B"/>
    <w:rsid w:val="002E1E87"/>
    <w:rsid w:val="002E4C20"/>
    <w:rsid w:val="002E4E9C"/>
    <w:rsid w:val="002E6C72"/>
    <w:rsid w:val="002E7C65"/>
    <w:rsid w:val="002F0035"/>
    <w:rsid w:val="002F0F26"/>
    <w:rsid w:val="002F1674"/>
    <w:rsid w:val="002F20B0"/>
    <w:rsid w:val="002F2FAD"/>
    <w:rsid w:val="002F3F97"/>
    <w:rsid w:val="002F482E"/>
    <w:rsid w:val="002F4841"/>
    <w:rsid w:val="002F4C79"/>
    <w:rsid w:val="002F514B"/>
    <w:rsid w:val="002F5CF1"/>
    <w:rsid w:val="002F5F18"/>
    <w:rsid w:val="00303131"/>
    <w:rsid w:val="003039EB"/>
    <w:rsid w:val="003045DF"/>
    <w:rsid w:val="0030513C"/>
    <w:rsid w:val="003051B6"/>
    <w:rsid w:val="00305E0F"/>
    <w:rsid w:val="00306A55"/>
    <w:rsid w:val="00310ADB"/>
    <w:rsid w:val="00310D2E"/>
    <w:rsid w:val="0031243F"/>
    <w:rsid w:val="00312CE9"/>
    <w:rsid w:val="00317572"/>
    <w:rsid w:val="003211DB"/>
    <w:rsid w:val="00322321"/>
    <w:rsid w:val="00322BA4"/>
    <w:rsid w:val="00322C96"/>
    <w:rsid w:val="00323AA8"/>
    <w:rsid w:val="003240E0"/>
    <w:rsid w:val="00324A1D"/>
    <w:rsid w:val="00324D76"/>
    <w:rsid w:val="00325872"/>
    <w:rsid w:val="00330004"/>
    <w:rsid w:val="00330F85"/>
    <w:rsid w:val="003315D5"/>
    <w:rsid w:val="00332425"/>
    <w:rsid w:val="00332B13"/>
    <w:rsid w:val="0033308E"/>
    <w:rsid w:val="00334408"/>
    <w:rsid w:val="00334EBB"/>
    <w:rsid w:val="0033526C"/>
    <w:rsid w:val="00336105"/>
    <w:rsid w:val="00336345"/>
    <w:rsid w:val="00336F89"/>
    <w:rsid w:val="0033796D"/>
    <w:rsid w:val="00342BAA"/>
    <w:rsid w:val="00343358"/>
    <w:rsid w:val="003436E2"/>
    <w:rsid w:val="003436F9"/>
    <w:rsid w:val="003438E0"/>
    <w:rsid w:val="0034427E"/>
    <w:rsid w:val="00344CCD"/>
    <w:rsid w:val="00346576"/>
    <w:rsid w:val="00346916"/>
    <w:rsid w:val="00347F17"/>
    <w:rsid w:val="00350745"/>
    <w:rsid w:val="0035105E"/>
    <w:rsid w:val="00352E64"/>
    <w:rsid w:val="0035399D"/>
    <w:rsid w:val="00353EDC"/>
    <w:rsid w:val="0035624B"/>
    <w:rsid w:val="00356F1C"/>
    <w:rsid w:val="00356F93"/>
    <w:rsid w:val="003576D2"/>
    <w:rsid w:val="0036199A"/>
    <w:rsid w:val="003619B7"/>
    <w:rsid w:val="003627AF"/>
    <w:rsid w:val="003677F5"/>
    <w:rsid w:val="00367968"/>
    <w:rsid w:val="00367EF6"/>
    <w:rsid w:val="00367F53"/>
    <w:rsid w:val="00370EB5"/>
    <w:rsid w:val="00371886"/>
    <w:rsid w:val="00374933"/>
    <w:rsid w:val="00374AC7"/>
    <w:rsid w:val="00374C31"/>
    <w:rsid w:val="003779FC"/>
    <w:rsid w:val="00380C28"/>
    <w:rsid w:val="00381616"/>
    <w:rsid w:val="0038392F"/>
    <w:rsid w:val="00383AB3"/>
    <w:rsid w:val="00384BBC"/>
    <w:rsid w:val="003901D2"/>
    <w:rsid w:val="00392009"/>
    <w:rsid w:val="0039202A"/>
    <w:rsid w:val="00392283"/>
    <w:rsid w:val="00392ABE"/>
    <w:rsid w:val="00393405"/>
    <w:rsid w:val="0039346D"/>
    <w:rsid w:val="00394ADE"/>
    <w:rsid w:val="00394FAD"/>
    <w:rsid w:val="0039538B"/>
    <w:rsid w:val="00396BCC"/>
    <w:rsid w:val="00397476"/>
    <w:rsid w:val="003976AF"/>
    <w:rsid w:val="00397801"/>
    <w:rsid w:val="003A10CA"/>
    <w:rsid w:val="003A13DF"/>
    <w:rsid w:val="003A17BA"/>
    <w:rsid w:val="003A1AF1"/>
    <w:rsid w:val="003A2259"/>
    <w:rsid w:val="003A2586"/>
    <w:rsid w:val="003A26AF"/>
    <w:rsid w:val="003A4518"/>
    <w:rsid w:val="003A4A71"/>
    <w:rsid w:val="003A6680"/>
    <w:rsid w:val="003B0690"/>
    <w:rsid w:val="003B20F2"/>
    <w:rsid w:val="003B4E05"/>
    <w:rsid w:val="003B5206"/>
    <w:rsid w:val="003B64E2"/>
    <w:rsid w:val="003B6BBF"/>
    <w:rsid w:val="003B6C16"/>
    <w:rsid w:val="003B6F3A"/>
    <w:rsid w:val="003B7875"/>
    <w:rsid w:val="003B78B1"/>
    <w:rsid w:val="003C02A7"/>
    <w:rsid w:val="003C035A"/>
    <w:rsid w:val="003C07D6"/>
    <w:rsid w:val="003C2509"/>
    <w:rsid w:val="003C2BCA"/>
    <w:rsid w:val="003C385F"/>
    <w:rsid w:val="003C4550"/>
    <w:rsid w:val="003C4616"/>
    <w:rsid w:val="003C5A9B"/>
    <w:rsid w:val="003C65C3"/>
    <w:rsid w:val="003C6A3F"/>
    <w:rsid w:val="003D185D"/>
    <w:rsid w:val="003D1A35"/>
    <w:rsid w:val="003D1F7C"/>
    <w:rsid w:val="003D3D1B"/>
    <w:rsid w:val="003D3E12"/>
    <w:rsid w:val="003D4FB9"/>
    <w:rsid w:val="003D5353"/>
    <w:rsid w:val="003D5E6D"/>
    <w:rsid w:val="003D5E97"/>
    <w:rsid w:val="003D5F2A"/>
    <w:rsid w:val="003E0683"/>
    <w:rsid w:val="003E261B"/>
    <w:rsid w:val="003E2C6D"/>
    <w:rsid w:val="003E4BA5"/>
    <w:rsid w:val="003E59CE"/>
    <w:rsid w:val="003E78C0"/>
    <w:rsid w:val="003E7D70"/>
    <w:rsid w:val="003F020F"/>
    <w:rsid w:val="003F0A42"/>
    <w:rsid w:val="003F0AB6"/>
    <w:rsid w:val="003F0B8F"/>
    <w:rsid w:val="003F108A"/>
    <w:rsid w:val="003F2BFD"/>
    <w:rsid w:val="003F31A1"/>
    <w:rsid w:val="003F3DD0"/>
    <w:rsid w:val="003F48AF"/>
    <w:rsid w:val="003F4ECA"/>
    <w:rsid w:val="003F5A47"/>
    <w:rsid w:val="003F6FB7"/>
    <w:rsid w:val="004005E9"/>
    <w:rsid w:val="00400812"/>
    <w:rsid w:val="00400B64"/>
    <w:rsid w:val="00401299"/>
    <w:rsid w:val="00401F72"/>
    <w:rsid w:val="00402863"/>
    <w:rsid w:val="00403B24"/>
    <w:rsid w:val="004059E3"/>
    <w:rsid w:val="00405CA8"/>
    <w:rsid w:val="0040667E"/>
    <w:rsid w:val="00407825"/>
    <w:rsid w:val="00410299"/>
    <w:rsid w:val="00410F61"/>
    <w:rsid w:val="004121E3"/>
    <w:rsid w:val="004124E5"/>
    <w:rsid w:val="00413990"/>
    <w:rsid w:val="004168B9"/>
    <w:rsid w:val="00416D2A"/>
    <w:rsid w:val="0041769E"/>
    <w:rsid w:val="00420241"/>
    <w:rsid w:val="00420663"/>
    <w:rsid w:val="00420AC6"/>
    <w:rsid w:val="00420B41"/>
    <w:rsid w:val="00421086"/>
    <w:rsid w:val="0042179E"/>
    <w:rsid w:val="00421CE3"/>
    <w:rsid w:val="0042262B"/>
    <w:rsid w:val="00423E8E"/>
    <w:rsid w:val="0042433B"/>
    <w:rsid w:val="00431B83"/>
    <w:rsid w:val="00432D73"/>
    <w:rsid w:val="004338F9"/>
    <w:rsid w:val="00433D37"/>
    <w:rsid w:val="00434475"/>
    <w:rsid w:val="0043535B"/>
    <w:rsid w:val="00437331"/>
    <w:rsid w:val="004378D4"/>
    <w:rsid w:val="004402D5"/>
    <w:rsid w:val="00441438"/>
    <w:rsid w:val="00441B68"/>
    <w:rsid w:val="0044231C"/>
    <w:rsid w:val="004434DC"/>
    <w:rsid w:val="004437DE"/>
    <w:rsid w:val="00444551"/>
    <w:rsid w:val="0044664A"/>
    <w:rsid w:val="00446908"/>
    <w:rsid w:val="00446F00"/>
    <w:rsid w:val="00446F72"/>
    <w:rsid w:val="00446FFC"/>
    <w:rsid w:val="00452519"/>
    <w:rsid w:val="00453C08"/>
    <w:rsid w:val="0045403B"/>
    <w:rsid w:val="00455D52"/>
    <w:rsid w:val="00455E99"/>
    <w:rsid w:val="004575DA"/>
    <w:rsid w:val="004577F2"/>
    <w:rsid w:val="0045793B"/>
    <w:rsid w:val="00457A96"/>
    <w:rsid w:val="00460269"/>
    <w:rsid w:val="00460C2F"/>
    <w:rsid w:val="00461022"/>
    <w:rsid w:val="004634E8"/>
    <w:rsid w:val="0046452D"/>
    <w:rsid w:val="004645AA"/>
    <w:rsid w:val="004703C0"/>
    <w:rsid w:val="004719DE"/>
    <w:rsid w:val="00471BB0"/>
    <w:rsid w:val="00472C9A"/>
    <w:rsid w:val="0047368B"/>
    <w:rsid w:val="00474C3E"/>
    <w:rsid w:val="0047643A"/>
    <w:rsid w:val="00476736"/>
    <w:rsid w:val="00477DDE"/>
    <w:rsid w:val="00480A8C"/>
    <w:rsid w:val="004812F8"/>
    <w:rsid w:val="00481A2B"/>
    <w:rsid w:val="00483803"/>
    <w:rsid w:val="00483BD4"/>
    <w:rsid w:val="00485A6A"/>
    <w:rsid w:val="004866A9"/>
    <w:rsid w:val="004866BA"/>
    <w:rsid w:val="0049192E"/>
    <w:rsid w:val="00491BB9"/>
    <w:rsid w:val="00493F48"/>
    <w:rsid w:val="004A0579"/>
    <w:rsid w:val="004A1353"/>
    <w:rsid w:val="004A2C46"/>
    <w:rsid w:val="004A2D3E"/>
    <w:rsid w:val="004A35D2"/>
    <w:rsid w:val="004A5540"/>
    <w:rsid w:val="004A59ED"/>
    <w:rsid w:val="004A5ADA"/>
    <w:rsid w:val="004A5F64"/>
    <w:rsid w:val="004A6540"/>
    <w:rsid w:val="004A7B44"/>
    <w:rsid w:val="004A7DF3"/>
    <w:rsid w:val="004B03A5"/>
    <w:rsid w:val="004B1214"/>
    <w:rsid w:val="004B157A"/>
    <w:rsid w:val="004B1948"/>
    <w:rsid w:val="004B195E"/>
    <w:rsid w:val="004B271F"/>
    <w:rsid w:val="004B3232"/>
    <w:rsid w:val="004B3C2D"/>
    <w:rsid w:val="004B4088"/>
    <w:rsid w:val="004B431C"/>
    <w:rsid w:val="004B605D"/>
    <w:rsid w:val="004B7562"/>
    <w:rsid w:val="004B79E5"/>
    <w:rsid w:val="004B7B17"/>
    <w:rsid w:val="004C0802"/>
    <w:rsid w:val="004C1182"/>
    <w:rsid w:val="004C1F02"/>
    <w:rsid w:val="004C4681"/>
    <w:rsid w:val="004C486A"/>
    <w:rsid w:val="004D0F4C"/>
    <w:rsid w:val="004D0F83"/>
    <w:rsid w:val="004D20E0"/>
    <w:rsid w:val="004D28A2"/>
    <w:rsid w:val="004D50A8"/>
    <w:rsid w:val="004D5711"/>
    <w:rsid w:val="004D63BB"/>
    <w:rsid w:val="004D68DB"/>
    <w:rsid w:val="004D7208"/>
    <w:rsid w:val="004D76A4"/>
    <w:rsid w:val="004E021A"/>
    <w:rsid w:val="004E0E75"/>
    <w:rsid w:val="004E13EA"/>
    <w:rsid w:val="004E2CA3"/>
    <w:rsid w:val="004E2EFD"/>
    <w:rsid w:val="004E33F6"/>
    <w:rsid w:val="004E3700"/>
    <w:rsid w:val="004E3CFF"/>
    <w:rsid w:val="004E49BF"/>
    <w:rsid w:val="004E4C8F"/>
    <w:rsid w:val="004E5EB9"/>
    <w:rsid w:val="004E6CA0"/>
    <w:rsid w:val="004E6FF7"/>
    <w:rsid w:val="004E7320"/>
    <w:rsid w:val="004F0A39"/>
    <w:rsid w:val="004F130A"/>
    <w:rsid w:val="004F16DB"/>
    <w:rsid w:val="004F3307"/>
    <w:rsid w:val="004F4093"/>
    <w:rsid w:val="004F55C3"/>
    <w:rsid w:val="004F651B"/>
    <w:rsid w:val="005001ED"/>
    <w:rsid w:val="00500512"/>
    <w:rsid w:val="005018F8"/>
    <w:rsid w:val="00501B77"/>
    <w:rsid w:val="00501D70"/>
    <w:rsid w:val="00502CDE"/>
    <w:rsid w:val="00502F56"/>
    <w:rsid w:val="0050443F"/>
    <w:rsid w:val="00504B60"/>
    <w:rsid w:val="00505650"/>
    <w:rsid w:val="005069B8"/>
    <w:rsid w:val="0050719B"/>
    <w:rsid w:val="00510A8A"/>
    <w:rsid w:val="00511C78"/>
    <w:rsid w:val="005128B9"/>
    <w:rsid w:val="005130F8"/>
    <w:rsid w:val="0051423E"/>
    <w:rsid w:val="005146B4"/>
    <w:rsid w:val="00515821"/>
    <w:rsid w:val="00515ADC"/>
    <w:rsid w:val="00516134"/>
    <w:rsid w:val="00516C1E"/>
    <w:rsid w:val="00517C85"/>
    <w:rsid w:val="00521C2A"/>
    <w:rsid w:val="005227FD"/>
    <w:rsid w:val="00523C6A"/>
    <w:rsid w:val="00525249"/>
    <w:rsid w:val="00525ECE"/>
    <w:rsid w:val="00527B95"/>
    <w:rsid w:val="005332D3"/>
    <w:rsid w:val="005334B3"/>
    <w:rsid w:val="0053467E"/>
    <w:rsid w:val="0053681B"/>
    <w:rsid w:val="00537B70"/>
    <w:rsid w:val="005410F5"/>
    <w:rsid w:val="00541BCB"/>
    <w:rsid w:val="00542BD0"/>
    <w:rsid w:val="00542C4B"/>
    <w:rsid w:val="00544EFB"/>
    <w:rsid w:val="005454D5"/>
    <w:rsid w:val="00545B1F"/>
    <w:rsid w:val="005468FA"/>
    <w:rsid w:val="0054716A"/>
    <w:rsid w:val="0055008D"/>
    <w:rsid w:val="00552321"/>
    <w:rsid w:val="00554560"/>
    <w:rsid w:val="00554788"/>
    <w:rsid w:val="00555BE1"/>
    <w:rsid w:val="00556D17"/>
    <w:rsid w:val="00557F87"/>
    <w:rsid w:val="00560064"/>
    <w:rsid w:val="00560480"/>
    <w:rsid w:val="005607A0"/>
    <w:rsid w:val="0056279E"/>
    <w:rsid w:val="005628BB"/>
    <w:rsid w:val="0056329F"/>
    <w:rsid w:val="00563311"/>
    <w:rsid w:val="00563DDC"/>
    <w:rsid w:val="00565252"/>
    <w:rsid w:val="005673D5"/>
    <w:rsid w:val="00570378"/>
    <w:rsid w:val="00573540"/>
    <w:rsid w:val="00573594"/>
    <w:rsid w:val="00573E0D"/>
    <w:rsid w:val="0057488A"/>
    <w:rsid w:val="00576493"/>
    <w:rsid w:val="00576DBA"/>
    <w:rsid w:val="005773F2"/>
    <w:rsid w:val="00581023"/>
    <w:rsid w:val="00581099"/>
    <w:rsid w:val="00581C36"/>
    <w:rsid w:val="00582349"/>
    <w:rsid w:val="005825D3"/>
    <w:rsid w:val="00582917"/>
    <w:rsid w:val="00584D96"/>
    <w:rsid w:val="0058530C"/>
    <w:rsid w:val="0058553A"/>
    <w:rsid w:val="00590D06"/>
    <w:rsid w:val="00591366"/>
    <w:rsid w:val="005927C0"/>
    <w:rsid w:val="00593070"/>
    <w:rsid w:val="00593F84"/>
    <w:rsid w:val="00593FE4"/>
    <w:rsid w:val="00594B72"/>
    <w:rsid w:val="00595921"/>
    <w:rsid w:val="0059649A"/>
    <w:rsid w:val="005A1395"/>
    <w:rsid w:val="005A1DA3"/>
    <w:rsid w:val="005A1DCE"/>
    <w:rsid w:val="005A2338"/>
    <w:rsid w:val="005A2F3B"/>
    <w:rsid w:val="005A38C2"/>
    <w:rsid w:val="005A4039"/>
    <w:rsid w:val="005A406B"/>
    <w:rsid w:val="005A5B04"/>
    <w:rsid w:val="005A697C"/>
    <w:rsid w:val="005A6DAD"/>
    <w:rsid w:val="005A7E40"/>
    <w:rsid w:val="005B0B0E"/>
    <w:rsid w:val="005B1CDE"/>
    <w:rsid w:val="005B353F"/>
    <w:rsid w:val="005B36F7"/>
    <w:rsid w:val="005B4412"/>
    <w:rsid w:val="005B6A8B"/>
    <w:rsid w:val="005B7CE0"/>
    <w:rsid w:val="005C0366"/>
    <w:rsid w:val="005C1E75"/>
    <w:rsid w:val="005C2F70"/>
    <w:rsid w:val="005C538D"/>
    <w:rsid w:val="005C5B41"/>
    <w:rsid w:val="005C5BF2"/>
    <w:rsid w:val="005C5F60"/>
    <w:rsid w:val="005C6028"/>
    <w:rsid w:val="005C6AC0"/>
    <w:rsid w:val="005C6FC3"/>
    <w:rsid w:val="005D06C8"/>
    <w:rsid w:val="005D2DFC"/>
    <w:rsid w:val="005D43B1"/>
    <w:rsid w:val="005D5174"/>
    <w:rsid w:val="005D523B"/>
    <w:rsid w:val="005D5DCE"/>
    <w:rsid w:val="005D61C8"/>
    <w:rsid w:val="005D6C76"/>
    <w:rsid w:val="005D6CF9"/>
    <w:rsid w:val="005D78A3"/>
    <w:rsid w:val="005E14E3"/>
    <w:rsid w:val="005E15AD"/>
    <w:rsid w:val="005E2A99"/>
    <w:rsid w:val="005E3294"/>
    <w:rsid w:val="005E35A0"/>
    <w:rsid w:val="005E416F"/>
    <w:rsid w:val="005E48A8"/>
    <w:rsid w:val="005E5F6C"/>
    <w:rsid w:val="005E603E"/>
    <w:rsid w:val="005E69B1"/>
    <w:rsid w:val="005E744E"/>
    <w:rsid w:val="005F10E7"/>
    <w:rsid w:val="005F1948"/>
    <w:rsid w:val="005F1EC3"/>
    <w:rsid w:val="005F2535"/>
    <w:rsid w:val="005F3012"/>
    <w:rsid w:val="005F4050"/>
    <w:rsid w:val="005F4854"/>
    <w:rsid w:val="005F4900"/>
    <w:rsid w:val="005F55DF"/>
    <w:rsid w:val="005F6C68"/>
    <w:rsid w:val="005F6D86"/>
    <w:rsid w:val="00602494"/>
    <w:rsid w:val="00603591"/>
    <w:rsid w:val="006040DF"/>
    <w:rsid w:val="006046B4"/>
    <w:rsid w:val="006048D4"/>
    <w:rsid w:val="00607968"/>
    <w:rsid w:val="00607A28"/>
    <w:rsid w:val="00607D61"/>
    <w:rsid w:val="00611993"/>
    <w:rsid w:val="00612E89"/>
    <w:rsid w:val="006142F1"/>
    <w:rsid w:val="00614635"/>
    <w:rsid w:val="006157B0"/>
    <w:rsid w:val="0062091E"/>
    <w:rsid w:val="00620B45"/>
    <w:rsid w:val="00630189"/>
    <w:rsid w:val="006320B0"/>
    <w:rsid w:val="00632BB6"/>
    <w:rsid w:val="0063489B"/>
    <w:rsid w:val="00634A08"/>
    <w:rsid w:val="00636330"/>
    <w:rsid w:val="00636509"/>
    <w:rsid w:val="0064159B"/>
    <w:rsid w:val="00641864"/>
    <w:rsid w:val="00641F82"/>
    <w:rsid w:val="00643517"/>
    <w:rsid w:val="00644211"/>
    <w:rsid w:val="00644E85"/>
    <w:rsid w:val="006451A2"/>
    <w:rsid w:val="006469D6"/>
    <w:rsid w:val="006530F9"/>
    <w:rsid w:val="00653B0D"/>
    <w:rsid w:val="006545B2"/>
    <w:rsid w:val="00654B75"/>
    <w:rsid w:val="006557DD"/>
    <w:rsid w:val="00661464"/>
    <w:rsid w:val="0066250F"/>
    <w:rsid w:val="0066298E"/>
    <w:rsid w:val="00662CDC"/>
    <w:rsid w:val="006635C6"/>
    <w:rsid w:val="006638D5"/>
    <w:rsid w:val="00663D6A"/>
    <w:rsid w:val="00663DB0"/>
    <w:rsid w:val="0066511D"/>
    <w:rsid w:val="006654CC"/>
    <w:rsid w:val="0066667A"/>
    <w:rsid w:val="00667FE3"/>
    <w:rsid w:val="00670132"/>
    <w:rsid w:val="00671A04"/>
    <w:rsid w:val="00672F0A"/>
    <w:rsid w:val="00673AA7"/>
    <w:rsid w:val="00676796"/>
    <w:rsid w:val="00677A21"/>
    <w:rsid w:val="006803D7"/>
    <w:rsid w:val="00681498"/>
    <w:rsid w:val="00681F77"/>
    <w:rsid w:val="006833FD"/>
    <w:rsid w:val="00683430"/>
    <w:rsid w:val="006848DC"/>
    <w:rsid w:val="00686CF6"/>
    <w:rsid w:val="0068735F"/>
    <w:rsid w:val="00690096"/>
    <w:rsid w:val="00693284"/>
    <w:rsid w:val="0069336F"/>
    <w:rsid w:val="006947F1"/>
    <w:rsid w:val="00694898"/>
    <w:rsid w:val="0069571D"/>
    <w:rsid w:val="00695E70"/>
    <w:rsid w:val="006966F3"/>
    <w:rsid w:val="00696709"/>
    <w:rsid w:val="006A1ED0"/>
    <w:rsid w:val="006A1F6C"/>
    <w:rsid w:val="006A2349"/>
    <w:rsid w:val="006A3496"/>
    <w:rsid w:val="006A37B9"/>
    <w:rsid w:val="006A481A"/>
    <w:rsid w:val="006A55BC"/>
    <w:rsid w:val="006A6892"/>
    <w:rsid w:val="006A6F9C"/>
    <w:rsid w:val="006B271B"/>
    <w:rsid w:val="006B39D4"/>
    <w:rsid w:val="006B563D"/>
    <w:rsid w:val="006B6BD6"/>
    <w:rsid w:val="006B78D7"/>
    <w:rsid w:val="006C012A"/>
    <w:rsid w:val="006C18EA"/>
    <w:rsid w:val="006C19DE"/>
    <w:rsid w:val="006C1A19"/>
    <w:rsid w:val="006C21DB"/>
    <w:rsid w:val="006C2BAC"/>
    <w:rsid w:val="006C34B0"/>
    <w:rsid w:val="006C434B"/>
    <w:rsid w:val="006C48C5"/>
    <w:rsid w:val="006C4A18"/>
    <w:rsid w:val="006C69F8"/>
    <w:rsid w:val="006C74DC"/>
    <w:rsid w:val="006C74ED"/>
    <w:rsid w:val="006C7D86"/>
    <w:rsid w:val="006D1ACF"/>
    <w:rsid w:val="006D415D"/>
    <w:rsid w:val="006D5A83"/>
    <w:rsid w:val="006D68A0"/>
    <w:rsid w:val="006D79B1"/>
    <w:rsid w:val="006E0CB5"/>
    <w:rsid w:val="006E2030"/>
    <w:rsid w:val="006E3738"/>
    <w:rsid w:val="006E4B87"/>
    <w:rsid w:val="006E5348"/>
    <w:rsid w:val="006E608B"/>
    <w:rsid w:val="006E7C0A"/>
    <w:rsid w:val="006E7E0A"/>
    <w:rsid w:val="006F128C"/>
    <w:rsid w:val="006F64F2"/>
    <w:rsid w:val="006F6FD6"/>
    <w:rsid w:val="006F75F9"/>
    <w:rsid w:val="00700440"/>
    <w:rsid w:val="00702044"/>
    <w:rsid w:val="00702DD6"/>
    <w:rsid w:val="007037F6"/>
    <w:rsid w:val="00703860"/>
    <w:rsid w:val="00703CBD"/>
    <w:rsid w:val="00704EE8"/>
    <w:rsid w:val="007054CB"/>
    <w:rsid w:val="00706FFB"/>
    <w:rsid w:val="007077D1"/>
    <w:rsid w:val="00707F37"/>
    <w:rsid w:val="0071064E"/>
    <w:rsid w:val="0071326B"/>
    <w:rsid w:val="0071404C"/>
    <w:rsid w:val="00715500"/>
    <w:rsid w:val="00716F7A"/>
    <w:rsid w:val="007172A1"/>
    <w:rsid w:val="007175C4"/>
    <w:rsid w:val="0072021A"/>
    <w:rsid w:val="00720454"/>
    <w:rsid w:val="00721BEF"/>
    <w:rsid w:val="007222E9"/>
    <w:rsid w:val="0072247C"/>
    <w:rsid w:val="007224B8"/>
    <w:rsid w:val="0072304E"/>
    <w:rsid w:val="00723D8B"/>
    <w:rsid w:val="00724D78"/>
    <w:rsid w:val="00724FF9"/>
    <w:rsid w:val="007277D1"/>
    <w:rsid w:val="00732250"/>
    <w:rsid w:val="00735A75"/>
    <w:rsid w:val="00735AD6"/>
    <w:rsid w:val="00740CCF"/>
    <w:rsid w:val="00742617"/>
    <w:rsid w:val="00742C66"/>
    <w:rsid w:val="00743469"/>
    <w:rsid w:val="00743C2B"/>
    <w:rsid w:val="00744451"/>
    <w:rsid w:val="0074537F"/>
    <w:rsid w:val="00746EF9"/>
    <w:rsid w:val="00752A7B"/>
    <w:rsid w:val="00753497"/>
    <w:rsid w:val="007547E1"/>
    <w:rsid w:val="00754C07"/>
    <w:rsid w:val="00754D70"/>
    <w:rsid w:val="0075622F"/>
    <w:rsid w:val="00756783"/>
    <w:rsid w:val="00756DAC"/>
    <w:rsid w:val="00757206"/>
    <w:rsid w:val="00762091"/>
    <w:rsid w:val="007621CD"/>
    <w:rsid w:val="007642BD"/>
    <w:rsid w:val="0076431E"/>
    <w:rsid w:val="007643CB"/>
    <w:rsid w:val="00764482"/>
    <w:rsid w:val="007652E0"/>
    <w:rsid w:val="00765650"/>
    <w:rsid w:val="0076572A"/>
    <w:rsid w:val="00765DB8"/>
    <w:rsid w:val="00765F71"/>
    <w:rsid w:val="00766063"/>
    <w:rsid w:val="00767118"/>
    <w:rsid w:val="0077011D"/>
    <w:rsid w:val="00773EAC"/>
    <w:rsid w:val="007750C9"/>
    <w:rsid w:val="00775244"/>
    <w:rsid w:val="00775803"/>
    <w:rsid w:val="00776859"/>
    <w:rsid w:val="0077690E"/>
    <w:rsid w:val="0078552C"/>
    <w:rsid w:val="00786678"/>
    <w:rsid w:val="007877E8"/>
    <w:rsid w:val="0079075B"/>
    <w:rsid w:val="007915A1"/>
    <w:rsid w:val="0079181F"/>
    <w:rsid w:val="00793044"/>
    <w:rsid w:val="00793DD5"/>
    <w:rsid w:val="0079469E"/>
    <w:rsid w:val="007948AD"/>
    <w:rsid w:val="007949C1"/>
    <w:rsid w:val="00795AE3"/>
    <w:rsid w:val="007965E5"/>
    <w:rsid w:val="007966C9"/>
    <w:rsid w:val="00796721"/>
    <w:rsid w:val="0079716D"/>
    <w:rsid w:val="007A0BDC"/>
    <w:rsid w:val="007A142B"/>
    <w:rsid w:val="007A1808"/>
    <w:rsid w:val="007A1A4E"/>
    <w:rsid w:val="007A2245"/>
    <w:rsid w:val="007A2BE2"/>
    <w:rsid w:val="007A513B"/>
    <w:rsid w:val="007A5B63"/>
    <w:rsid w:val="007A6A86"/>
    <w:rsid w:val="007A6C69"/>
    <w:rsid w:val="007A6DF9"/>
    <w:rsid w:val="007A7F0D"/>
    <w:rsid w:val="007A7FC7"/>
    <w:rsid w:val="007B1CA1"/>
    <w:rsid w:val="007B20D4"/>
    <w:rsid w:val="007B29A7"/>
    <w:rsid w:val="007B2ECF"/>
    <w:rsid w:val="007B3EB6"/>
    <w:rsid w:val="007B4187"/>
    <w:rsid w:val="007B576C"/>
    <w:rsid w:val="007B71E6"/>
    <w:rsid w:val="007B7DDF"/>
    <w:rsid w:val="007C0470"/>
    <w:rsid w:val="007C0B75"/>
    <w:rsid w:val="007C12D4"/>
    <w:rsid w:val="007C156B"/>
    <w:rsid w:val="007C2A2C"/>
    <w:rsid w:val="007C34FB"/>
    <w:rsid w:val="007C6073"/>
    <w:rsid w:val="007D0103"/>
    <w:rsid w:val="007D011F"/>
    <w:rsid w:val="007D0890"/>
    <w:rsid w:val="007D116A"/>
    <w:rsid w:val="007D174E"/>
    <w:rsid w:val="007D1C6C"/>
    <w:rsid w:val="007D226E"/>
    <w:rsid w:val="007D3078"/>
    <w:rsid w:val="007D54EE"/>
    <w:rsid w:val="007D5985"/>
    <w:rsid w:val="007D5E1A"/>
    <w:rsid w:val="007D6B35"/>
    <w:rsid w:val="007D71DE"/>
    <w:rsid w:val="007E07A8"/>
    <w:rsid w:val="007E261D"/>
    <w:rsid w:val="007E2769"/>
    <w:rsid w:val="007E2A21"/>
    <w:rsid w:val="007E3A4C"/>
    <w:rsid w:val="007E48CA"/>
    <w:rsid w:val="007E5875"/>
    <w:rsid w:val="007E6B09"/>
    <w:rsid w:val="007E7287"/>
    <w:rsid w:val="007F0693"/>
    <w:rsid w:val="007F06C0"/>
    <w:rsid w:val="007F07CF"/>
    <w:rsid w:val="007F14D9"/>
    <w:rsid w:val="007F3671"/>
    <w:rsid w:val="007F3912"/>
    <w:rsid w:val="007F3CF0"/>
    <w:rsid w:val="007F3FA2"/>
    <w:rsid w:val="007F4233"/>
    <w:rsid w:val="007F463F"/>
    <w:rsid w:val="007F4B54"/>
    <w:rsid w:val="007F5DE2"/>
    <w:rsid w:val="007F6B6B"/>
    <w:rsid w:val="007F7BCB"/>
    <w:rsid w:val="007F7F1E"/>
    <w:rsid w:val="00801E91"/>
    <w:rsid w:val="008048F1"/>
    <w:rsid w:val="0080798F"/>
    <w:rsid w:val="00810738"/>
    <w:rsid w:val="00811DAE"/>
    <w:rsid w:val="00811EC1"/>
    <w:rsid w:val="00812CC3"/>
    <w:rsid w:val="00813209"/>
    <w:rsid w:val="0081334A"/>
    <w:rsid w:val="00813E76"/>
    <w:rsid w:val="00814325"/>
    <w:rsid w:val="00815820"/>
    <w:rsid w:val="00815E14"/>
    <w:rsid w:val="008172F1"/>
    <w:rsid w:val="008176F7"/>
    <w:rsid w:val="00820006"/>
    <w:rsid w:val="0082055B"/>
    <w:rsid w:val="008208EB"/>
    <w:rsid w:val="00820BE7"/>
    <w:rsid w:val="008224C3"/>
    <w:rsid w:val="008225B5"/>
    <w:rsid w:val="00823AC6"/>
    <w:rsid w:val="00826781"/>
    <w:rsid w:val="00826F64"/>
    <w:rsid w:val="008270C4"/>
    <w:rsid w:val="00827DE5"/>
    <w:rsid w:val="00830D82"/>
    <w:rsid w:val="00831099"/>
    <w:rsid w:val="00831FBB"/>
    <w:rsid w:val="00834039"/>
    <w:rsid w:val="00835A42"/>
    <w:rsid w:val="008366C0"/>
    <w:rsid w:val="008370A5"/>
    <w:rsid w:val="008372CF"/>
    <w:rsid w:val="00840365"/>
    <w:rsid w:val="0084108D"/>
    <w:rsid w:val="00841796"/>
    <w:rsid w:val="0084183A"/>
    <w:rsid w:val="00841DB8"/>
    <w:rsid w:val="00841F69"/>
    <w:rsid w:val="00842B06"/>
    <w:rsid w:val="0084504F"/>
    <w:rsid w:val="00845E7C"/>
    <w:rsid w:val="00847CBE"/>
    <w:rsid w:val="00851E3D"/>
    <w:rsid w:val="00852323"/>
    <w:rsid w:val="00852584"/>
    <w:rsid w:val="0085286E"/>
    <w:rsid w:val="00852E35"/>
    <w:rsid w:val="00853EA1"/>
    <w:rsid w:val="00854DF2"/>
    <w:rsid w:val="00856E74"/>
    <w:rsid w:val="008600EF"/>
    <w:rsid w:val="00861556"/>
    <w:rsid w:val="008622F4"/>
    <w:rsid w:val="0086325D"/>
    <w:rsid w:val="00863570"/>
    <w:rsid w:val="00865EB7"/>
    <w:rsid w:val="00865FC8"/>
    <w:rsid w:val="00870A53"/>
    <w:rsid w:val="00871115"/>
    <w:rsid w:val="008715E5"/>
    <w:rsid w:val="0087225F"/>
    <w:rsid w:val="008734CE"/>
    <w:rsid w:val="008737A7"/>
    <w:rsid w:val="008744A6"/>
    <w:rsid w:val="00874B7E"/>
    <w:rsid w:val="00874DF1"/>
    <w:rsid w:val="00875149"/>
    <w:rsid w:val="00875C0F"/>
    <w:rsid w:val="008763DA"/>
    <w:rsid w:val="00876B92"/>
    <w:rsid w:val="0087711B"/>
    <w:rsid w:val="00877412"/>
    <w:rsid w:val="00877615"/>
    <w:rsid w:val="00881A0F"/>
    <w:rsid w:val="008836BA"/>
    <w:rsid w:val="008847B6"/>
    <w:rsid w:val="00884CBF"/>
    <w:rsid w:val="00885E1F"/>
    <w:rsid w:val="00885FAF"/>
    <w:rsid w:val="00886209"/>
    <w:rsid w:val="008902D4"/>
    <w:rsid w:val="008908AB"/>
    <w:rsid w:val="00890C83"/>
    <w:rsid w:val="00891EFD"/>
    <w:rsid w:val="00892D4B"/>
    <w:rsid w:val="00894268"/>
    <w:rsid w:val="00894323"/>
    <w:rsid w:val="00895FF5"/>
    <w:rsid w:val="00896F12"/>
    <w:rsid w:val="00897A18"/>
    <w:rsid w:val="008A0288"/>
    <w:rsid w:val="008A0813"/>
    <w:rsid w:val="008A083F"/>
    <w:rsid w:val="008A20EC"/>
    <w:rsid w:val="008A24DF"/>
    <w:rsid w:val="008A26DA"/>
    <w:rsid w:val="008A3626"/>
    <w:rsid w:val="008A44E3"/>
    <w:rsid w:val="008A519C"/>
    <w:rsid w:val="008A5216"/>
    <w:rsid w:val="008A535A"/>
    <w:rsid w:val="008A573E"/>
    <w:rsid w:val="008A79AE"/>
    <w:rsid w:val="008B1C9C"/>
    <w:rsid w:val="008B1EA0"/>
    <w:rsid w:val="008B1F6C"/>
    <w:rsid w:val="008B297E"/>
    <w:rsid w:val="008B6374"/>
    <w:rsid w:val="008B66FD"/>
    <w:rsid w:val="008B6EE6"/>
    <w:rsid w:val="008C18A6"/>
    <w:rsid w:val="008C23B5"/>
    <w:rsid w:val="008C311C"/>
    <w:rsid w:val="008C3D0E"/>
    <w:rsid w:val="008C41A9"/>
    <w:rsid w:val="008C46F2"/>
    <w:rsid w:val="008C4988"/>
    <w:rsid w:val="008C4A1D"/>
    <w:rsid w:val="008C5437"/>
    <w:rsid w:val="008C6CFF"/>
    <w:rsid w:val="008C7735"/>
    <w:rsid w:val="008D0D48"/>
    <w:rsid w:val="008D1A24"/>
    <w:rsid w:val="008D384D"/>
    <w:rsid w:val="008D4CAD"/>
    <w:rsid w:val="008D5725"/>
    <w:rsid w:val="008D5D5E"/>
    <w:rsid w:val="008D62F7"/>
    <w:rsid w:val="008D6B02"/>
    <w:rsid w:val="008D7115"/>
    <w:rsid w:val="008D7A9C"/>
    <w:rsid w:val="008E088C"/>
    <w:rsid w:val="008E0927"/>
    <w:rsid w:val="008E1399"/>
    <w:rsid w:val="008E143F"/>
    <w:rsid w:val="008E19D5"/>
    <w:rsid w:val="008E1EF7"/>
    <w:rsid w:val="008E209E"/>
    <w:rsid w:val="008E3D26"/>
    <w:rsid w:val="008E48E4"/>
    <w:rsid w:val="008F0730"/>
    <w:rsid w:val="008F13DA"/>
    <w:rsid w:val="008F1443"/>
    <w:rsid w:val="008F32C6"/>
    <w:rsid w:val="008F5745"/>
    <w:rsid w:val="008F5975"/>
    <w:rsid w:val="008F70B9"/>
    <w:rsid w:val="008F78C0"/>
    <w:rsid w:val="008F790F"/>
    <w:rsid w:val="008F7C8F"/>
    <w:rsid w:val="008F7CCB"/>
    <w:rsid w:val="00900454"/>
    <w:rsid w:val="009011B3"/>
    <w:rsid w:val="0090193C"/>
    <w:rsid w:val="00903003"/>
    <w:rsid w:val="00903870"/>
    <w:rsid w:val="009044C7"/>
    <w:rsid w:val="00905978"/>
    <w:rsid w:val="00905B97"/>
    <w:rsid w:val="00905CB4"/>
    <w:rsid w:val="00907541"/>
    <w:rsid w:val="009076E9"/>
    <w:rsid w:val="00907E4E"/>
    <w:rsid w:val="00911E0B"/>
    <w:rsid w:val="00911F81"/>
    <w:rsid w:val="00912AE4"/>
    <w:rsid w:val="0091329B"/>
    <w:rsid w:val="0091384F"/>
    <w:rsid w:val="0091432A"/>
    <w:rsid w:val="00914ABF"/>
    <w:rsid w:val="009156F7"/>
    <w:rsid w:val="00915765"/>
    <w:rsid w:val="00915CC1"/>
    <w:rsid w:val="00917248"/>
    <w:rsid w:val="00917BCE"/>
    <w:rsid w:val="0092162C"/>
    <w:rsid w:val="0092257D"/>
    <w:rsid w:val="009226F0"/>
    <w:rsid w:val="00923441"/>
    <w:rsid w:val="0092404C"/>
    <w:rsid w:val="0092485F"/>
    <w:rsid w:val="00925105"/>
    <w:rsid w:val="0092592F"/>
    <w:rsid w:val="00925DCD"/>
    <w:rsid w:val="0092764B"/>
    <w:rsid w:val="00927E08"/>
    <w:rsid w:val="00930806"/>
    <w:rsid w:val="0093098B"/>
    <w:rsid w:val="0093112B"/>
    <w:rsid w:val="0093184C"/>
    <w:rsid w:val="00933A08"/>
    <w:rsid w:val="00933EA8"/>
    <w:rsid w:val="009341CC"/>
    <w:rsid w:val="00934714"/>
    <w:rsid w:val="00935010"/>
    <w:rsid w:val="00935296"/>
    <w:rsid w:val="00935E5B"/>
    <w:rsid w:val="009376CE"/>
    <w:rsid w:val="00937B99"/>
    <w:rsid w:val="009402B6"/>
    <w:rsid w:val="009407E9"/>
    <w:rsid w:val="009409B6"/>
    <w:rsid w:val="009429AC"/>
    <w:rsid w:val="00942B3D"/>
    <w:rsid w:val="00942DE5"/>
    <w:rsid w:val="00943072"/>
    <w:rsid w:val="0094353E"/>
    <w:rsid w:val="009437B1"/>
    <w:rsid w:val="009438B7"/>
    <w:rsid w:val="00944AE4"/>
    <w:rsid w:val="009457EA"/>
    <w:rsid w:val="0094627A"/>
    <w:rsid w:val="0094690E"/>
    <w:rsid w:val="0094696B"/>
    <w:rsid w:val="00946E88"/>
    <w:rsid w:val="0094773D"/>
    <w:rsid w:val="0095127F"/>
    <w:rsid w:val="00951DF4"/>
    <w:rsid w:val="00952338"/>
    <w:rsid w:val="00952658"/>
    <w:rsid w:val="00953B85"/>
    <w:rsid w:val="00954112"/>
    <w:rsid w:val="00954356"/>
    <w:rsid w:val="00955B79"/>
    <w:rsid w:val="0095629F"/>
    <w:rsid w:val="00960971"/>
    <w:rsid w:val="00960C22"/>
    <w:rsid w:val="00962AC2"/>
    <w:rsid w:val="009638EB"/>
    <w:rsid w:val="00966763"/>
    <w:rsid w:val="0096760B"/>
    <w:rsid w:val="00970D78"/>
    <w:rsid w:val="009726E5"/>
    <w:rsid w:val="009728C5"/>
    <w:rsid w:val="009730B6"/>
    <w:rsid w:val="009756D3"/>
    <w:rsid w:val="009758F5"/>
    <w:rsid w:val="0097623F"/>
    <w:rsid w:val="00977D7B"/>
    <w:rsid w:val="00980A82"/>
    <w:rsid w:val="00980D2F"/>
    <w:rsid w:val="00981039"/>
    <w:rsid w:val="009816AB"/>
    <w:rsid w:val="00981791"/>
    <w:rsid w:val="00983D0C"/>
    <w:rsid w:val="009842C9"/>
    <w:rsid w:val="00984D3D"/>
    <w:rsid w:val="00985899"/>
    <w:rsid w:val="00990025"/>
    <w:rsid w:val="0099054C"/>
    <w:rsid w:val="009908D4"/>
    <w:rsid w:val="00991508"/>
    <w:rsid w:val="00992B3F"/>
    <w:rsid w:val="00993142"/>
    <w:rsid w:val="009932AA"/>
    <w:rsid w:val="00994D47"/>
    <w:rsid w:val="00996106"/>
    <w:rsid w:val="009970D3"/>
    <w:rsid w:val="009A23E1"/>
    <w:rsid w:val="009A26E9"/>
    <w:rsid w:val="009A3A1A"/>
    <w:rsid w:val="009A3ED0"/>
    <w:rsid w:val="009A5512"/>
    <w:rsid w:val="009A5829"/>
    <w:rsid w:val="009A5975"/>
    <w:rsid w:val="009A5AFA"/>
    <w:rsid w:val="009A60A0"/>
    <w:rsid w:val="009A68C7"/>
    <w:rsid w:val="009A70E8"/>
    <w:rsid w:val="009A7197"/>
    <w:rsid w:val="009A72F8"/>
    <w:rsid w:val="009B1D1F"/>
    <w:rsid w:val="009B220E"/>
    <w:rsid w:val="009B4E06"/>
    <w:rsid w:val="009B6876"/>
    <w:rsid w:val="009C16AD"/>
    <w:rsid w:val="009C34C9"/>
    <w:rsid w:val="009C3A2A"/>
    <w:rsid w:val="009C3AB6"/>
    <w:rsid w:val="009C4A73"/>
    <w:rsid w:val="009C503A"/>
    <w:rsid w:val="009C6817"/>
    <w:rsid w:val="009C6B53"/>
    <w:rsid w:val="009D0585"/>
    <w:rsid w:val="009D1BAE"/>
    <w:rsid w:val="009D26AD"/>
    <w:rsid w:val="009D3621"/>
    <w:rsid w:val="009D4331"/>
    <w:rsid w:val="009D4385"/>
    <w:rsid w:val="009D4FDD"/>
    <w:rsid w:val="009E133F"/>
    <w:rsid w:val="009E1AE7"/>
    <w:rsid w:val="009E49E0"/>
    <w:rsid w:val="009E4C0A"/>
    <w:rsid w:val="009E5C35"/>
    <w:rsid w:val="009E718E"/>
    <w:rsid w:val="009E7B67"/>
    <w:rsid w:val="009E7FDD"/>
    <w:rsid w:val="009F054D"/>
    <w:rsid w:val="009F1310"/>
    <w:rsid w:val="009F1F5A"/>
    <w:rsid w:val="009F2EBC"/>
    <w:rsid w:val="009F4DD0"/>
    <w:rsid w:val="009F588F"/>
    <w:rsid w:val="009F67DB"/>
    <w:rsid w:val="009F6842"/>
    <w:rsid w:val="009F720D"/>
    <w:rsid w:val="00A004FA"/>
    <w:rsid w:val="00A00EB1"/>
    <w:rsid w:val="00A00F79"/>
    <w:rsid w:val="00A01A0B"/>
    <w:rsid w:val="00A021F8"/>
    <w:rsid w:val="00A02708"/>
    <w:rsid w:val="00A05AC9"/>
    <w:rsid w:val="00A05D1B"/>
    <w:rsid w:val="00A05E11"/>
    <w:rsid w:val="00A06E70"/>
    <w:rsid w:val="00A07565"/>
    <w:rsid w:val="00A0774F"/>
    <w:rsid w:val="00A07BCA"/>
    <w:rsid w:val="00A10C2F"/>
    <w:rsid w:val="00A110A3"/>
    <w:rsid w:val="00A111D5"/>
    <w:rsid w:val="00A12570"/>
    <w:rsid w:val="00A13DCF"/>
    <w:rsid w:val="00A17713"/>
    <w:rsid w:val="00A216CD"/>
    <w:rsid w:val="00A222AF"/>
    <w:rsid w:val="00A22CBF"/>
    <w:rsid w:val="00A232AD"/>
    <w:rsid w:val="00A24082"/>
    <w:rsid w:val="00A242E6"/>
    <w:rsid w:val="00A246C9"/>
    <w:rsid w:val="00A24E9A"/>
    <w:rsid w:val="00A2543E"/>
    <w:rsid w:val="00A260ED"/>
    <w:rsid w:val="00A269C8"/>
    <w:rsid w:val="00A301E6"/>
    <w:rsid w:val="00A305BB"/>
    <w:rsid w:val="00A32DA4"/>
    <w:rsid w:val="00A3317A"/>
    <w:rsid w:val="00A3407A"/>
    <w:rsid w:val="00A34709"/>
    <w:rsid w:val="00A34F37"/>
    <w:rsid w:val="00A35D9B"/>
    <w:rsid w:val="00A363AC"/>
    <w:rsid w:val="00A3742D"/>
    <w:rsid w:val="00A42FF5"/>
    <w:rsid w:val="00A4322F"/>
    <w:rsid w:val="00A438FE"/>
    <w:rsid w:val="00A4493F"/>
    <w:rsid w:val="00A44B74"/>
    <w:rsid w:val="00A44DBE"/>
    <w:rsid w:val="00A46125"/>
    <w:rsid w:val="00A46146"/>
    <w:rsid w:val="00A464DF"/>
    <w:rsid w:val="00A46975"/>
    <w:rsid w:val="00A471D2"/>
    <w:rsid w:val="00A502EA"/>
    <w:rsid w:val="00A50485"/>
    <w:rsid w:val="00A524BC"/>
    <w:rsid w:val="00A52533"/>
    <w:rsid w:val="00A530BC"/>
    <w:rsid w:val="00A532AF"/>
    <w:rsid w:val="00A53636"/>
    <w:rsid w:val="00A537D9"/>
    <w:rsid w:val="00A53EED"/>
    <w:rsid w:val="00A54306"/>
    <w:rsid w:val="00A54626"/>
    <w:rsid w:val="00A5540A"/>
    <w:rsid w:val="00A55995"/>
    <w:rsid w:val="00A560DD"/>
    <w:rsid w:val="00A564EC"/>
    <w:rsid w:val="00A57F79"/>
    <w:rsid w:val="00A60E65"/>
    <w:rsid w:val="00A6299A"/>
    <w:rsid w:val="00A62E6F"/>
    <w:rsid w:val="00A63647"/>
    <w:rsid w:val="00A64120"/>
    <w:rsid w:val="00A647DA"/>
    <w:rsid w:val="00A64B0D"/>
    <w:rsid w:val="00A65D7E"/>
    <w:rsid w:val="00A66154"/>
    <w:rsid w:val="00A66EAF"/>
    <w:rsid w:val="00A678DD"/>
    <w:rsid w:val="00A67E0D"/>
    <w:rsid w:val="00A7053D"/>
    <w:rsid w:val="00A71F00"/>
    <w:rsid w:val="00A73272"/>
    <w:rsid w:val="00A73C15"/>
    <w:rsid w:val="00A7431B"/>
    <w:rsid w:val="00A74903"/>
    <w:rsid w:val="00A75049"/>
    <w:rsid w:val="00A75E30"/>
    <w:rsid w:val="00A75F02"/>
    <w:rsid w:val="00A76E19"/>
    <w:rsid w:val="00A80458"/>
    <w:rsid w:val="00A8054A"/>
    <w:rsid w:val="00A805E4"/>
    <w:rsid w:val="00A808A4"/>
    <w:rsid w:val="00A81B6C"/>
    <w:rsid w:val="00A82416"/>
    <w:rsid w:val="00A825EB"/>
    <w:rsid w:val="00A82F37"/>
    <w:rsid w:val="00A8306B"/>
    <w:rsid w:val="00A8422A"/>
    <w:rsid w:val="00A84926"/>
    <w:rsid w:val="00A8591A"/>
    <w:rsid w:val="00A85E4A"/>
    <w:rsid w:val="00A8631B"/>
    <w:rsid w:val="00A86770"/>
    <w:rsid w:val="00A870A5"/>
    <w:rsid w:val="00A913EA"/>
    <w:rsid w:val="00A914D4"/>
    <w:rsid w:val="00A916A7"/>
    <w:rsid w:val="00A9211E"/>
    <w:rsid w:val="00A92F6D"/>
    <w:rsid w:val="00A93590"/>
    <w:rsid w:val="00A94E96"/>
    <w:rsid w:val="00A9563F"/>
    <w:rsid w:val="00A95AE0"/>
    <w:rsid w:val="00A95D2D"/>
    <w:rsid w:val="00A961EB"/>
    <w:rsid w:val="00A9628B"/>
    <w:rsid w:val="00A96911"/>
    <w:rsid w:val="00A97126"/>
    <w:rsid w:val="00A9726B"/>
    <w:rsid w:val="00A979F9"/>
    <w:rsid w:val="00AA069C"/>
    <w:rsid w:val="00AA0954"/>
    <w:rsid w:val="00AA0D80"/>
    <w:rsid w:val="00AA4D6C"/>
    <w:rsid w:val="00AA6E45"/>
    <w:rsid w:val="00AA7875"/>
    <w:rsid w:val="00AB1844"/>
    <w:rsid w:val="00AB1E2E"/>
    <w:rsid w:val="00AB3825"/>
    <w:rsid w:val="00AB3856"/>
    <w:rsid w:val="00AB4BFC"/>
    <w:rsid w:val="00AB5698"/>
    <w:rsid w:val="00AB5B35"/>
    <w:rsid w:val="00AB5C7E"/>
    <w:rsid w:val="00AB6F0D"/>
    <w:rsid w:val="00AB75B3"/>
    <w:rsid w:val="00AC20AD"/>
    <w:rsid w:val="00AC3624"/>
    <w:rsid w:val="00AC5680"/>
    <w:rsid w:val="00AC6293"/>
    <w:rsid w:val="00AC7B09"/>
    <w:rsid w:val="00AD067B"/>
    <w:rsid w:val="00AD0C06"/>
    <w:rsid w:val="00AD4718"/>
    <w:rsid w:val="00AD52C9"/>
    <w:rsid w:val="00AD57F5"/>
    <w:rsid w:val="00AD5CAB"/>
    <w:rsid w:val="00AD7502"/>
    <w:rsid w:val="00AE0C81"/>
    <w:rsid w:val="00AE0D66"/>
    <w:rsid w:val="00AE218C"/>
    <w:rsid w:val="00AE2C28"/>
    <w:rsid w:val="00AE3956"/>
    <w:rsid w:val="00AE5196"/>
    <w:rsid w:val="00AE5C5E"/>
    <w:rsid w:val="00AF10A3"/>
    <w:rsid w:val="00AF1407"/>
    <w:rsid w:val="00AF21EF"/>
    <w:rsid w:val="00AF2657"/>
    <w:rsid w:val="00AF2723"/>
    <w:rsid w:val="00AF28F2"/>
    <w:rsid w:val="00AF2A15"/>
    <w:rsid w:val="00AF3E15"/>
    <w:rsid w:val="00AF4F22"/>
    <w:rsid w:val="00AF51B4"/>
    <w:rsid w:val="00AF6A69"/>
    <w:rsid w:val="00AF6B58"/>
    <w:rsid w:val="00AF75BE"/>
    <w:rsid w:val="00B01CFA"/>
    <w:rsid w:val="00B02E2C"/>
    <w:rsid w:val="00B0307E"/>
    <w:rsid w:val="00B03832"/>
    <w:rsid w:val="00B04517"/>
    <w:rsid w:val="00B050FA"/>
    <w:rsid w:val="00B055BF"/>
    <w:rsid w:val="00B06ED0"/>
    <w:rsid w:val="00B07B5B"/>
    <w:rsid w:val="00B10958"/>
    <w:rsid w:val="00B113B2"/>
    <w:rsid w:val="00B12860"/>
    <w:rsid w:val="00B149F0"/>
    <w:rsid w:val="00B14EC0"/>
    <w:rsid w:val="00B153CC"/>
    <w:rsid w:val="00B15840"/>
    <w:rsid w:val="00B15CDC"/>
    <w:rsid w:val="00B161BF"/>
    <w:rsid w:val="00B16873"/>
    <w:rsid w:val="00B1717E"/>
    <w:rsid w:val="00B17CEC"/>
    <w:rsid w:val="00B21092"/>
    <w:rsid w:val="00B210E2"/>
    <w:rsid w:val="00B21303"/>
    <w:rsid w:val="00B23EE0"/>
    <w:rsid w:val="00B24242"/>
    <w:rsid w:val="00B24FAF"/>
    <w:rsid w:val="00B2617C"/>
    <w:rsid w:val="00B2704E"/>
    <w:rsid w:val="00B274E1"/>
    <w:rsid w:val="00B27CBA"/>
    <w:rsid w:val="00B31050"/>
    <w:rsid w:val="00B315C6"/>
    <w:rsid w:val="00B3187C"/>
    <w:rsid w:val="00B33701"/>
    <w:rsid w:val="00B34C32"/>
    <w:rsid w:val="00B34C9A"/>
    <w:rsid w:val="00B35142"/>
    <w:rsid w:val="00B35637"/>
    <w:rsid w:val="00B36B13"/>
    <w:rsid w:val="00B404BB"/>
    <w:rsid w:val="00B40865"/>
    <w:rsid w:val="00B41AEB"/>
    <w:rsid w:val="00B43187"/>
    <w:rsid w:val="00B43FDC"/>
    <w:rsid w:val="00B44BAF"/>
    <w:rsid w:val="00B45C98"/>
    <w:rsid w:val="00B46CFF"/>
    <w:rsid w:val="00B4785B"/>
    <w:rsid w:val="00B50191"/>
    <w:rsid w:val="00B50865"/>
    <w:rsid w:val="00B511D5"/>
    <w:rsid w:val="00B5168C"/>
    <w:rsid w:val="00B520B0"/>
    <w:rsid w:val="00B5278A"/>
    <w:rsid w:val="00B53CD4"/>
    <w:rsid w:val="00B53CDB"/>
    <w:rsid w:val="00B54493"/>
    <w:rsid w:val="00B55B23"/>
    <w:rsid w:val="00B56546"/>
    <w:rsid w:val="00B565D9"/>
    <w:rsid w:val="00B57E47"/>
    <w:rsid w:val="00B60C2D"/>
    <w:rsid w:val="00B6275F"/>
    <w:rsid w:val="00B63EFA"/>
    <w:rsid w:val="00B64C39"/>
    <w:rsid w:val="00B64F32"/>
    <w:rsid w:val="00B6519C"/>
    <w:rsid w:val="00B67E80"/>
    <w:rsid w:val="00B705DE"/>
    <w:rsid w:val="00B70E51"/>
    <w:rsid w:val="00B71260"/>
    <w:rsid w:val="00B72B83"/>
    <w:rsid w:val="00B72F9B"/>
    <w:rsid w:val="00B73633"/>
    <w:rsid w:val="00B7462F"/>
    <w:rsid w:val="00B74D7D"/>
    <w:rsid w:val="00B7635B"/>
    <w:rsid w:val="00B76707"/>
    <w:rsid w:val="00B76EE2"/>
    <w:rsid w:val="00B818B9"/>
    <w:rsid w:val="00B820DB"/>
    <w:rsid w:val="00B8241B"/>
    <w:rsid w:val="00B82787"/>
    <w:rsid w:val="00B8287D"/>
    <w:rsid w:val="00B82BFE"/>
    <w:rsid w:val="00B82E75"/>
    <w:rsid w:val="00B83999"/>
    <w:rsid w:val="00B83B27"/>
    <w:rsid w:val="00B85EDE"/>
    <w:rsid w:val="00B86290"/>
    <w:rsid w:val="00B86368"/>
    <w:rsid w:val="00B90BB6"/>
    <w:rsid w:val="00B916EA"/>
    <w:rsid w:val="00B926E1"/>
    <w:rsid w:val="00B936F5"/>
    <w:rsid w:val="00B964D8"/>
    <w:rsid w:val="00B96C25"/>
    <w:rsid w:val="00B96D85"/>
    <w:rsid w:val="00B97FD1"/>
    <w:rsid w:val="00BA20A4"/>
    <w:rsid w:val="00BA2529"/>
    <w:rsid w:val="00BA2FED"/>
    <w:rsid w:val="00BA3382"/>
    <w:rsid w:val="00BA36F0"/>
    <w:rsid w:val="00BA4625"/>
    <w:rsid w:val="00BA489B"/>
    <w:rsid w:val="00BA4D9D"/>
    <w:rsid w:val="00BA571C"/>
    <w:rsid w:val="00BA59E5"/>
    <w:rsid w:val="00BA6EFC"/>
    <w:rsid w:val="00BA732D"/>
    <w:rsid w:val="00BB0019"/>
    <w:rsid w:val="00BB0324"/>
    <w:rsid w:val="00BB1671"/>
    <w:rsid w:val="00BB1D75"/>
    <w:rsid w:val="00BB418C"/>
    <w:rsid w:val="00BB4D88"/>
    <w:rsid w:val="00BB5160"/>
    <w:rsid w:val="00BB703F"/>
    <w:rsid w:val="00BC161C"/>
    <w:rsid w:val="00BC2619"/>
    <w:rsid w:val="00BC2984"/>
    <w:rsid w:val="00BC2F2F"/>
    <w:rsid w:val="00BC38FD"/>
    <w:rsid w:val="00BC49B1"/>
    <w:rsid w:val="00BC5A33"/>
    <w:rsid w:val="00BC5D85"/>
    <w:rsid w:val="00BC7231"/>
    <w:rsid w:val="00BC78E6"/>
    <w:rsid w:val="00BD0ACF"/>
    <w:rsid w:val="00BD0CE0"/>
    <w:rsid w:val="00BD2455"/>
    <w:rsid w:val="00BD2F0F"/>
    <w:rsid w:val="00BD5C3F"/>
    <w:rsid w:val="00BD7456"/>
    <w:rsid w:val="00BD74E4"/>
    <w:rsid w:val="00BD7580"/>
    <w:rsid w:val="00BD7C31"/>
    <w:rsid w:val="00BE1054"/>
    <w:rsid w:val="00BE181D"/>
    <w:rsid w:val="00BE1901"/>
    <w:rsid w:val="00BE190D"/>
    <w:rsid w:val="00BE1917"/>
    <w:rsid w:val="00BE1E7E"/>
    <w:rsid w:val="00BE1EB8"/>
    <w:rsid w:val="00BE3C2F"/>
    <w:rsid w:val="00BE4DF0"/>
    <w:rsid w:val="00BE6A24"/>
    <w:rsid w:val="00BE6E88"/>
    <w:rsid w:val="00BE72BA"/>
    <w:rsid w:val="00BE76B3"/>
    <w:rsid w:val="00BF01F7"/>
    <w:rsid w:val="00BF04AD"/>
    <w:rsid w:val="00BF07E2"/>
    <w:rsid w:val="00BF127C"/>
    <w:rsid w:val="00BF26B5"/>
    <w:rsid w:val="00BF3F1B"/>
    <w:rsid w:val="00BF4B63"/>
    <w:rsid w:val="00BF6301"/>
    <w:rsid w:val="00C00555"/>
    <w:rsid w:val="00C01F8A"/>
    <w:rsid w:val="00C03368"/>
    <w:rsid w:val="00C035A6"/>
    <w:rsid w:val="00C03F3D"/>
    <w:rsid w:val="00C067AD"/>
    <w:rsid w:val="00C0735D"/>
    <w:rsid w:val="00C075A1"/>
    <w:rsid w:val="00C10727"/>
    <w:rsid w:val="00C14625"/>
    <w:rsid w:val="00C14F04"/>
    <w:rsid w:val="00C15C27"/>
    <w:rsid w:val="00C16D45"/>
    <w:rsid w:val="00C17EE5"/>
    <w:rsid w:val="00C2129D"/>
    <w:rsid w:val="00C227E4"/>
    <w:rsid w:val="00C26252"/>
    <w:rsid w:val="00C275E5"/>
    <w:rsid w:val="00C2786F"/>
    <w:rsid w:val="00C279A6"/>
    <w:rsid w:val="00C27DAF"/>
    <w:rsid w:val="00C323E4"/>
    <w:rsid w:val="00C32EB0"/>
    <w:rsid w:val="00C33673"/>
    <w:rsid w:val="00C33919"/>
    <w:rsid w:val="00C355C5"/>
    <w:rsid w:val="00C35A37"/>
    <w:rsid w:val="00C37642"/>
    <w:rsid w:val="00C409F7"/>
    <w:rsid w:val="00C40B72"/>
    <w:rsid w:val="00C40D2C"/>
    <w:rsid w:val="00C413BB"/>
    <w:rsid w:val="00C4198C"/>
    <w:rsid w:val="00C41BA1"/>
    <w:rsid w:val="00C44524"/>
    <w:rsid w:val="00C445FF"/>
    <w:rsid w:val="00C44CBC"/>
    <w:rsid w:val="00C457B7"/>
    <w:rsid w:val="00C458AC"/>
    <w:rsid w:val="00C46048"/>
    <w:rsid w:val="00C46D2E"/>
    <w:rsid w:val="00C46F9B"/>
    <w:rsid w:val="00C47328"/>
    <w:rsid w:val="00C47A68"/>
    <w:rsid w:val="00C47EA2"/>
    <w:rsid w:val="00C50437"/>
    <w:rsid w:val="00C5284E"/>
    <w:rsid w:val="00C52C94"/>
    <w:rsid w:val="00C53F16"/>
    <w:rsid w:val="00C55020"/>
    <w:rsid w:val="00C5514D"/>
    <w:rsid w:val="00C5596D"/>
    <w:rsid w:val="00C561DF"/>
    <w:rsid w:val="00C56F5B"/>
    <w:rsid w:val="00C57103"/>
    <w:rsid w:val="00C60971"/>
    <w:rsid w:val="00C61845"/>
    <w:rsid w:val="00C634AD"/>
    <w:rsid w:val="00C63607"/>
    <w:rsid w:val="00C63795"/>
    <w:rsid w:val="00C64E3B"/>
    <w:rsid w:val="00C654E6"/>
    <w:rsid w:val="00C65E77"/>
    <w:rsid w:val="00C66734"/>
    <w:rsid w:val="00C71303"/>
    <w:rsid w:val="00C71E48"/>
    <w:rsid w:val="00C7341A"/>
    <w:rsid w:val="00C746D6"/>
    <w:rsid w:val="00C74900"/>
    <w:rsid w:val="00C76368"/>
    <w:rsid w:val="00C77787"/>
    <w:rsid w:val="00C80A98"/>
    <w:rsid w:val="00C831B2"/>
    <w:rsid w:val="00C84F49"/>
    <w:rsid w:val="00C875A7"/>
    <w:rsid w:val="00C8779E"/>
    <w:rsid w:val="00C90FCB"/>
    <w:rsid w:val="00C91317"/>
    <w:rsid w:val="00C92278"/>
    <w:rsid w:val="00C92788"/>
    <w:rsid w:val="00C92A4D"/>
    <w:rsid w:val="00C9342B"/>
    <w:rsid w:val="00C94884"/>
    <w:rsid w:val="00C9506C"/>
    <w:rsid w:val="00C95A6F"/>
    <w:rsid w:val="00C96515"/>
    <w:rsid w:val="00C97156"/>
    <w:rsid w:val="00CA0287"/>
    <w:rsid w:val="00CA0926"/>
    <w:rsid w:val="00CA16B7"/>
    <w:rsid w:val="00CA18E2"/>
    <w:rsid w:val="00CA22B0"/>
    <w:rsid w:val="00CA250F"/>
    <w:rsid w:val="00CA3D96"/>
    <w:rsid w:val="00CA413A"/>
    <w:rsid w:val="00CA4C22"/>
    <w:rsid w:val="00CA5B1C"/>
    <w:rsid w:val="00CA5EF4"/>
    <w:rsid w:val="00CA5FAC"/>
    <w:rsid w:val="00CA7AC6"/>
    <w:rsid w:val="00CB00F5"/>
    <w:rsid w:val="00CB1A83"/>
    <w:rsid w:val="00CB2143"/>
    <w:rsid w:val="00CB2DDB"/>
    <w:rsid w:val="00CB3475"/>
    <w:rsid w:val="00CB3938"/>
    <w:rsid w:val="00CB41C2"/>
    <w:rsid w:val="00CB4847"/>
    <w:rsid w:val="00CB6E8B"/>
    <w:rsid w:val="00CC003B"/>
    <w:rsid w:val="00CC0F5F"/>
    <w:rsid w:val="00CC171A"/>
    <w:rsid w:val="00CC1B7F"/>
    <w:rsid w:val="00CC22AA"/>
    <w:rsid w:val="00CC30F3"/>
    <w:rsid w:val="00CC3939"/>
    <w:rsid w:val="00CC42AD"/>
    <w:rsid w:val="00CC4905"/>
    <w:rsid w:val="00CC5452"/>
    <w:rsid w:val="00CC6610"/>
    <w:rsid w:val="00CC6C8A"/>
    <w:rsid w:val="00CD0198"/>
    <w:rsid w:val="00CD099D"/>
    <w:rsid w:val="00CD1762"/>
    <w:rsid w:val="00CD35F3"/>
    <w:rsid w:val="00CD4080"/>
    <w:rsid w:val="00CD4B7C"/>
    <w:rsid w:val="00CD5576"/>
    <w:rsid w:val="00CD6784"/>
    <w:rsid w:val="00CD6D65"/>
    <w:rsid w:val="00CE2196"/>
    <w:rsid w:val="00CE381F"/>
    <w:rsid w:val="00CE3A0B"/>
    <w:rsid w:val="00CE3B0E"/>
    <w:rsid w:val="00CE4935"/>
    <w:rsid w:val="00CE54EA"/>
    <w:rsid w:val="00CE770D"/>
    <w:rsid w:val="00CF02C9"/>
    <w:rsid w:val="00CF2C0C"/>
    <w:rsid w:val="00CF2DCE"/>
    <w:rsid w:val="00CF30AE"/>
    <w:rsid w:val="00CF4133"/>
    <w:rsid w:val="00CF46AF"/>
    <w:rsid w:val="00CF48A0"/>
    <w:rsid w:val="00CF4F6A"/>
    <w:rsid w:val="00CF563F"/>
    <w:rsid w:val="00CF68A0"/>
    <w:rsid w:val="00CF6907"/>
    <w:rsid w:val="00CF74B6"/>
    <w:rsid w:val="00CF7C19"/>
    <w:rsid w:val="00CF7FE8"/>
    <w:rsid w:val="00D007E9"/>
    <w:rsid w:val="00D00901"/>
    <w:rsid w:val="00D00905"/>
    <w:rsid w:val="00D01108"/>
    <w:rsid w:val="00D01760"/>
    <w:rsid w:val="00D03E62"/>
    <w:rsid w:val="00D04409"/>
    <w:rsid w:val="00D04869"/>
    <w:rsid w:val="00D05243"/>
    <w:rsid w:val="00D06B24"/>
    <w:rsid w:val="00D072F6"/>
    <w:rsid w:val="00D14539"/>
    <w:rsid w:val="00D16134"/>
    <w:rsid w:val="00D162D7"/>
    <w:rsid w:val="00D166FC"/>
    <w:rsid w:val="00D169FA"/>
    <w:rsid w:val="00D16FA4"/>
    <w:rsid w:val="00D17083"/>
    <w:rsid w:val="00D1789D"/>
    <w:rsid w:val="00D17CF8"/>
    <w:rsid w:val="00D20602"/>
    <w:rsid w:val="00D209C8"/>
    <w:rsid w:val="00D20D79"/>
    <w:rsid w:val="00D21053"/>
    <w:rsid w:val="00D22503"/>
    <w:rsid w:val="00D22BBA"/>
    <w:rsid w:val="00D23B2D"/>
    <w:rsid w:val="00D246DF"/>
    <w:rsid w:val="00D260DB"/>
    <w:rsid w:val="00D27313"/>
    <w:rsid w:val="00D30E3E"/>
    <w:rsid w:val="00D3193C"/>
    <w:rsid w:val="00D3306E"/>
    <w:rsid w:val="00D33DC5"/>
    <w:rsid w:val="00D342CE"/>
    <w:rsid w:val="00D3458A"/>
    <w:rsid w:val="00D371EB"/>
    <w:rsid w:val="00D37310"/>
    <w:rsid w:val="00D37C44"/>
    <w:rsid w:val="00D37E47"/>
    <w:rsid w:val="00D40142"/>
    <w:rsid w:val="00D4082A"/>
    <w:rsid w:val="00D40964"/>
    <w:rsid w:val="00D40D8D"/>
    <w:rsid w:val="00D42AE2"/>
    <w:rsid w:val="00D4316E"/>
    <w:rsid w:val="00D44B96"/>
    <w:rsid w:val="00D44EDA"/>
    <w:rsid w:val="00D460F6"/>
    <w:rsid w:val="00D461D5"/>
    <w:rsid w:val="00D469D5"/>
    <w:rsid w:val="00D47533"/>
    <w:rsid w:val="00D47D7F"/>
    <w:rsid w:val="00D52036"/>
    <w:rsid w:val="00D53624"/>
    <w:rsid w:val="00D54F9C"/>
    <w:rsid w:val="00D562E7"/>
    <w:rsid w:val="00D60050"/>
    <w:rsid w:val="00D6022E"/>
    <w:rsid w:val="00D60468"/>
    <w:rsid w:val="00D63784"/>
    <w:rsid w:val="00D63944"/>
    <w:rsid w:val="00D6463C"/>
    <w:rsid w:val="00D646D7"/>
    <w:rsid w:val="00D65869"/>
    <w:rsid w:val="00D66203"/>
    <w:rsid w:val="00D66205"/>
    <w:rsid w:val="00D70D24"/>
    <w:rsid w:val="00D7406C"/>
    <w:rsid w:val="00D741EC"/>
    <w:rsid w:val="00D75119"/>
    <w:rsid w:val="00D754BF"/>
    <w:rsid w:val="00D75F2B"/>
    <w:rsid w:val="00D77069"/>
    <w:rsid w:val="00D8004D"/>
    <w:rsid w:val="00D8046F"/>
    <w:rsid w:val="00D80873"/>
    <w:rsid w:val="00D814B8"/>
    <w:rsid w:val="00D81652"/>
    <w:rsid w:val="00D816EF"/>
    <w:rsid w:val="00D82303"/>
    <w:rsid w:val="00D83928"/>
    <w:rsid w:val="00D83BD7"/>
    <w:rsid w:val="00D84D03"/>
    <w:rsid w:val="00D84E42"/>
    <w:rsid w:val="00D85677"/>
    <w:rsid w:val="00D8607D"/>
    <w:rsid w:val="00D9078D"/>
    <w:rsid w:val="00D90EAC"/>
    <w:rsid w:val="00D929D9"/>
    <w:rsid w:val="00D95CCD"/>
    <w:rsid w:val="00D95DF4"/>
    <w:rsid w:val="00D97BB5"/>
    <w:rsid w:val="00DA0EDE"/>
    <w:rsid w:val="00DA1C71"/>
    <w:rsid w:val="00DA229A"/>
    <w:rsid w:val="00DA553D"/>
    <w:rsid w:val="00DA5676"/>
    <w:rsid w:val="00DA5E6F"/>
    <w:rsid w:val="00DA6998"/>
    <w:rsid w:val="00DA7B39"/>
    <w:rsid w:val="00DB0E36"/>
    <w:rsid w:val="00DB1044"/>
    <w:rsid w:val="00DB386E"/>
    <w:rsid w:val="00DB3B80"/>
    <w:rsid w:val="00DB3DF4"/>
    <w:rsid w:val="00DB50E7"/>
    <w:rsid w:val="00DB549B"/>
    <w:rsid w:val="00DB5813"/>
    <w:rsid w:val="00DC28FA"/>
    <w:rsid w:val="00DC2F6F"/>
    <w:rsid w:val="00DC34D0"/>
    <w:rsid w:val="00DC430D"/>
    <w:rsid w:val="00DC4605"/>
    <w:rsid w:val="00DC4617"/>
    <w:rsid w:val="00DC5F89"/>
    <w:rsid w:val="00DC6508"/>
    <w:rsid w:val="00DC6844"/>
    <w:rsid w:val="00DD1173"/>
    <w:rsid w:val="00DD1F23"/>
    <w:rsid w:val="00DD1F8E"/>
    <w:rsid w:val="00DD2F93"/>
    <w:rsid w:val="00DD778E"/>
    <w:rsid w:val="00DD7E0A"/>
    <w:rsid w:val="00DE08BD"/>
    <w:rsid w:val="00DE3555"/>
    <w:rsid w:val="00DE3BF1"/>
    <w:rsid w:val="00DE3DC5"/>
    <w:rsid w:val="00DE3EC0"/>
    <w:rsid w:val="00DE45C2"/>
    <w:rsid w:val="00DE5DE8"/>
    <w:rsid w:val="00DE6026"/>
    <w:rsid w:val="00DE7514"/>
    <w:rsid w:val="00DE7D1A"/>
    <w:rsid w:val="00DE7FFB"/>
    <w:rsid w:val="00DF0CA6"/>
    <w:rsid w:val="00DF10F0"/>
    <w:rsid w:val="00DF1B6F"/>
    <w:rsid w:val="00DF1CF9"/>
    <w:rsid w:val="00DF23E5"/>
    <w:rsid w:val="00DF2419"/>
    <w:rsid w:val="00DF2AC9"/>
    <w:rsid w:val="00DF3137"/>
    <w:rsid w:val="00DF31C6"/>
    <w:rsid w:val="00DF3CE4"/>
    <w:rsid w:val="00DF488E"/>
    <w:rsid w:val="00DF4ADC"/>
    <w:rsid w:val="00DF5A59"/>
    <w:rsid w:val="00DF6ABD"/>
    <w:rsid w:val="00DF6FB3"/>
    <w:rsid w:val="00DF761E"/>
    <w:rsid w:val="00E00B2A"/>
    <w:rsid w:val="00E00E0C"/>
    <w:rsid w:val="00E0235A"/>
    <w:rsid w:val="00E02B7D"/>
    <w:rsid w:val="00E04D7E"/>
    <w:rsid w:val="00E05235"/>
    <w:rsid w:val="00E063E7"/>
    <w:rsid w:val="00E07094"/>
    <w:rsid w:val="00E073A8"/>
    <w:rsid w:val="00E07A22"/>
    <w:rsid w:val="00E07C77"/>
    <w:rsid w:val="00E07D27"/>
    <w:rsid w:val="00E10051"/>
    <w:rsid w:val="00E10956"/>
    <w:rsid w:val="00E111FF"/>
    <w:rsid w:val="00E1143D"/>
    <w:rsid w:val="00E11661"/>
    <w:rsid w:val="00E1212A"/>
    <w:rsid w:val="00E13986"/>
    <w:rsid w:val="00E14094"/>
    <w:rsid w:val="00E1511D"/>
    <w:rsid w:val="00E157FA"/>
    <w:rsid w:val="00E15F28"/>
    <w:rsid w:val="00E178B1"/>
    <w:rsid w:val="00E204CD"/>
    <w:rsid w:val="00E22648"/>
    <w:rsid w:val="00E2291D"/>
    <w:rsid w:val="00E236E9"/>
    <w:rsid w:val="00E24DDE"/>
    <w:rsid w:val="00E25CEA"/>
    <w:rsid w:val="00E2640F"/>
    <w:rsid w:val="00E26CEA"/>
    <w:rsid w:val="00E2737B"/>
    <w:rsid w:val="00E27C38"/>
    <w:rsid w:val="00E308DC"/>
    <w:rsid w:val="00E3101B"/>
    <w:rsid w:val="00E310BE"/>
    <w:rsid w:val="00E3179F"/>
    <w:rsid w:val="00E32A42"/>
    <w:rsid w:val="00E32AE1"/>
    <w:rsid w:val="00E339B5"/>
    <w:rsid w:val="00E34536"/>
    <w:rsid w:val="00E348A2"/>
    <w:rsid w:val="00E356F1"/>
    <w:rsid w:val="00E35DDF"/>
    <w:rsid w:val="00E363AD"/>
    <w:rsid w:val="00E36498"/>
    <w:rsid w:val="00E3666D"/>
    <w:rsid w:val="00E42659"/>
    <w:rsid w:val="00E428EB"/>
    <w:rsid w:val="00E42B10"/>
    <w:rsid w:val="00E42FA3"/>
    <w:rsid w:val="00E432F9"/>
    <w:rsid w:val="00E43714"/>
    <w:rsid w:val="00E47276"/>
    <w:rsid w:val="00E4747D"/>
    <w:rsid w:val="00E505C6"/>
    <w:rsid w:val="00E525A9"/>
    <w:rsid w:val="00E54CE4"/>
    <w:rsid w:val="00E55842"/>
    <w:rsid w:val="00E563ED"/>
    <w:rsid w:val="00E56533"/>
    <w:rsid w:val="00E56A7C"/>
    <w:rsid w:val="00E57314"/>
    <w:rsid w:val="00E61847"/>
    <w:rsid w:val="00E623BF"/>
    <w:rsid w:val="00E65B3D"/>
    <w:rsid w:val="00E6608F"/>
    <w:rsid w:val="00E664DB"/>
    <w:rsid w:val="00E66520"/>
    <w:rsid w:val="00E66859"/>
    <w:rsid w:val="00E67D66"/>
    <w:rsid w:val="00E709F6"/>
    <w:rsid w:val="00E72711"/>
    <w:rsid w:val="00E732F8"/>
    <w:rsid w:val="00E7431F"/>
    <w:rsid w:val="00E770E7"/>
    <w:rsid w:val="00E77185"/>
    <w:rsid w:val="00E77843"/>
    <w:rsid w:val="00E8094E"/>
    <w:rsid w:val="00E85AE1"/>
    <w:rsid w:val="00E85BE8"/>
    <w:rsid w:val="00E86CD1"/>
    <w:rsid w:val="00E878D7"/>
    <w:rsid w:val="00E87E91"/>
    <w:rsid w:val="00E90259"/>
    <w:rsid w:val="00E9207F"/>
    <w:rsid w:val="00E920AC"/>
    <w:rsid w:val="00E946DF"/>
    <w:rsid w:val="00E951D2"/>
    <w:rsid w:val="00E97D1C"/>
    <w:rsid w:val="00EA1ADA"/>
    <w:rsid w:val="00EA1E9F"/>
    <w:rsid w:val="00EA205D"/>
    <w:rsid w:val="00EA303E"/>
    <w:rsid w:val="00EA32CF"/>
    <w:rsid w:val="00EA35B6"/>
    <w:rsid w:val="00EA3EC3"/>
    <w:rsid w:val="00EA3F30"/>
    <w:rsid w:val="00EA45C5"/>
    <w:rsid w:val="00EA524A"/>
    <w:rsid w:val="00EA5270"/>
    <w:rsid w:val="00EA5510"/>
    <w:rsid w:val="00EA65E9"/>
    <w:rsid w:val="00EA79A8"/>
    <w:rsid w:val="00EB0328"/>
    <w:rsid w:val="00EB0FA0"/>
    <w:rsid w:val="00EB1B69"/>
    <w:rsid w:val="00EB2654"/>
    <w:rsid w:val="00EB291E"/>
    <w:rsid w:val="00EB2981"/>
    <w:rsid w:val="00EB2C9F"/>
    <w:rsid w:val="00EB389C"/>
    <w:rsid w:val="00EB4106"/>
    <w:rsid w:val="00EB4F92"/>
    <w:rsid w:val="00EB6715"/>
    <w:rsid w:val="00EB6F31"/>
    <w:rsid w:val="00EB70F9"/>
    <w:rsid w:val="00EB7768"/>
    <w:rsid w:val="00EC10D6"/>
    <w:rsid w:val="00EC35EA"/>
    <w:rsid w:val="00EC42D0"/>
    <w:rsid w:val="00EC4A3D"/>
    <w:rsid w:val="00EC4F66"/>
    <w:rsid w:val="00EC6915"/>
    <w:rsid w:val="00EC7418"/>
    <w:rsid w:val="00EC793C"/>
    <w:rsid w:val="00ED074F"/>
    <w:rsid w:val="00ED26A5"/>
    <w:rsid w:val="00ED3009"/>
    <w:rsid w:val="00ED45AA"/>
    <w:rsid w:val="00ED6053"/>
    <w:rsid w:val="00ED6695"/>
    <w:rsid w:val="00ED74C3"/>
    <w:rsid w:val="00EE2DDD"/>
    <w:rsid w:val="00EE322B"/>
    <w:rsid w:val="00EE371B"/>
    <w:rsid w:val="00EE3878"/>
    <w:rsid w:val="00EE629F"/>
    <w:rsid w:val="00EE6AEF"/>
    <w:rsid w:val="00EE7136"/>
    <w:rsid w:val="00EE7334"/>
    <w:rsid w:val="00EE78F4"/>
    <w:rsid w:val="00EE7A74"/>
    <w:rsid w:val="00EF0B73"/>
    <w:rsid w:val="00EF0EE6"/>
    <w:rsid w:val="00EF29C3"/>
    <w:rsid w:val="00EF2B44"/>
    <w:rsid w:val="00EF3148"/>
    <w:rsid w:val="00EF3728"/>
    <w:rsid w:val="00EF4841"/>
    <w:rsid w:val="00EF51FA"/>
    <w:rsid w:val="00EF549D"/>
    <w:rsid w:val="00EF731C"/>
    <w:rsid w:val="00EF775A"/>
    <w:rsid w:val="00EF7AFE"/>
    <w:rsid w:val="00F01C79"/>
    <w:rsid w:val="00F0294A"/>
    <w:rsid w:val="00F042C9"/>
    <w:rsid w:val="00F06826"/>
    <w:rsid w:val="00F06D44"/>
    <w:rsid w:val="00F105A6"/>
    <w:rsid w:val="00F116D2"/>
    <w:rsid w:val="00F11A21"/>
    <w:rsid w:val="00F11C14"/>
    <w:rsid w:val="00F11C45"/>
    <w:rsid w:val="00F16509"/>
    <w:rsid w:val="00F17365"/>
    <w:rsid w:val="00F23548"/>
    <w:rsid w:val="00F247A8"/>
    <w:rsid w:val="00F24987"/>
    <w:rsid w:val="00F25AA1"/>
    <w:rsid w:val="00F26A50"/>
    <w:rsid w:val="00F301D3"/>
    <w:rsid w:val="00F3061A"/>
    <w:rsid w:val="00F32E10"/>
    <w:rsid w:val="00F33D47"/>
    <w:rsid w:val="00F34F53"/>
    <w:rsid w:val="00F35AFA"/>
    <w:rsid w:val="00F35C52"/>
    <w:rsid w:val="00F41E11"/>
    <w:rsid w:val="00F42194"/>
    <w:rsid w:val="00F438EE"/>
    <w:rsid w:val="00F43E13"/>
    <w:rsid w:val="00F44169"/>
    <w:rsid w:val="00F441F0"/>
    <w:rsid w:val="00F44A16"/>
    <w:rsid w:val="00F459C5"/>
    <w:rsid w:val="00F46F40"/>
    <w:rsid w:val="00F47C4E"/>
    <w:rsid w:val="00F51319"/>
    <w:rsid w:val="00F526E0"/>
    <w:rsid w:val="00F528D3"/>
    <w:rsid w:val="00F52D3E"/>
    <w:rsid w:val="00F531F3"/>
    <w:rsid w:val="00F53739"/>
    <w:rsid w:val="00F54527"/>
    <w:rsid w:val="00F5568B"/>
    <w:rsid w:val="00F558AE"/>
    <w:rsid w:val="00F56C9B"/>
    <w:rsid w:val="00F56E0A"/>
    <w:rsid w:val="00F578E0"/>
    <w:rsid w:val="00F606EE"/>
    <w:rsid w:val="00F61795"/>
    <w:rsid w:val="00F61FB4"/>
    <w:rsid w:val="00F62C89"/>
    <w:rsid w:val="00F63D6A"/>
    <w:rsid w:val="00F63EA1"/>
    <w:rsid w:val="00F65ED0"/>
    <w:rsid w:val="00F660B2"/>
    <w:rsid w:val="00F675F0"/>
    <w:rsid w:val="00F7145B"/>
    <w:rsid w:val="00F7243C"/>
    <w:rsid w:val="00F73790"/>
    <w:rsid w:val="00F738BD"/>
    <w:rsid w:val="00F74C83"/>
    <w:rsid w:val="00F75884"/>
    <w:rsid w:val="00F76743"/>
    <w:rsid w:val="00F80B7A"/>
    <w:rsid w:val="00F80F2E"/>
    <w:rsid w:val="00F81795"/>
    <w:rsid w:val="00F82487"/>
    <w:rsid w:val="00F82ADD"/>
    <w:rsid w:val="00F82EB9"/>
    <w:rsid w:val="00F833D5"/>
    <w:rsid w:val="00F84C36"/>
    <w:rsid w:val="00F8561A"/>
    <w:rsid w:val="00F860CA"/>
    <w:rsid w:val="00F875ED"/>
    <w:rsid w:val="00F900F1"/>
    <w:rsid w:val="00F912DD"/>
    <w:rsid w:val="00F915C0"/>
    <w:rsid w:val="00F94121"/>
    <w:rsid w:val="00F94C30"/>
    <w:rsid w:val="00F95AD5"/>
    <w:rsid w:val="00F96300"/>
    <w:rsid w:val="00F96979"/>
    <w:rsid w:val="00F96B20"/>
    <w:rsid w:val="00FA0481"/>
    <w:rsid w:val="00FA1969"/>
    <w:rsid w:val="00FA2C18"/>
    <w:rsid w:val="00FA54A4"/>
    <w:rsid w:val="00FA5A9B"/>
    <w:rsid w:val="00FA5C83"/>
    <w:rsid w:val="00FA7A19"/>
    <w:rsid w:val="00FB06BD"/>
    <w:rsid w:val="00FB20A3"/>
    <w:rsid w:val="00FB21B9"/>
    <w:rsid w:val="00FB278A"/>
    <w:rsid w:val="00FB28BA"/>
    <w:rsid w:val="00FB2B75"/>
    <w:rsid w:val="00FB2E22"/>
    <w:rsid w:val="00FB3D6F"/>
    <w:rsid w:val="00FB490D"/>
    <w:rsid w:val="00FB7480"/>
    <w:rsid w:val="00FB7B73"/>
    <w:rsid w:val="00FB7CB8"/>
    <w:rsid w:val="00FB7E58"/>
    <w:rsid w:val="00FC0BC5"/>
    <w:rsid w:val="00FC11F1"/>
    <w:rsid w:val="00FC1667"/>
    <w:rsid w:val="00FC3809"/>
    <w:rsid w:val="00FC4407"/>
    <w:rsid w:val="00FC4D0A"/>
    <w:rsid w:val="00FD192C"/>
    <w:rsid w:val="00FD3700"/>
    <w:rsid w:val="00FD3D65"/>
    <w:rsid w:val="00FD4399"/>
    <w:rsid w:val="00FD594B"/>
    <w:rsid w:val="00FD59DA"/>
    <w:rsid w:val="00FD63C7"/>
    <w:rsid w:val="00FE00EB"/>
    <w:rsid w:val="00FE0C12"/>
    <w:rsid w:val="00FE5E52"/>
    <w:rsid w:val="00FE63F9"/>
    <w:rsid w:val="00FE650B"/>
    <w:rsid w:val="00FE780E"/>
    <w:rsid w:val="00FF00B6"/>
    <w:rsid w:val="00FF0AFA"/>
    <w:rsid w:val="00FF39C6"/>
    <w:rsid w:val="00FF48E8"/>
    <w:rsid w:val="00FF526D"/>
    <w:rsid w:val="00FF6F0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E64DC"/>
  <w15:docId w15:val="{40099FB7-A3D1-4BFC-9716-09923CF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E0"/>
    <w:pPr>
      <w:spacing w:after="0"/>
    </w:pPr>
    <w:rPr>
      <w:rFonts w:ascii="StobiSerif Regular" w:hAnsi="StobiSerif Regular"/>
    </w:rPr>
  </w:style>
  <w:style w:type="paragraph" w:styleId="Heading1">
    <w:name w:val="heading 1"/>
    <w:basedOn w:val="Normal"/>
    <w:next w:val="Normal"/>
    <w:link w:val="Heading1Char"/>
    <w:uiPriority w:val="9"/>
    <w:qFormat/>
    <w:rsid w:val="00B7462F"/>
    <w:pPr>
      <w:keepNext/>
      <w:keepLines/>
      <w:spacing w:before="240" w:after="24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775244"/>
    <w:pPr>
      <w:keepNext/>
      <w:keepLines/>
      <w:spacing w:before="240" w:after="1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A7A19"/>
    <w:pPr>
      <w:keepNext/>
      <w:keepLines/>
      <w:spacing w:before="24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7A19"/>
    <w:pPr>
      <w:keepNext/>
      <w:keepLines/>
      <w:spacing w:before="240" w:after="12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A7A19"/>
    <w:pPr>
      <w:keepNext/>
      <w:keepLines/>
      <w:spacing w:before="240" w:after="1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2F"/>
    <w:rPr>
      <w:rFonts w:ascii="StobiSerif Regular" w:eastAsiaTheme="majorEastAsia" w:hAnsi="StobiSerif Regular" w:cstheme="majorBidi"/>
      <w:b/>
      <w:caps/>
      <w:sz w:val="28"/>
      <w:szCs w:val="32"/>
    </w:rPr>
  </w:style>
  <w:style w:type="character" w:customStyle="1" w:styleId="Heading2Char">
    <w:name w:val="Heading 2 Char"/>
    <w:basedOn w:val="DefaultParagraphFont"/>
    <w:link w:val="Heading2"/>
    <w:uiPriority w:val="9"/>
    <w:rsid w:val="00775244"/>
    <w:rPr>
      <w:rFonts w:ascii="StobiSerif Regular" w:eastAsiaTheme="majorEastAsia" w:hAnsi="StobiSerif Regular" w:cstheme="majorBidi"/>
      <w:b/>
      <w:sz w:val="26"/>
      <w:szCs w:val="26"/>
    </w:rPr>
  </w:style>
  <w:style w:type="character" w:customStyle="1" w:styleId="Heading3Char">
    <w:name w:val="Heading 3 Char"/>
    <w:basedOn w:val="DefaultParagraphFont"/>
    <w:link w:val="Heading3"/>
    <w:uiPriority w:val="9"/>
    <w:rsid w:val="00FA7A19"/>
    <w:rPr>
      <w:rFonts w:ascii="StobiSerif Regular" w:eastAsiaTheme="majorEastAsia" w:hAnsi="StobiSerif Regular" w:cstheme="majorBidi"/>
      <w:b/>
      <w:sz w:val="24"/>
      <w:szCs w:val="24"/>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
    <w:basedOn w:val="Normal"/>
    <w:link w:val="ListParagraphChar"/>
    <w:uiPriority w:val="34"/>
    <w:qFormat/>
    <w:rsid w:val="00776859"/>
    <w:pPr>
      <w:ind w:left="720"/>
      <w:contextualSpacing/>
    </w:pPr>
  </w:style>
  <w:style w:type="table" w:styleId="TableGrid">
    <w:name w:val="Table Grid"/>
    <w:basedOn w:val="TableNormal"/>
    <w:uiPriority w:val="59"/>
    <w:rsid w:val="0097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7A19"/>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FA7A19"/>
    <w:rPr>
      <w:rFonts w:ascii="StobiSerif Regular" w:eastAsiaTheme="majorEastAsia" w:hAnsi="StobiSerif Regular" w:cstheme="majorBidi"/>
      <w:spacing w:val="-10"/>
      <w:kern w:val="28"/>
      <w:sz w:val="40"/>
      <w:szCs w:val="56"/>
    </w:rPr>
  </w:style>
  <w:style w:type="character" w:customStyle="1" w:styleId="Heading4Char">
    <w:name w:val="Heading 4 Char"/>
    <w:basedOn w:val="DefaultParagraphFont"/>
    <w:link w:val="Heading4"/>
    <w:uiPriority w:val="9"/>
    <w:rsid w:val="00FA7A19"/>
    <w:rPr>
      <w:rFonts w:ascii="StobiSerif Regular" w:eastAsiaTheme="majorEastAsia" w:hAnsi="StobiSerif Regular" w:cstheme="majorBidi"/>
      <w:b/>
      <w:i/>
      <w:iCs/>
    </w:rPr>
  </w:style>
  <w:style w:type="paragraph" w:styleId="CommentText">
    <w:name w:val="annotation text"/>
    <w:basedOn w:val="Normal"/>
    <w:link w:val="CommentTextChar"/>
    <w:rsid w:val="0081334A"/>
    <w:pPr>
      <w:suppressAutoHyphens/>
      <w:overflowPunct w:val="0"/>
      <w:autoSpaceDE w:val="0"/>
      <w:autoSpaceDN w:val="0"/>
      <w:adjustRightInd w:val="0"/>
      <w:spacing w:line="240" w:lineRule="auto"/>
      <w:jc w:val="both"/>
      <w:textAlignment w:val="baseline"/>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81334A"/>
    <w:rPr>
      <w:rFonts w:ascii="Arial" w:eastAsia="Times New Roman" w:hAnsi="Arial" w:cs="Times New Roman"/>
      <w:sz w:val="20"/>
      <w:szCs w:val="20"/>
      <w:lang w:val="en-US"/>
    </w:rPr>
  </w:style>
  <w:style w:type="character" w:styleId="CommentReference">
    <w:name w:val="annotation reference"/>
    <w:uiPriority w:val="99"/>
    <w:rsid w:val="0081334A"/>
    <w:rPr>
      <w:sz w:val="16"/>
      <w:szCs w:val="16"/>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81334A"/>
  </w:style>
  <w:style w:type="paragraph" w:styleId="BalloonText">
    <w:name w:val="Balloon Text"/>
    <w:basedOn w:val="Normal"/>
    <w:link w:val="BalloonTextChar"/>
    <w:uiPriority w:val="99"/>
    <w:semiHidden/>
    <w:unhideWhenUsed/>
    <w:rsid w:val="008133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4A"/>
    <w:rPr>
      <w:rFonts w:ascii="Segoe UI" w:hAnsi="Segoe UI" w:cs="Segoe UI"/>
      <w:sz w:val="18"/>
      <w:szCs w:val="18"/>
    </w:rPr>
  </w:style>
  <w:style w:type="paragraph" w:styleId="TOCHeading">
    <w:name w:val="TOC Heading"/>
    <w:basedOn w:val="Heading1"/>
    <w:next w:val="Normal"/>
    <w:uiPriority w:val="39"/>
    <w:unhideWhenUsed/>
    <w:qFormat/>
    <w:rsid w:val="00EB0328"/>
    <w:pPr>
      <w:spacing w:after="0"/>
      <w:outlineLvl w:val="9"/>
    </w:pPr>
    <w:rPr>
      <w:b w:val="0"/>
      <w:lang w:val="en-US"/>
    </w:rPr>
  </w:style>
  <w:style w:type="paragraph" w:styleId="TOC1">
    <w:name w:val="toc 1"/>
    <w:basedOn w:val="Normal"/>
    <w:next w:val="Normal"/>
    <w:autoRedefine/>
    <w:uiPriority w:val="39"/>
    <w:unhideWhenUsed/>
    <w:rsid w:val="00F738BD"/>
    <w:pPr>
      <w:shd w:val="clear" w:color="auto" w:fill="FFFFFF" w:themeFill="background1"/>
      <w:tabs>
        <w:tab w:val="right" w:leader="dot" w:pos="9016"/>
      </w:tabs>
      <w:spacing w:after="100"/>
    </w:pPr>
    <w:rPr>
      <w:b/>
      <w:caps/>
    </w:rPr>
  </w:style>
  <w:style w:type="paragraph" w:styleId="TOC2">
    <w:name w:val="toc 2"/>
    <w:basedOn w:val="Normal"/>
    <w:next w:val="Normal"/>
    <w:autoRedefine/>
    <w:uiPriority w:val="39"/>
    <w:unhideWhenUsed/>
    <w:rsid w:val="00EB0328"/>
    <w:pPr>
      <w:spacing w:after="100"/>
      <w:ind w:left="220"/>
    </w:pPr>
  </w:style>
  <w:style w:type="paragraph" w:styleId="TOC3">
    <w:name w:val="toc 3"/>
    <w:basedOn w:val="Normal"/>
    <w:next w:val="Normal"/>
    <w:autoRedefine/>
    <w:uiPriority w:val="39"/>
    <w:unhideWhenUsed/>
    <w:rsid w:val="00EB0328"/>
    <w:pPr>
      <w:spacing w:after="100"/>
      <w:ind w:left="440"/>
    </w:pPr>
  </w:style>
  <w:style w:type="character" w:styleId="Hyperlink">
    <w:name w:val="Hyperlink"/>
    <w:basedOn w:val="DefaultParagraphFont"/>
    <w:uiPriority w:val="99"/>
    <w:unhideWhenUsed/>
    <w:rsid w:val="00EB0328"/>
    <w:rPr>
      <w:color w:val="0563C1" w:themeColor="hyperlink"/>
      <w:u w:val="single"/>
    </w:rPr>
  </w:style>
  <w:style w:type="paragraph" w:styleId="Header">
    <w:name w:val="header"/>
    <w:basedOn w:val="Normal"/>
    <w:link w:val="HeaderChar"/>
    <w:uiPriority w:val="99"/>
    <w:unhideWhenUsed/>
    <w:rsid w:val="002670C7"/>
    <w:pPr>
      <w:tabs>
        <w:tab w:val="center" w:pos="4513"/>
        <w:tab w:val="right" w:pos="9026"/>
      </w:tabs>
      <w:spacing w:line="240" w:lineRule="auto"/>
    </w:pPr>
  </w:style>
  <w:style w:type="paragraph" w:styleId="TOC6">
    <w:name w:val="toc 6"/>
    <w:basedOn w:val="Normal"/>
    <w:next w:val="Normal"/>
    <w:autoRedefine/>
    <w:uiPriority w:val="39"/>
    <w:semiHidden/>
    <w:unhideWhenUsed/>
    <w:rsid w:val="00EB0328"/>
    <w:pPr>
      <w:spacing w:after="100"/>
      <w:ind w:left="1100"/>
    </w:pPr>
  </w:style>
  <w:style w:type="character" w:customStyle="1" w:styleId="HeaderChar">
    <w:name w:val="Header Char"/>
    <w:basedOn w:val="DefaultParagraphFont"/>
    <w:link w:val="Header"/>
    <w:uiPriority w:val="99"/>
    <w:rsid w:val="002670C7"/>
  </w:style>
  <w:style w:type="paragraph" w:styleId="Footer">
    <w:name w:val="footer"/>
    <w:basedOn w:val="Normal"/>
    <w:link w:val="FooterChar"/>
    <w:uiPriority w:val="99"/>
    <w:unhideWhenUsed/>
    <w:rsid w:val="002670C7"/>
    <w:pPr>
      <w:tabs>
        <w:tab w:val="center" w:pos="4513"/>
        <w:tab w:val="right" w:pos="9026"/>
      </w:tabs>
      <w:spacing w:line="240" w:lineRule="auto"/>
    </w:pPr>
  </w:style>
  <w:style w:type="character" w:customStyle="1" w:styleId="FooterChar">
    <w:name w:val="Footer Char"/>
    <w:basedOn w:val="DefaultParagraphFont"/>
    <w:link w:val="Footer"/>
    <w:uiPriority w:val="99"/>
    <w:rsid w:val="002670C7"/>
  </w:style>
  <w:style w:type="character" w:customStyle="1" w:styleId="Heading5Char">
    <w:name w:val="Heading 5 Char"/>
    <w:basedOn w:val="DefaultParagraphFont"/>
    <w:link w:val="Heading5"/>
    <w:uiPriority w:val="9"/>
    <w:semiHidden/>
    <w:rsid w:val="00FA7A19"/>
    <w:rPr>
      <w:rFonts w:ascii="StobiSerif Regular" w:eastAsiaTheme="majorEastAsia" w:hAnsi="StobiSerif Regular" w:cstheme="majorBidi"/>
    </w:rPr>
  </w:style>
  <w:style w:type="character" w:styleId="IntenseEmphasis">
    <w:name w:val="Intense Emphasis"/>
    <w:basedOn w:val="DefaultParagraphFont"/>
    <w:uiPriority w:val="21"/>
    <w:qFormat/>
    <w:rsid w:val="00FA7A19"/>
    <w:rPr>
      <w:rFonts w:ascii="StobiSerif Regular" w:hAnsi="StobiSerif Regular"/>
      <w:i/>
      <w:iCs/>
      <w:color w:val="auto"/>
      <w:sz w:val="22"/>
      <w:lang w:val="en-US"/>
    </w:rPr>
  </w:style>
  <w:style w:type="paragraph" w:styleId="Subtitle">
    <w:name w:val="Subtitle"/>
    <w:basedOn w:val="Normal"/>
    <w:next w:val="Normal"/>
    <w:link w:val="SubtitleChar"/>
    <w:uiPriority w:val="11"/>
    <w:qFormat/>
    <w:rsid w:val="00FA7A19"/>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FA7A19"/>
    <w:rPr>
      <w:rFonts w:ascii="StobiSerif Regular" w:eastAsiaTheme="minorEastAsia" w:hAnsi="StobiSerif Regular"/>
      <w:spacing w:val="15"/>
      <w:sz w:val="24"/>
    </w:rPr>
  </w:style>
  <w:style w:type="character" w:styleId="Emphasis">
    <w:name w:val="Emphasis"/>
    <w:basedOn w:val="DefaultParagraphFont"/>
    <w:uiPriority w:val="20"/>
    <w:qFormat/>
    <w:rsid w:val="00FA7A19"/>
    <w:rPr>
      <w:i/>
      <w:iCs/>
    </w:rPr>
  </w:style>
  <w:style w:type="paragraph" w:styleId="CommentSubject">
    <w:name w:val="annotation subject"/>
    <w:basedOn w:val="CommentText"/>
    <w:next w:val="CommentText"/>
    <w:link w:val="CommentSubjectChar"/>
    <w:uiPriority w:val="99"/>
    <w:semiHidden/>
    <w:unhideWhenUsed/>
    <w:rsid w:val="00693284"/>
    <w:pPr>
      <w:suppressAutoHyphens w:val="0"/>
      <w:overflowPunct/>
      <w:autoSpaceDE/>
      <w:autoSpaceDN/>
      <w:adjustRightInd/>
      <w:jc w:val="left"/>
      <w:textAlignment w:val="auto"/>
    </w:pPr>
    <w:rPr>
      <w:rFonts w:ascii="StobiSerif Regular" w:eastAsiaTheme="minorHAnsi" w:hAnsi="StobiSerif Regular" w:cstheme="minorBidi"/>
      <w:b/>
      <w:bCs/>
      <w:lang w:val="mk-MK"/>
    </w:rPr>
  </w:style>
  <w:style w:type="character" w:customStyle="1" w:styleId="CommentSubjectChar">
    <w:name w:val="Comment Subject Char"/>
    <w:basedOn w:val="CommentTextChar"/>
    <w:link w:val="CommentSubject"/>
    <w:uiPriority w:val="99"/>
    <w:semiHidden/>
    <w:rsid w:val="00693284"/>
    <w:rPr>
      <w:rFonts w:ascii="StobiSerif Regular" w:eastAsia="Times New Roman" w:hAnsi="StobiSerif Regular" w:cs="Times New Roman"/>
      <w:b/>
      <w:bCs/>
      <w:sz w:val="20"/>
      <w:szCs w:val="20"/>
      <w:lang w:val="en-US"/>
    </w:rPr>
  </w:style>
  <w:style w:type="paragraph" w:styleId="Revision">
    <w:name w:val="Revision"/>
    <w:hidden/>
    <w:uiPriority w:val="99"/>
    <w:semiHidden/>
    <w:rsid w:val="002B2593"/>
    <w:pPr>
      <w:spacing w:after="0" w:line="240" w:lineRule="auto"/>
    </w:pPr>
    <w:rPr>
      <w:rFonts w:ascii="StobiSerif Regular" w:hAnsi="StobiSerif Regular"/>
    </w:rPr>
  </w:style>
  <w:style w:type="paragraph" w:styleId="FootnoteText">
    <w:name w:val="footnote text"/>
    <w:aliases w:val="ALTS FOOTNOTE,Nbpage Moens,Fußnote,Footnote,WB-Fußnotentext,WB-Fußnotentext Char Char,Fußnotentext Char,single space,footnote text, Char1 Char,Footnote Char1,Footnote Text Char Char Char,fn,ADB,Char1 Char,FOOTNOTES"/>
    <w:basedOn w:val="Normal"/>
    <w:link w:val="FootnoteTextChar"/>
    <w:uiPriority w:val="99"/>
    <w:unhideWhenUsed/>
    <w:rsid w:val="00BA732D"/>
    <w:pPr>
      <w:spacing w:line="240" w:lineRule="auto"/>
    </w:pPr>
    <w:rPr>
      <w:sz w:val="20"/>
      <w:szCs w:val="20"/>
    </w:rPr>
  </w:style>
  <w:style w:type="character" w:customStyle="1" w:styleId="FootnoteTextChar">
    <w:name w:val="Footnote Text Char"/>
    <w:aliases w:val="ALTS FOOTNOTE Char1,Nbpage Moens Char1,Fußnote Char1,Footnote Char2,WB-Fußnotentext Char1,WB-Fußnotentext Char Char Char1,Fußnotentext Char Char1,single space Char1,footnote text Char1, Char1 Char Char1,Footnote Char1 Char1,fn Char1"/>
    <w:basedOn w:val="DefaultParagraphFont"/>
    <w:link w:val="FootnoteText"/>
    <w:uiPriority w:val="99"/>
    <w:rsid w:val="00BA732D"/>
    <w:rPr>
      <w:rFonts w:ascii="StobiSerif Regular" w:hAnsi="StobiSerif Regular"/>
      <w:sz w:val="20"/>
      <w:szCs w:val="20"/>
    </w:rPr>
  </w:style>
  <w:style w:type="character" w:styleId="FootnoteReference">
    <w:name w:val="footnote reference"/>
    <w:aliases w:val="16 Point,Superscript 6 Point,Footnote Reference Number,ftref,BVI fnr"/>
    <w:basedOn w:val="DefaultParagraphFont"/>
    <w:uiPriority w:val="99"/>
    <w:semiHidden/>
    <w:unhideWhenUsed/>
    <w:rsid w:val="00BA732D"/>
    <w:rPr>
      <w:vertAlign w:val="superscript"/>
    </w:rPr>
  </w:style>
  <w:style w:type="character" w:customStyle="1" w:styleId="FootnoteTextChar1">
    <w:name w:val="Footnote Text Char1"/>
    <w:aliases w:val="ALTS FOOTNOTE Char,Nbpage Moens Char,Fußnote Char,Footnote Char,WB-Fußnotentext Char,WB-Fußnotentext Char Char Char,Fußnotentext Char Char,single space Char,footnote text Char, Char1 Char Char,Footnote Char1 Char,fn Char,ADB Char"/>
    <w:uiPriority w:val="99"/>
    <w:locked/>
    <w:rsid w:val="007172A1"/>
    <w:rPr>
      <w:rFonts w:ascii="Arial" w:eastAsia="Times New Roman" w:hAnsi="Arial" w:cs="Times New Roman"/>
      <w:sz w:val="20"/>
      <w:szCs w:val="20"/>
    </w:rPr>
  </w:style>
  <w:style w:type="character" w:customStyle="1" w:styleId="rynqvb">
    <w:name w:val="rynqvb"/>
    <w:basedOn w:val="DefaultParagraphFont"/>
    <w:rsid w:val="00A95D2D"/>
  </w:style>
  <w:style w:type="character" w:customStyle="1" w:styleId="UnresolvedMention1">
    <w:name w:val="Unresolved Mention1"/>
    <w:basedOn w:val="DefaultParagraphFont"/>
    <w:uiPriority w:val="99"/>
    <w:semiHidden/>
    <w:unhideWhenUsed/>
    <w:rsid w:val="00F24987"/>
    <w:rPr>
      <w:color w:val="605E5C"/>
      <w:shd w:val="clear" w:color="auto" w:fill="E1DFDD"/>
    </w:rPr>
  </w:style>
  <w:style w:type="character" w:customStyle="1" w:styleId="UnresolvedMention2">
    <w:name w:val="Unresolved Mention2"/>
    <w:basedOn w:val="DefaultParagraphFont"/>
    <w:uiPriority w:val="99"/>
    <w:semiHidden/>
    <w:unhideWhenUsed/>
    <w:rsid w:val="00046AA3"/>
    <w:rPr>
      <w:color w:val="605E5C"/>
      <w:shd w:val="clear" w:color="auto" w:fill="E1DFDD"/>
    </w:rPr>
  </w:style>
  <w:style w:type="character" w:customStyle="1" w:styleId="fontstyle01">
    <w:name w:val="fontstyle01"/>
    <w:basedOn w:val="DefaultParagraphFont"/>
    <w:rsid w:val="007A6DF9"/>
    <w:rPr>
      <w:rFonts w:ascii="Calibri" w:hAnsi="Calibri" w:cs="Calibri" w:hint="default"/>
      <w:b w:val="0"/>
      <w:bCs w:val="0"/>
      <w:i w:val="0"/>
      <w:iCs w:val="0"/>
      <w:color w:val="000000"/>
      <w:sz w:val="22"/>
      <w:szCs w:val="22"/>
    </w:rPr>
  </w:style>
  <w:style w:type="paragraph" w:styleId="EndnoteText">
    <w:name w:val="endnote text"/>
    <w:basedOn w:val="Normal"/>
    <w:link w:val="EndnoteTextChar"/>
    <w:uiPriority w:val="99"/>
    <w:semiHidden/>
    <w:unhideWhenUsed/>
    <w:rsid w:val="0097623F"/>
    <w:pPr>
      <w:spacing w:line="240" w:lineRule="auto"/>
    </w:pPr>
    <w:rPr>
      <w:sz w:val="20"/>
      <w:szCs w:val="20"/>
    </w:rPr>
  </w:style>
  <w:style w:type="character" w:customStyle="1" w:styleId="EndnoteTextChar">
    <w:name w:val="Endnote Text Char"/>
    <w:basedOn w:val="DefaultParagraphFont"/>
    <w:link w:val="EndnoteText"/>
    <w:uiPriority w:val="99"/>
    <w:semiHidden/>
    <w:rsid w:val="0097623F"/>
    <w:rPr>
      <w:rFonts w:ascii="StobiSerif Regular" w:hAnsi="StobiSerif Regular"/>
      <w:sz w:val="20"/>
      <w:szCs w:val="20"/>
    </w:rPr>
  </w:style>
  <w:style w:type="character" w:styleId="EndnoteReference">
    <w:name w:val="endnote reference"/>
    <w:basedOn w:val="DefaultParagraphFont"/>
    <w:uiPriority w:val="99"/>
    <w:semiHidden/>
    <w:unhideWhenUsed/>
    <w:rsid w:val="0097623F"/>
    <w:rPr>
      <w:vertAlign w:val="superscript"/>
    </w:rPr>
  </w:style>
  <w:style w:type="paragraph" w:styleId="NormalWeb">
    <w:name w:val="Normal (Web)"/>
    <w:basedOn w:val="Normal"/>
    <w:uiPriority w:val="99"/>
    <w:unhideWhenUsed/>
    <w:rsid w:val="000D5DF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8988">
      <w:bodyDiv w:val="1"/>
      <w:marLeft w:val="0"/>
      <w:marRight w:val="0"/>
      <w:marTop w:val="0"/>
      <w:marBottom w:val="0"/>
      <w:divBdr>
        <w:top w:val="none" w:sz="0" w:space="0" w:color="auto"/>
        <w:left w:val="none" w:sz="0" w:space="0" w:color="auto"/>
        <w:bottom w:val="none" w:sz="0" w:space="0" w:color="auto"/>
        <w:right w:val="none" w:sz="0" w:space="0" w:color="auto"/>
      </w:divBdr>
    </w:div>
    <w:div w:id="159780557">
      <w:bodyDiv w:val="1"/>
      <w:marLeft w:val="0"/>
      <w:marRight w:val="0"/>
      <w:marTop w:val="0"/>
      <w:marBottom w:val="0"/>
      <w:divBdr>
        <w:top w:val="none" w:sz="0" w:space="0" w:color="auto"/>
        <w:left w:val="none" w:sz="0" w:space="0" w:color="auto"/>
        <w:bottom w:val="none" w:sz="0" w:space="0" w:color="auto"/>
        <w:right w:val="none" w:sz="0" w:space="0" w:color="auto"/>
      </w:divBdr>
    </w:div>
    <w:div w:id="190922281">
      <w:bodyDiv w:val="1"/>
      <w:marLeft w:val="0"/>
      <w:marRight w:val="0"/>
      <w:marTop w:val="0"/>
      <w:marBottom w:val="0"/>
      <w:divBdr>
        <w:top w:val="none" w:sz="0" w:space="0" w:color="auto"/>
        <w:left w:val="none" w:sz="0" w:space="0" w:color="auto"/>
        <w:bottom w:val="none" w:sz="0" w:space="0" w:color="auto"/>
        <w:right w:val="none" w:sz="0" w:space="0" w:color="auto"/>
      </w:divBdr>
    </w:div>
    <w:div w:id="210844181">
      <w:bodyDiv w:val="1"/>
      <w:marLeft w:val="0"/>
      <w:marRight w:val="0"/>
      <w:marTop w:val="0"/>
      <w:marBottom w:val="0"/>
      <w:divBdr>
        <w:top w:val="none" w:sz="0" w:space="0" w:color="auto"/>
        <w:left w:val="none" w:sz="0" w:space="0" w:color="auto"/>
        <w:bottom w:val="none" w:sz="0" w:space="0" w:color="auto"/>
        <w:right w:val="none" w:sz="0" w:space="0" w:color="auto"/>
      </w:divBdr>
    </w:div>
    <w:div w:id="296570825">
      <w:bodyDiv w:val="1"/>
      <w:marLeft w:val="0"/>
      <w:marRight w:val="0"/>
      <w:marTop w:val="0"/>
      <w:marBottom w:val="0"/>
      <w:divBdr>
        <w:top w:val="none" w:sz="0" w:space="0" w:color="auto"/>
        <w:left w:val="none" w:sz="0" w:space="0" w:color="auto"/>
        <w:bottom w:val="none" w:sz="0" w:space="0" w:color="auto"/>
        <w:right w:val="none" w:sz="0" w:space="0" w:color="auto"/>
      </w:divBdr>
    </w:div>
    <w:div w:id="653876635">
      <w:bodyDiv w:val="1"/>
      <w:marLeft w:val="0"/>
      <w:marRight w:val="0"/>
      <w:marTop w:val="0"/>
      <w:marBottom w:val="0"/>
      <w:divBdr>
        <w:top w:val="none" w:sz="0" w:space="0" w:color="auto"/>
        <w:left w:val="none" w:sz="0" w:space="0" w:color="auto"/>
        <w:bottom w:val="none" w:sz="0" w:space="0" w:color="auto"/>
        <w:right w:val="none" w:sz="0" w:space="0" w:color="auto"/>
      </w:divBdr>
    </w:div>
    <w:div w:id="703409338">
      <w:bodyDiv w:val="1"/>
      <w:marLeft w:val="0"/>
      <w:marRight w:val="0"/>
      <w:marTop w:val="0"/>
      <w:marBottom w:val="0"/>
      <w:divBdr>
        <w:top w:val="none" w:sz="0" w:space="0" w:color="auto"/>
        <w:left w:val="none" w:sz="0" w:space="0" w:color="auto"/>
        <w:bottom w:val="none" w:sz="0" w:space="0" w:color="auto"/>
        <w:right w:val="none" w:sz="0" w:space="0" w:color="auto"/>
      </w:divBdr>
    </w:div>
    <w:div w:id="743601343">
      <w:bodyDiv w:val="1"/>
      <w:marLeft w:val="0"/>
      <w:marRight w:val="0"/>
      <w:marTop w:val="0"/>
      <w:marBottom w:val="0"/>
      <w:divBdr>
        <w:top w:val="none" w:sz="0" w:space="0" w:color="auto"/>
        <w:left w:val="none" w:sz="0" w:space="0" w:color="auto"/>
        <w:bottom w:val="none" w:sz="0" w:space="0" w:color="auto"/>
        <w:right w:val="none" w:sz="0" w:space="0" w:color="auto"/>
      </w:divBdr>
    </w:div>
    <w:div w:id="1099987441">
      <w:bodyDiv w:val="1"/>
      <w:marLeft w:val="0"/>
      <w:marRight w:val="0"/>
      <w:marTop w:val="0"/>
      <w:marBottom w:val="0"/>
      <w:divBdr>
        <w:top w:val="none" w:sz="0" w:space="0" w:color="auto"/>
        <w:left w:val="none" w:sz="0" w:space="0" w:color="auto"/>
        <w:bottom w:val="none" w:sz="0" w:space="0" w:color="auto"/>
        <w:right w:val="none" w:sz="0" w:space="0" w:color="auto"/>
      </w:divBdr>
    </w:div>
    <w:div w:id="1137793776">
      <w:bodyDiv w:val="1"/>
      <w:marLeft w:val="0"/>
      <w:marRight w:val="0"/>
      <w:marTop w:val="0"/>
      <w:marBottom w:val="0"/>
      <w:divBdr>
        <w:top w:val="none" w:sz="0" w:space="0" w:color="auto"/>
        <w:left w:val="none" w:sz="0" w:space="0" w:color="auto"/>
        <w:bottom w:val="none" w:sz="0" w:space="0" w:color="auto"/>
        <w:right w:val="none" w:sz="0" w:space="0" w:color="auto"/>
      </w:divBdr>
    </w:div>
    <w:div w:id="1842352969">
      <w:bodyDiv w:val="1"/>
      <w:marLeft w:val="0"/>
      <w:marRight w:val="0"/>
      <w:marTop w:val="0"/>
      <w:marBottom w:val="0"/>
      <w:divBdr>
        <w:top w:val="none" w:sz="0" w:space="0" w:color="auto"/>
        <w:left w:val="none" w:sz="0" w:space="0" w:color="auto"/>
        <w:bottom w:val="none" w:sz="0" w:space="0" w:color="auto"/>
        <w:right w:val="none" w:sz="0" w:space="0" w:color="auto"/>
      </w:divBdr>
    </w:div>
    <w:div w:id="1896352374">
      <w:bodyDiv w:val="1"/>
      <w:marLeft w:val="0"/>
      <w:marRight w:val="0"/>
      <w:marTop w:val="0"/>
      <w:marBottom w:val="0"/>
      <w:divBdr>
        <w:top w:val="none" w:sz="0" w:space="0" w:color="auto"/>
        <w:left w:val="none" w:sz="0" w:space="0" w:color="auto"/>
        <w:bottom w:val="none" w:sz="0" w:space="0" w:color="auto"/>
        <w:right w:val="none" w:sz="0" w:space="0" w:color="auto"/>
      </w:divBdr>
    </w:div>
    <w:div w:id="20352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thinkhazard.org/en/report/2648-ser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454CF-A161-416D-A576-01656420B0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CF7022FE-446B-48EC-9B74-AE97CA30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AE745-D47B-4B54-95E1-F45FCC829D5B}">
  <ds:schemaRefs>
    <ds:schemaRef ds:uri="http://schemas.openxmlformats.org/officeDocument/2006/bibliography"/>
  </ds:schemaRefs>
</ds:datastoreItem>
</file>

<file path=customXml/itemProps4.xml><?xml version="1.0" encoding="utf-8"?>
<ds:datastoreItem xmlns:ds="http://schemas.openxmlformats.org/officeDocument/2006/customXml" ds:itemID="{B2E7F181-F26C-45CC-9BFF-7AA56D4C2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15278</Words>
  <Characters>87087</Characters>
  <Application>Microsoft Office Word</Application>
  <DocSecurity>0</DocSecurity>
  <Lines>725</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c:creator>
  <cp:lastModifiedBy>Aleksandar Radovanovic</cp:lastModifiedBy>
  <cp:revision>14</cp:revision>
  <cp:lastPrinted>2025-02-03T07:24:00Z</cp:lastPrinted>
  <dcterms:created xsi:type="dcterms:W3CDTF">2025-01-23T07:43:00Z</dcterms:created>
  <dcterms:modified xsi:type="dcterms:W3CDTF">2025-02-03T07:25:00Z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2663491ef0542d9d7c3bcaf6bb5763c47a45105b88710ec480d838c3cb097d29</vt:lpwstr>
  </property>
  <property fmtid="{D5CDD505-2E9C-101B-9397-08002B2CF9AE}" pid="3" name="ContentTypeId">
    <vt:lpwstr>0x01010022D807DA5079DD4F8FC962D9402EEFD8</vt:lpwstr>
  </property>
</Properties>
</file>