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E63C"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REQUEST FOR EXPRESSIONS OF INTEREST</w:t>
      </w:r>
    </w:p>
    <w:p w14:paraId="185E7FB7"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CONSULTING SERVICES – FIRMS SELECTION</w:t>
      </w:r>
    </w:p>
    <w:p w14:paraId="7C5642E1"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Republic of Serbia</w:t>
      </w:r>
    </w:p>
    <w:p w14:paraId="1450A2CF"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Local Infrastructure and Institutional Development Project (LIID)</w:t>
      </w:r>
    </w:p>
    <w:p w14:paraId="7482966B"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 xml:space="preserve">Project ID No. </w:t>
      </w:r>
      <w:r w:rsidR="003D2283" w:rsidRPr="00921840">
        <w:rPr>
          <w:rFonts w:ascii="Arial" w:eastAsia="Times New Roman" w:hAnsi="Arial" w:cs="Arial"/>
          <w:b/>
          <w:bCs/>
          <w:color w:val="48535C"/>
          <w:sz w:val="20"/>
          <w:szCs w:val="20"/>
        </w:rPr>
        <w:t>P174251</w:t>
      </w:r>
    </w:p>
    <w:p w14:paraId="50D1820D"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Assignment Title:</w:t>
      </w:r>
    </w:p>
    <w:p w14:paraId="10771E3E" w14:textId="136AD918" w:rsidR="00EF5BF5" w:rsidRPr="00921840" w:rsidRDefault="00A74982" w:rsidP="00EF5BF5">
      <w:pPr>
        <w:shd w:val="clear" w:color="auto" w:fill="FFFFFF"/>
        <w:spacing w:after="100" w:afterAutospacing="1" w:line="240" w:lineRule="auto"/>
        <w:jc w:val="both"/>
        <w:rPr>
          <w:rFonts w:ascii="Arial" w:eastAsia="Times New Roman" w:hAnsi="Arial" w:cs="Arial"/>
          <w:color w:val="48535C"/>
          <w:sz w:val="20"/>
          <w:szCs w:val="20"/>
        </w:rPr>
      </w:pPr>
      <w:r>
        <w:rPr>
          <w:rFonts w:ascii="Arial" w:eastAsia="Times New Roman" w:hAnsi="Arial" w:cs="Arial"/>
          <w:b/>
          <w:bCs/>
          <w:color w:val="48535C"/>
          <w:sz w:val="20"/>
          <w:szCs w:val="20"/>
        </w:rPr>
        <w:t xml:space="preserve">ROAD SAFETY AUDIT OF LOCAL ROAD INFRASTRUCTURE PROJECTS AND CAPACITY BUILDING OF THE LOCAL SELF GOVERNMENTS (LSGs) UNDER THE LOCAL INFRASTRUCTURE AND INSTITUTIONAL DEVELOPMENT (LIID) PROJECT </w:t>
      </w:r>
    </w:p>
    <w:p w14:paraId="44CFEB1E" w14:textId="2195D8DA"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Reference No. SER-LIID-QCBS-CS-</w:t>
      </w:r>
      <w:r w:rsidR="00A74982">
        <w:rPr>
          <w:rFonts w:ascii="Arial" w:eastAsia="Times New Roman" w:hAnsi="Arial" w:cs="Arial"/>
          <w:b/>
          <w:bCs/>
          <w:color w:val="48535C"/>
          <w:sz w:val="20"/>
          <w:szCs w:val="20"/>
        </w:rPr>
        <w:t>25-37</w:t>
      </w:r>
    </w:p>
    <w:p w14:paraId="777BB962"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Republic of Serbia has received financing in the amount of </w:t>
      </w:r>
      <w:r w:rsidR="004D6D93" w:rsidRPr="00921840">
        <w:rPr>
          <w:rFonts w:ascii="Arial" w:eastAsia="Times New Roman" w:hAnsi="Arial" w:cs="Arial"/>
          <w:color w:val="48535C"/>
          <w:sz w:val="20"/>
          <w:szCs w:val="20"/>
        </w:rPr>
        <w:t xml:space="preserve">US$ 300 million </w:t>
      </w:r>
      <w:r w:rsidRPr="00921840">
        <w:rPr>
          <w:rFonts w:ascii="Arial" w:eastAsia="Times New Roman" w:hAnsi="Arial" w:cs="Arial"/>
          <w:color w:val="48535C"/>
          <w:sz w:val="20"/>
          <w:szCs w:val="20"/>
        </w:rPr>
        <w:t xml:space="preserve">loan from the International Bank for Reconstruction and Development (IBRD) and Development and the </w:t>
      </w:r>
      <w:proofErr w:type="spellStart"/>
      <w:r w:rsidRPr="00921840">
        <w:rPr>
          <w:rFonts w:ascii="Arial" w:eastAsia="Times New Roman" w:hAnsi="Arial" w:cs="Arial"/>
          <w:color w:val="48535C"/>
          <w:sz w:val="20"/>
          <w:szCs w:val="20"/>
        </w:rPr>
        <w:t>Agence</w:t>
      </w:r>
      <w:proofErr w:type="spellEnd"/>
      <w:r w:rsidRPr="00921840">
        <w:rPr>
          <w:rFonts w:ascii="Arial" w:eastAsia="Times New Roman" w:hAnsi="Arial" w:cs="Arial"/>
          <w:color w:val="48535C"/>
          <w:sz w:val="20"/>
          <w:szCs w:val="20"/>
        </w:rPr>
        <w:t xml:space="preserve"> </w:t>
      </w:r>
      <w:proofErr w:type="spellStart"/>
      <w:r w:rsidRPr="00921840">
        <w:rPr>
          <w:rFonts w:ascii="Arial" w:eastAsia="Times New Roman" w:hAnsi="Arial" w:cs="Arial"/>
          <w:color w:val="48535C"/>
          <w:sz w:val="20"/>
          <w:szCs w:val="20"/>
        </w:rPr>
        <w:t>Française</w:t>
      </w:r>
      <w:proofErr w:type="spellEnd"/>
      <w:r w:rsidRPr="00921840">
        <w:rPr>
          <w:rFonts w:ascii="Arial" w:eastAsia="Times New Roman" w:hAnsi="Arial" w:cs="Arial"/>
          <w:color w:val="48535C"/>
          <w:sz w:val="20"/>
          <w:szCs w:val="20"/>
        </w:rPr>
        <w:t xml:space="preserve"> de </w:t>
      </w:r>
      <w:proofErr w:type="spellStart"/>
      <w:r w:rsidRPr="00921840">
        <w:rPr>
          <w:rFonts w:ascii="Arial" w:eastAsia="Times New Roman" w:hAnsi="Arial" w:cs="Arial"/>
          <w:color w:val="48535C"/>
          <w:sz w:val="20"/>
          <w:szCs w:val="20"/>
        </w:rPr>
        <w:t>Développement</w:t>
      </w:r>
      <w:proofErr w:type="spellEnd"/>
      <w:r w:rsidRPr="00921840">
        <w:rPr>
          <w:rFonts w:ascii="Arial" w:eastAsia="Times New Roman" w:hAnsi="Arial" w:cs="Arial"/>
          <w:color w:val="48535C"/>
          <w:sz w:val="20"/>
          <w:szCs w:val="20"/>
        </w:rPr>
        <w:t xml:space="preserve"> (AFD) toward the cost of the Local Infrastructure and Institutional Development Project (LIID), and it intends to apply part of the proceeds to payments for consulting services to be procured under this project.</w:t>
      </w:r>
    </w:p>
    <w:p w14:paraId="6083DC7C"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b/>
          <w:bCs/>
          <w:color w:val="48535C"/>
          <w:sz w:val="20"/>
          <w:szCs w:val="20"/>
        </w:rPr>
        <w:t>Scope of Work</w:t>
      </w:r>
    </w:p>
    <w:p w14:paraId="086E98E0" w14:textId="23C1A200" w:rsidR="00CD39B2" w:rsidRDefault="00CD39B2" w:rsidP="00CD39B2">
      <w:pPr>
        <w:shd w:val="clear" w:color="auto" w:fill="FFFFFF"/>
        <w:spacing w:after="0" w:line="240" w:lineRule="auto"/>
        <w:jc w:val="both"/>
        <w:rPr>
          <w:rFonts w:ascii="Arial" w:eastAsia="Times New Roman" w:hAnsi="Arial" w:cs="Arial"/>
          <w:color w:val="48535C"/>
          <w:sz w:val="20"/>
          <w:szCs w:val="20"/>
        </w:rPr>
      </w:pPr>
      <w:r>
        <w:rPr>
          <w:rFonts w:ascii="Arial" w:eastAsia="Times New Roman" w:hAnsi="Arial" w:cs="Arial"/>
          <w:color w:val="48535C"/>
          <w:sz w:val="20"/>
          <w:szCs w:val="20"/>
        </w:rPr>
        <w:t>T</w:t>
      </w:r>
      <w:r w:rsidRPr="00CD39B2">
        <w:rPr>
          <w:rFonts w:ascii="Arial" w:eastAsia="Times New Roman" w:hAnsi="Arial" w:cs="Arial"/>
          <w:color w:val="48535C"/>
          <w:sz w:val="20"/>
          <w:szCs w:val="20"/>
        </w:rPr>
        <w:t>he specific objectives of the assignment are:</w:t>
      </w:r>
    </w:p>
    <w:p w14:paraId="5670B0D7" w14:textId="77777777" w:rsidR="00CD39B2" w:rsidRPr="00CD39B2" w:rsidRDefault="00CD39B2" w:rsidP="00CD39B2">
      <w:pPr>
        <w:shd w:val="clear" w:color="auto" w:fill="FFFFFF"/>
        <w:spacing w:after="0" w:line="240" w:lineRule="auto"/>
        <w:jc w:val="both"/>
        <w:rPr>
          <w:rFonts w:ascii="Arial" w:eastAsia="Times New Roman" w:hAnsi="Arial" w:cs="Arial"/>
          <w:color w:val="48535C"/>
          <w:sz w:val="20"/>
          <w:szCs w:val="20"/>
        </w:rPr>
      </w:pPr>
    </w:p>
    <w:p w14:paraId="15EB72E3" w14:textId="77777777" w:rsidR="00CD39B2" w:rsidRPr="00CD39B2" w:rsidRDefault="00CD39B2" w:rsidP="00CD39B2">
      <w:pPr>
        <w:shd w:val="clear" w:color="auto" w:fill="FFFFFF"/>
        <w:spacing w:after="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w:t>
      </w:r>
      <w:r w:rsidRPr="00CD39B2">
        <w:rPr>
          <w:rFonts w:ascii="Arial" w:eastAsia="Times New Roman" w:hAnsi="Arial" w:cs="Arial"/>
          <w:color w:val="48535C"/>
          <w:sz w:val="20"/>
          <w:szCs w:val="20"/>
        </w:rPr>
        <w:tab/>
        <w:t>To conduct a Road Safety Audit (RSA) of selected roads/ public area projects undertaken by the LSGs by reviewing the design of the road and roadside and identifying the elements of the design of the newly reconstructed or rehabilitated road or the design of access/egress to the public area that may adversely affect road safety in the context of LSG’s project;</w:t>
      </w:r>
    </w:p>
    <w:p w14:paraId="04A33A12" w14:textId="77777777" w:rsidR="00CD39B2" w:rsidRPr="00CD39B2" w:rsidRDefault="00CD39B2" w:rsidP="00CD39B2">
      <w:pPr>
        <w:shd w:val="clear" w:color="auto" w:fill="FFFFFF"/>
        <w:spacing w:after="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w:t>
      </w:r>
      <w:r w:rsidRPr="00CD39B2">
        <w:rPr>
          <w:rFonts w:ascii="Arial" w:eastAsia="Times New Roman" w:hAnsi="Arial" w:cs="Arial"/>
          <w:color w:val="48535C"/>
          <w:sz w:val="20"/>
          <w:szCs w:val="20"/>
        </w:rPr>
        <w:tab/>
        <w:t>Identifying and recommending the best international road safety practice whenever applicable in designing local roads and implementation of local road improvements for LSG’s projects;</w:t>
      </w:r>
    </w:p>
    <w:p w14:paraId="29B1CF0B" w14:textId="04F78295" w:rsidR="00A90CBC" w:rsidRPr="00921840" w:rsidRDefault="00CD39B2" w:rsidP="00CD39B2">
      <w:pPr>
        <w:shd w:val="clear" w:color="auto" w:fill="FFFFFF"/>
        <w:spacing w:after="0"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w:t>
      </w:r>
      <w:r w:rsidRPr="00CD39B2">
        <w:rPr>
          <w:rFonts w:ascii="Arial" w:eastAsia="Times New Roman" w:hAnsi="Arial" w:cs="Arial"/>
          <w:color w:val="48535C"/>
          <w:sz w:val="20"/>
          <w:szCs w:val="20"/>
        </w:rPr>
        <w:tab/>
        <w:t>Conducting RSA capacity building of LSG staff members in various aspects of road safety such that they appreciate the need to integrate road safety aspects in planning, design, and operation of roads in their jurisdictions and develop guidance for further improvement in road safety performance in LSGs.</w:t>
      </w:r>
    </w:p>
    <w:p w14:paraId="6279BABF" w14:textId="77777777" w:rsidR="00CD39B2" w:rsidRDefault="00CD39B2" w:rsidP="00CD39B2">
      <w:pPr>
        <w:shd w:val="clear" w:color="auto" w:fill="FFFFFF"/>
        <w:spacing w:after="100" w:afterAutospacing="1" w:line="240" w:lineRule="auto"/>
        <w:jc w:val="both"/>
        <w:rPr>
          <w:rFonts w:ascii="Arial" w:eastAsia="Times New Roman" w:hAnsi="Arial" w:cs="Arial"/>
          <w:color w:val="48535C"/>
          <w:sz w:val="20"/>
          <w:szCs w:val="20"/>
        </w:rPr>
      </w:pPr>
    </w:p>
    <w:p w14:paraId="4966DD08" w14:textId="68496377" w:rsidR="00CD39B2" w:rsidRPr="00CD39B2" w:rsidRDefault="00CD39B2" w:rsidP="00CD39B2">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In general, the Services include:</w:t>
      </w:r>
    </w:p>
    <w:p w14:paraId="0A3A5380" w14:textId="77777777" w:rsidR="00CD39B2" w:rsidRPr="00CD39B2"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Conducting complete RSA on local road projects with the aim of identifying potential risks and proposing measures to improve safety;</w:t>
      </w:r>
    </w:p>
    <w:p w14:paraId="7AA215EF" w14:textId="77777777" w:rsidR="00CD39B2" w:rsidRPr="00CD39B2"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Conducting partial RSA on local road projects focusing on pre-opening audit (an audit before works completion and issuing taking over certificate) and post-opening audit with the aim of verifying the adequacy of applied designed road safety measures;</w:t>
      </w:r>
    </w:p>
    <w:p w14:paraId="37307A1F" w14:textId="77777777" w:rsidR="00CD39B2" w:rsidRPr="00CD39B2"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Capacity building of LSG professionals in all 145 LSGs through training in various aspects of road safety related to different phases of the road life cycle, including planning, design, and maintenance of local roads;</w:t>
      </w:r>
    </w:p>
    <w:p w14:paraId="59C9BA52" w14:textId="77777777" w:rsidR="00CD39B2" w:rsidRPr="00CD39B2"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Capacity building of LSG professionals delegated to implement and monitor local road investment projects through on-the-job training during the performance of RSA by the Consultant to ensure competence in the application of the procedures prescribed by the regulation on the audit and inspection of road safety;</w:t>
      </w:r>
    </w:p>
    <w:p w14:paraId="2AFDCB6F" w14:textId="77777777" w:rsidR="00CD39B2" w:rsidRPr="00CD39B2"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lastRenderedPageBreak/>
        <w:t>Development of Action plans for road safety improvements on the local level in selected LSGs to provide strategic tools for identifying and prioritizing specific measures to achieve set road safety goals and outputs in mid- and long-term planning and operation;</w:t>
      </w:r>
    </w:p>
    <w:p w14:paraId="1C9C6FE9" w14:textId="65722D86" w:rsidR="00A90CBC" w:rsidRPr="00E1750A" w:rsidRDefault="00CD39B2" w:rsidP="00CD39B2">
      <w:pPr>
        <w:numPr>
          <w:ilvl w:val="0"/>
          <w:numId w:val="2"/>
        </w:numPr>
        <w:shd w:val="clear" w:color="auto" w:fill="FFFFFF"/>
        <w:spacing w:after="100" w:afterAutospacing="1" w:line="240" w:lineRule="auto"/>
        <w:jc w:val="both"/>
        <w:rPr>
          <w:rFonts w:ascii="Arial" w:eastAsia="Times New Roman" w:hAnsi="Arial" w:cs="Arial"/>
          <w:color w:val="48535C"/>
          <w:sz w:val="20"/>
          <w:szCs w:val="20"/>
          <w:u w:val="single"/>
        </w:rPr>
      </w:pPr>
      <w:r w:rsidRPr="00CD39B2">
        <w:rPr>
          <w:rFonts w:ascii="Arial" w:eastAsia="Times New Roman" w:hAnsi="Arial" w:cs="Arial"/>
          <w:color w:val="48535C"/>
          <w:sz w:val="20"/>
          <w:szCs w:val="20"/>
        </w:rPr>
        <w:t xml:space="preserve">Transfer of international and regional experiences and best worldwide practices through all Services activities to establish </w:t>
      </w:r>
      <w:r w:rsidRPr="00E1750A">
        <w:rPr>
          <w:rFonts w:ascii="Arial" w:eastAsia="Times New Roman" w:hAnsi="Arial" w:cs="Arial"/>
          <w:color w:val="48535C"/>
          <w:sz w:val="20"/>
          <w:szCs w:val="20"/>
        </w:rPr>
        <w:t>and adopt the latest approaches and measures in road safety</w:t>
      </w:r>
      <w:r w:rsidR="00A90CBC" w:rsidRPr="00E1750A">
        <w:rPr>
          <w:rFonts w:ascii="Arial" w:eastAsia="Times New Roman" w:hAnsi="Arial" w:cs="Arial"/>
          <w:color w:val="48535C"/>
          <w:sz w:val="20"/>
          <w:szCs w:val="20"/>
          <w:u w:val="single"/>
        </w:rPr>
        <w:t>.</w:t>
      </w:r>
    </w:p>
    <w:p w14:paraId="387DF40B" w14:textId="66D29C10" w:rsidR="00EF5BF5" w:rsidRPr="00E1750A" w:rsidRDefault="006127B4" w:rsidP="00EF5BF5">
      <w:pPr>
        <w:shd w:val="clear" w:color="auto" w:fill="FFFFFF"/>
        <w:spacing w:after="100" w:afterAutospacing="1"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Estimated c</w:t>
      </w:r>
      <w:r w:rsidR="00EF5BF5" w:rsidRPr="00E1750A">
        <w:rPr>
          <w:rFonts w:ascii="Arial" w:eastAsia="Times New Roman" w:hAnsi="Arial" w:cs="Arial"/>
          <w:color w:val="48535C"/>
          <w:sz w:val="20"/>
          <w:szCs w:val="20"/>
        </w:rPr>
        <w:t xml:space="preserve">ontract duration: </w:t>
      </w:r>
      <w:r w:rsidR="005229B6" w:rsidRPr="00E1750A">
        <w:rPr>
          <w:rFonts w:ascii="Arial" w:eastAsia="Times New Roman" w:hAnsi="Arial" w:cs="Arial"/>
          <w:color w:val="48535C"/>
          <w:sz w:val="20"/>
          <w:szCs w:val="20"/>
        </w:rPr>
        <w:t xml:space="preserve">36 </w:t>
      </w:r>
      <w:r w:rsidR="00EF5BF5" w:rsidRPr="00E1750A">
        <w:rPr>
          <w:rFonts w:ascii="Arial" w:eastAsia="Times New Roman" w:hAnsi="Arial" w:cs="Arial"/>
          <w:color w:val="48535C"/>
          <w:sz w:val="20"/>
          <w:szCs w:val="20"/>
        </w:rPr>
        <w:t>months.</w:t>
      </w:r>
    </w:p>
    <w:p w14:paraId="53081EE4" w14:textId="1E82B58E" w:rsidR="00EF5BF5" w:rsidRPr="00E1750A"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 xml:space="preserve">The detailed Terms of Reference for the above referenced consulting services is posted on the website of the Ministry of Construction, Transportation and Infrastructure (MCTI) </w:t>
      </w:r>
      <w:hyperlink r:id="rId5" w:history="1">
        <w:r w:rsidR="007207A7" w:rsidRPr="00E1750A">
          <w:rPr>
            <w:rStyle w:val="Hyperlink"/>
            <w:rFonts w:ascii="Arial" w:eastAsia="Times New Roman" w:hAnsi="Arial" w:cs="Arial"/>
            <w:sz w:val="20"/>
            <w:szCs w:val="20"/>
          </w:rPr>
          <w:t>https://www.mgsi.gov.rs/cir/dokumenti/javni-konkursi</w:t>
        </w:r>
      </w:hyperlink>
      <w:r w:rsidR="007207A7" w:rsidRPr="00E1750A">
        <w:rPr>
          <w:rFonts w:ascii="Arial" w:eastAsia="Times New Roman" w:hAnsi="Arial" w:cs="Arial"/>
          <w:color w:val="48535C"/>
          <w:sz w:val="20"/>
          <w:szCs w:val="20"/>
        </w:rPr>
        <w:t xml:space="preserve"> </w:t>
      </w:r>
    </w:p>
    <w:p w14:paraId="7995E2F2"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The Central Fiduciary Unit (CFU) of the Ministry of</w:t>
      </w:r>
      <w:r w:rsidRPr="00921840">
        <w:rPr>
          <w:rFonts w:ascii="Arial" w:eastAsia="Times New Roman" w:hAnsi="Arial" w:cs="Arial"/>
          <w:color w:val="48535C"/>
          <w:sz w:val="20"/>
          <w:szCs w:val="20"/>
        </w:rPr>
        <w:t xml:space="preserve"> Finance now invites eligible Consultants to indicate their interest in providing the Services. Interested Consultants should provide information demonstrating that they have the required qualifications and relevant experience to perform the Services.</w:t>
      </w:r>
    </w:p>
    <w:p w14:paraId="0630611E" w14:textId="336540E1"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The assignment will require a qualified </w:t>
      </w:r>
      <w:r w:rsidR="00CD39B2">
        <w:rPr>
          <w:rFonts w:ascii="Arial" w:eastAsia="Times New Roman" w:hAnsi="Arial" w:cs="Arial"/>
          <w:color w:val="48535C"/>
          <w:sz w:val="20"/>
          <w:szCs w:val="20"/>
        </w:rPr>
        <w:t>Consultant (</w:t>
      </w:r>
      <w:r w:rsidRPr="00921840">
        <w:rPr>
          <w:rFonts w:ascii="Arial" w:eastAsia="Times New Roman" w:hAnsi="Arial" w:cs="Arial"/>
          <w:color w:val="48535C"/>
          <w:sz w:val="20"/>
          <w:szCs w:val="20"/>
        </w:rPr>
        <w:t>consul</w:t>
      </w:r>
      <w:r w:rsidR="00947387" w:rsidRPr="00921840">
        <w:rPr>
          <w:rFonts w:ascii="Arial" w:eastAsia="Times New Roman" w:hAnsi="Arial" w:cs="Arial"/>
          <w:color w:val="48535C"/>
          <w:sz w:val="20"/>
          <w:szCs w:val="20"/>
        </w:rPr>
        <w:t>ting company or a joint venture</w:t>
      </w:r>
      <w:r w:rsidR="00CD39B2">
        <w:rPr>
          <w:rFonts w:ascii="Arial" w:eastAsia="Times New Roman" w:hAnsi="Arial" w:cs="Arial"/>
          <w:color w:val="48535C"/>
          <w:sz w:val="20"/>
          <w:szCs w:val="20"/>
        </w:rPr>
        <w:t>)</w:t>
      </w:r>
      <w:r w:rsidR="00A90CBC" w:rsidRPr="00921840">
        <w:rPr>
          <w:rFonts w:ascii="Arial" w:eastAsia="Times New Roman" w:hAnsi="Arial" w:cs="Arial"/>
          <w:color w:val="48535C"/>
          <w:sz w:val="20"/>
          <w:szCs w:val="20"/>
        </w:rPr>
        <w:t xml:space="preserve"> </w:t>
      </w:r>
      <w:r w:rsidRPr="00921840">
        <w:rPr>
          <w:rFonts w:ascii="Arial" w:eastAsia="Times New Roman" w:hAnsi="Arial" w:cs="Arial"/>
          <w:color w:val="48535C"/>
          <w:sz w:val="20"/>
          <w:szCs w:val="20"/>
        </w:rPr>
        <w:t xml:space="preserve">that can demonstrate extensive experience in </w:t>
      </w:r>
      <w:r w:rsidR="00A90CBC" w:rsidRPr="00921840">
        <w:rPr>
          <w:rFonts w:ascii="Arial" w:eastAsia="Times New Roman" w:hAnsi="Arial" w:cs="Arial"/>
          <w:color w:val="48535C"/>
          <w:sz w:val="20"/>
          <w:szCs w:val="20"/>
        </w:rPr>
        <w:t>the above Services</w:t>
      </w:r>
      <w:r w:rsidRPr="00921840">
        <w:rPr>
          <w:rFonts w:ascii="Arial" w:eastAsia="Times New Roman" w:hAnsi="Arial" w:cs="Arial"/>
          <w:color w:val="48535C"/>
          <w:sz w:val="20"/>
          <w:szCs w:val="20"/>
        </w:rPr>
        <w:t>.</w:t>
      </w:r>
    </w:p>
    <w:p w14:paraId="090A717A" w14:textId="13088E2E" w:rsidR="00EF5BF5" w:rsidRPr="00CD39B2"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 xml:space="preserve">The following shortlisting criteria will be applied to all consulting firms </w:t>
      </w:r>
      <w:r w:rsidR="005D37D7" w:rsidRPr="00CD39B2">
        <w:rPr>
          <w:rFonts w:ascii="Arial" w:eastAsia="Times New Roman" w:hAnsi="Arial" w:cs="Arial"/>
          <w:color w:val="48535C"/>
          <w:sz w:val="20"/>
          <w:szCs w:val="20"/>
        </w:rPr>
        <w:t>(</w:t>
      </w:r>
      <w:r w:rsidR="005D37D7" w:rsidRPr="00CD39B2">
        <w:rPr>
          <w:rFonts w:ascii="Arial" w:hAnsi="Arial" w:cs="Arial"/>
          <w:color w:val="48535C"/>
          <w:sz w:val="20"/>
          <w:szCs w:val="20"/>
          <w:shd w:val="clear" w:color="auto" w:fill="FFFFFF"/>
        </w:rPr>
        <w:t>individual company or joint venture overall</w:t>
      </w:r>
      <w:r w:rsidR="00947387" w:rsidRPr="00CD39B2">
        <w:rPr>
          <w:rFonts w:ascii="Arial" w:hAnsi="Arial" w:cs="Arial"/>
          <w:color w:val="48535C"/>
          <w:sz w:val="20"/>
          <w:szCs w:val="20"/>
          <w:shd w:val="clear" w:color="auto" w:fill="FFFFFF"/>
        </w:rPr>
        <w:t xml:space="preserve">) </w:t>
      </w:r>
      <w:r w:rsidRPr="00CD39B2">
        <w:rPr>
          <w:rFonts w:ascii="Arial" w:eastAsia="Times New Roman" w:hAnsi="Arial" w:cs="Arial"/>
          <w:color w:val="48535C"/>
          <w:sz w:val="20"/>
          <w:szCs w:val="20"/>
        </w:rPr>
        <w:t xml:space="preserve">that have submitted </w:t>
      </w:r>
      <w:proofErr w:type="spellStart"/>
      <w:r w:rsidRPr="00CD39B2">
        <w:rPr>
          <w:rFonts w:ascii="Arial" w:eastAsia="Times New Roman" w:hAnsi="Arial" w:cs="Arial"/>
          <w:color w:val="48535C"/>
          <w:sz w:val="20"/>
          <w:szCs w:val="20"/>
        </w:rPr>
        <w:t>EoI</w:t>
      </w:r>
      <w:proofErr w:type="spellEnd"/>
      <w:r w:rsidRPr="00CD39B2">
        <w:rPr>
          <w:rFonts w:ascii="Arial" w:eastAsia="Times New Roman" w:hAnsi="Arial" w:cs="Arial"/>
          <w:color w:val="48535C"/>
          <w:sz w:val="20"/>
          <w:szCs w:val="20"/>
        </w:rPr>
        <w:t>:</w:t>
      </w:r>
    </w:p>
    <w:p w14:paraId="0EA8D51B" w14:textId="77777777" w:rsidR="00CD39B2" w:rsidRPr="00CD39B2" w:rsidRDefault="00CD39B2" w:rsidP="00CD39B2">
      <w:pPr>
        <w:spacing w:after="0" w:line="240" w:lineRule="auto"/>
        <w:jc w:val="both"/>
        <w:rPr>
          <w:rFonts w:ascii="Arial" w:eastAsia="Times New Roman" w:hAnsi="Arial" w:cs="Arial"/>
          <w:bCs/>
          <w:sz w:val="20"/>
          <w:szCs w:val="20"/>
        </w:rPr>
      </w:pPr>
    </w:p>
    <w:p w14:paraId="7E04132B" w14:textId="77777777" w:rsidR="00CD39B2" w:rsidRPr="00CD39B2" w:rsidRDefault="00CD39B2" w:rsidP="00CD39B2">
      <w:pPr>
        <w:numPr>
          <w:ilvl w:val="0"/>
          <w:numId w:val="3"/>
        </w:numPr>
        <w:spacing w:after="60" w:line="240" w:lineRule="auto"/>
        <w:ind w:left="567" w:hanging="567"/>
        <w:jc w:val="both"/>
        <w:rPr>
          <w:rFonts w:ascii="Arial" w:eastAsia="Calibri" w:hAnsi="Arial" w:cs="Arial"/>
          <w:sz w:val="20"/>
          <w:szCs w:val="20"/>
        </w:rPr>
      </w:pPr>
      <w:r w:rsidRPr="00CD39B2">
        <w:rPr>
          <w:rFonts w:ascii="Arial" w:eastAsia="Calibri" w:hAnsi="Arial" w:cs="Arial"/>
          <w:b/>
          <w:bCs/>
          <w:sz w:val="20"/>
          <w:szCs w:val="20"/>
        </w:rPr>
        <w:t>Criterion</w:t>
      </w:r>
      <w:r w:rsidRPr="00CD39B2">
        <w:rPr>
          <w:rFonts w:ascii="Arial" w:eastAsia="Calibri" w:hAnsi="Arial" w:cs="Arial"/>
          <w:bCs/>
          <w:sz w:val="20"/>
          <w:szCs w:val="20"/>
        </w:rPr>
        <w:t>: Proven general experience</w:t>
      </w:r>
      <w:r w:rsidRPr="00CD39B2">
        <w:rPr>
          <w:rFonts w:ascii="Arial" w:eastAsia="Calibri" w:hAnsi="Arial" w:cs="Arial"/>
          <w:sz w:val="20"/>
          <w:szCs w:val="20"/>
        </w:rPr>
        <w:t xml:space="preserve"> and verifiable track record in providing consultancy/technical assistance in the area of transport policy advice, particularly in Western Balkan countries within the past ten (10) years. </w:t>
      </w:r>
    </w:p>
    <w:p w14:paraId="7D6058D2" w14:textId="77777777" w:rsidR="00CD39B2" w:rsidRPr="00CD39B2" w:rsidRDefault="00CD39B2" w:rsidP="00CD39B2">
      <w:pPr>
        <w:spacing w:after="0" w:line="240" w:lineRule="auto"/>
        <w:ind w:left="567"/>
        <w:jc w:val="both"/>
        <w:rPr>
          <w:rFonts w:ascii="Arial" w:eastAsia="Times New Roman" w:hAnsi="Arial" w:cs="Arial"/>
          <w:sz w:val="20"/>
          <w:szCs w:val="20"/>
        </w:rPr>
      </w:pPr>
      <w:r w:rsidRPr="00CD39B2">
        <w:rPr>
          <w:rFonts w:ascii="Arial" w:eastAsia="Times New Roman" w:hAnsi="Arial" w:cs="Arial"/>
          <w:b/>
          <w:bCs/>
          <w:sz w:val="20"/>
          <w:szCs w:val="20"/>
        </w:rPr>
        <w:t>Scoring:</w:t>
      </w:r>
      <w:r w:rsidRPr="00CD39B2">
        <w:rPr>
          <w:rFonts w:ascii="Arial" w:eastAsia="Times New Roman" w:hAnsi="Arial" w:cs="Arial"/>
          <w:sz w:val="20"/>
          <w:szCs w:val="20"/>
        </w:rPr>
        <w:t xml:space="preserve"> The Consultant shall be awarded </w:t>
      </w:r>
      <w:r w:rsidRPr="00CD39B2">
        <w:rPr>
          <w:rFonts w:ascii="Arial" w:eastAsia="Times New Roman" w:hAnsi="Arial" w:cs="Arial"/>
          <w:b/>
          <w:bCs/>
          <w:sz w:val="20"/>
          <w:szCs w:val="20"/>
        </w:rPr>
        <w:t>up to 15 points</w:t>
      </w:r>
      <w:r w:rsidRPr="00CD39B2">
        <w:rPr>
          <w:rFonts w:ascii="Arial" w:eastAsia="Times New Roman" w:hAnsi="Arial" w:cs="Arial"/>
          <w:sz w:val="20"/>
          <w:szCs w:val="20"/>
        </w:rPr>
        <w:t xml:space="preserve"> based on the quality and relevance of their project references. Relevant project areas include: Transport Planning and Strategy, Sustainable and Green Transport, Public Transport System Design, Transport Infrastructure Development, Transport Safety and Security, Transport Regulatory and Institutional Frameworks, Traffic Management and Intelligent Transport Systems (ITS), Transportation Financing and Economic Evaluation, Global Transport Policy Alignment, Crisis Management and Resilience in Transport Systems.</w:t>
      </w:r>
    </w:p>
    <w:p w14:paraId="743C6865" w14:textId="77777777" w:rsidR="00CD39B2" w:rsidRPr="00CD39B2" w:rsidRDefault="00CD39B2" w:rsidP="00CD39B2">
      <w:pPr>
        <w:spacing w:after="0" w:line="240" w:lineRule="auto"/>
        <w:jc w:val="both"/>
        <w:rPr>
          <w:rFonts w:ascii="Arial" w:eastAsia="Times New Roman" w:hAnsi="Arial" w:cs="Arial"/>
          <w:sz w:val="20"/>
          <w:szCs w:val="20"/>
        </w:rPr>
      </w:pPr>
    </w:p>
    <w:p w14:paraId="4C7DF17D" w14:textId="77777777" w:rsidR="00CD39B2" w:rsidRPr="00CD39B2" w:rsidRDefault="00CD39B2" w:rsidP="00CD39B2">
      <w:pPr>
        <w:numPr>
          <w:ilvl w:val="0"/>
          <w:numId w:val="3"/>
        </w:numPr>
        <w:spacing w:after="60" w:line="240" w:lineRule="auto"/>
        <w:ind w:left="567" w:hanging="567"/>
        <w:jc w:val="both"/>
        <w:rPr>
          <w:rFonts w:ascii="Arial" w:eastAsia="Calibri" w:hAnsi="Arial" w:cs="Arial"/>
          <w:sz w:val="20"/>
          <w:szCs w:val="20"/>
        </w:rPr>
      </w:pPr>
      <w:r w:rsidRPr="00CD39B2">
        <w:rPr>
          <w:rFonts w:ascii="Arial" w:eastAsia="Calibri" w:hAnsi="Arial" w:cs="Arial"/>
          <w:b/>
          <w:bCs/>
          <w:sz w:val="20"/>
          <w:szCs w:val="20"/>
        </w:rPr>
        <w:t>Criterion</w:t>
      </w:r>
      <w:r w:rsidRPr="00CD39B2">
        <w:rPr>
          <w:rFonts w:ascii="Arial" w:eastAsia="Calibri" w:hAnsi="Arial" w:cs="Arial"/>
          <w:bCs/>
          <w:sz w:val="20"/>
          <w:szCs w:val="20"/>
        </w:rPr>
        <w:t>: Proven specific expertise</w:t>
      </w:r>
      <w:r w:rsidRPr="00CD39B2">
        <w:rPr>
          <w:rFonts w:ascii="Arial" w:eastAsia="Calibri" w:hAnsi="Arial" w:cs="Arial"/>
          <w:sz w:val="20"/>
          <w:szCs w:val="20"/>
        </w:rPr>
        <w:t xml:space="preserve"> in providing Road Safety Audit (RSA) successfully completed within the last ten (10) years, with preference given to projects related to</w:t>
      </w:r>
      <w:r w:rsidRPr="00CD39B2">
        <w:rPr>
          <w:rFonts w:ascii="Arial" w:eastAsia="Calibri" w:hAnsi="Arial" w:cs="Arial"/>
          <w:bCs/>
          <w:sz w:val="20"/>
          <w:szCs w:val="20"/>
        </w:rPr>
        <w:t xml:space="preserve"> the local road networks and </w:t>
      </w:r>
      <w:r w:rsidRPr="00CD39B2">
        <w:rPr>
          <w:rFonts w:ascii="Arial" w:eastAsia="Calibri" w:hAnsi="Arial" w:cs="Arial"/>
          <w:sz w:val="20"/>
          <w:szCs w:val="20"/>
        </w:rPr>
        <w:t xml:space="preserve">in </w:t>
      </w:r>
      <w:r w:rsidRPr="00CD39B2">
        <w:rPr>
          <w:rFonts w:ascii="Arial" w:eastAsia="Calibri" w:hAnsi="Arial" w:cs="Arial"/>
          <w:bCs/>
          <w:sz w:val="20"/>
          <w:szCs w:val="20"/>
        </w:rPr>
        <w:t>the country and the region (Western Balkans)</w:t>
      </w:r>
      <w:r w:rsidRPr="00CD39B2">
        <w:rPr>
          <w:rFonts w:ascii="Arial" w:eastAsia="Calibri" w:hAnsi="Arial" w:cs="Arial"/>
          <w:sz w:val="20"/>
          <w:szCs w:val="20"/>
        </w:rPr>
        <w:t xml:space="preserve">. </w:t>
      </w:r>
    </w:p>
    <w:p w14:paraId="16A6198F" w14:textId="77777777" w:rsidR="00CD39B2" w:rsidRPr="00CD39B2" w:rsidRDefault="00CD39B2" w:rsidP="00CD39B2">
      <w:pPr>
        <w:spacing w:after="0" w:line="240" w:lineRule="auto"/>
        <w:ind w:left="567"/>
        <w:jc w:val="both"/>
        <w:rPr>
          <w:rFonts w:ascii="Arial" w:eastAsia="Times New Roman" w:hAnsi="Arial" w:cs="Arial"/>
          <w:sz w:val="20"/>
          <w:szCs w:val="20"/>
        </w:rPr>
      </w:pPr>
      <w:r w:rsidRPr="00CD39B2">
        <w:rPr>
          <w:rFonts w:ascii="Arial" w:eastAsia="Times New Roman" w:hAnsi="Arial" w:cs="Arial"/>
          <w:b/>
          <w:bCs/>
          <w:sz w:val="20"/>
          <w:szCs w:val="20"/>
        </w:rPr>
        <w:t>Scoring:</w:t>
      </w:r>
      <w:r w:rsidRPr="00CD39B2">
        <w:rPr>
          <w:rFonts w:ascii="Arial" w:eastAsia="Times New Roman" w:hAnsi="Arial" w:cs="Arial"/>
          <w:sz w:val="20"/>
          <w:szCs w:val="20"/>
        </w:rPr>
        <w:t xml:space="preserve"> The Consultant shall be awarded </w:t>
      </w:r>
      <w:r w:rsidRPr="00CD39B2">
        <w:rPr>
          <w:rFonts w:ascii="Arial" w:eastAsia="Times New Roman" w:hAnsi="Arial" w:cs="Arial"/>
          <w:b/>
          <w:sz w:val="20"/>
          <w:szCs w:val="20"/>
        </w:rPr>
        <w:t>up to 40 points</w:t>
      </w:r>
      <w:r w:rsidRPr="00CD39B2">
        <w:rPr>
          <w:rFonts w:ascii="Arial" w:eastAsia="Times New Roman" w:hAnsi="Arial" w:cs="Arial"/>
          <w:sz w:val="20"/>
          <w:szCs w:val="20"/>
        </w:rPr>
        <w:t xml:space="preserve"> based on the quality and relevance of their project references.</w:t>
      </w:r>
    </w:p>
    <w:p w14:paraId="7D2F51EC" w14:textId="77777777" w:rsidR="00CD39B2" w:rsidRPr="00CD39B2" w:rsidRDefault="00CD39B2" w:rsidP="00CD39B2">
      <w:pPr>
        <w:spacing w:after="0" w:line="240" w:lineRule="auto"/>
        <w:jc w:val="both"/>
        <w:rPr>
          <w:rFonts w:ascii="Arial" w:eastAsia="Times New Roman" w:hAnsi="Arial" w:cs="Arial"/>
          <w:sz w:val="20"/>
          <w:szCs w:val="20"/>
        </w:rPr>
      </w:pPr>
    </w:p>
    <w:p w14:paraId="1B66B5CF" w14:textId="77777777" w:rsidR="00CD39B2" w:rsidRPr="00CD39B2" w:rsidRDefault="00CD39B2" w:rsidP="00CD39B2">
      <w:pPr>
        <w:numPr>
          <w:ilvl w:val="0"/>
          <w:numId w:val="3"/>
        </w:numPr>
        <w:spacing w:after="60" w:line="240" w:lineRule="auto"/>
        <w:ind w:left="567" w:hanging="567"/>
        <w:jc w:val="both"/>
        <w:rPr>
          <w:rFonts w:ascii="Arial" w:eastAsia="Calibri" w:hAnsi="Arial" w:cs="Arial"/>
          <w:sz w:val="20"/>
          <w:szCs w:val="20"/>
        </w:rPr>
      </w:pPr>
      <w:r w:rsidRPr="00CD39B2">
        <w:rPr>
          <w:rFonts w:ascii="Arial" w:eastAsia="Calibri" w:hAnsi="Arial" w:cs="Arial"/>
          <w:b/>
          <w:bCs/>
          <w:sz w:val="20"/>
          <w:szCs w:val="20"/>
        </w:rPr>
        <w:t>Criterion</w:t>
      </w:r>
      <w:r w:rsidRPr="00CD39B2">
        <w:rPr>
          <w:rFonts w:ascii="Arial" w:eastAsia="Calibri" w:hAnsi="Arial" w:cs="Arial"/>
          <w:bCs/>
          <w:sz w:val="20"/>
          <w:szCs w:val="20"/>
        </w:rPr>
        <w:t>: Proven specific experience in delivering training related to Road Safety Audit (RSA)</w:t>
      </w:r>
      <w:r w:rsidRPr="00CD39B2">
        <w:rPr>
          <w:rFonts w:ascii="Arial" w:eastAsia="Calibri" w:hAnsi="Arial" w:cs="Arial"/>
          <w:sz w:val="20"/>
          <w:szCs w:val="20"/>
        </w:rPr>
        <w:t xml:space="preserve"> and other road safety measures successfully completed within the last ten (10), with preference given to projects related to</w:t>
      </w:r>
      <w:r w:rsidRPr="00CD39B2">
        <w:rPr>
          <w:rFonts w:ascii="Arial" w:eastAsia="Calibri" w:hAnsi="Arial" w:cs="Arial"/>
          <w:bCs/>
          <w:sz w:val="20"/>
          <w:szCs w:val="20"/>
        </w:rPr>
        <w:t xml:space="preserve"> the local road networks and </w:t>
      </w:r>
      <w:r w:rsidRPr="00CD39B2">
        <w:rPr>
          <w:rFonts w:ascii="Arial" w:eastAsia="Calibri" w:hAnsi="Arial" w:cs="Arial"/>
          <w:sz w:val="20"/>
          <w:szCs w:val="20"/>
        </w:rPr>
        <w:t xml:space="preserve">in </w:t>
      </w:r>
      <w:r w:rsidRPr="00CD39B2">
        <w:rPr>
          <w:rFonts w:ascii="Arial" w:eastAsia="Calibri" w:hAnsi="Arial" w:cs="Arial"/>
          <w:bCs/>
          <w:sz w:val="20"/>
          <w:szCs w:val="20"/>
        </w:rPr>
        <w:t>the country and the region (Western Balkans)</w:t>
      </w:r>
      <w:r w:rsidRPr="00CD39B2">
        <w:rPr>
          <w:rFonts w:ascii="Arial" w:eastAsia="Calibri" w:hAnsi="Arial" w:cs="Arial"/>
          <w:sz w:val="20"/>
          <w:szCs w:val="20"/>
        </w:rPr>
        <w:t>.</w:t>
      </w:r>
    </w:p>
    <w:p w14:paraId="4E598F67" w14:textId="77777777" w:rsidR="00CD39B2" w:rsidRPr="00CD39B2" w:rsidRDefault="00CD39B2" w:rsidP="00CD39B2">
      <w:pPr>
        <w:spacing w:after="0" w:line="240" w:lineRule="auto"/>
        <w:ind w:left="567"/>
        <w:jc w:val="both"/>
        <w:rPr>
          <w:rFonts w:ascii="Arial" w:eastAsia="Times New Roman" w:hAnsi="Arial" w:cs="Arial"/>
          <w:sz w:val="20"/>
          <w:szCs w:val="20"/>
        </w:rPr>
      </w:pPr>
      <w:r w:rsidRPr="00CD39B2">
        <w:rPr>
          <w:rFonts w:ascii="Arial" w:eastAsia="Times New Roman" w:hAnsi="Arial" w:cs="Arial"/>
          <w:b/>
          <w:bCs/>
          <w:sz w:val="20"/>
          <w:szCs w:val="20"/>
        </w:rPr>
        <w:t>Scoring:</w:t>
      </w:r>
      <w:r w:rsidRPr="00CD39B2">
        <w:rPr>
          <w:rFonts w:ascii="Arial" w:eastAsia="Times New Roman" w:hAnsi="Arial" w:cs="Arial"/>
          <w:sz w:val="20"/>
          <w:szCs w:val="20"/>
        </w:rPr>
        <w:t xml:space="preserve"> The Consultant shall be awarded </w:t>
      </w:r>
      <w:r w:rsidRPr="00CD39B2">
        <w:rPr>
          <w:rFonts w:ascii="Arial" w:eastAsia="Times New Roman" w:hAnsi="Arial" w:cs="Arial"/>
          <w:b/>
          <w:bCs/>
          <w:sz w:val="20"/>
          <w:szCs w:val="20"/>
        </w:rPr>
        <w:t>up to 25 points</w:t>
      </w:r>
      <w:r w:rsidRPr="00CD39B2">
        <w:rPr>
          <w:rFonts w:ascii="Arial" w:eastAsia="Times New Roman" w:hAnsi="Arial" w:cs="Arial"/>
          <w:sz w:val="20"/>
          <w:szCs w:val="20"/>
        </w:rPr>
        <w:t xml:space="preserve"> based on the quality and relevance of their project references.</w:t>
      </w:r>
    </w:p>
    <w:p w14:paraId="5CDF4E03" w14:textId="77777777" w:rsidR="00CD39B2" w:rsidRPr="00CD39B2" w:rsidRDefault="00CD39B2" w:rsidP="00CD39B2">
      <w:pPr>
        <w:spacing w:after="0" w:line="240" w:lineRule="auto"/>
        <w:ind w:left="567"/>
        <w:jc w:val="both"/>
        <w:rPr>
          <w:rFonts w:ascii="Arial" w:eastAsia="Calibri" w:hAnsi="Arial" w:cs="Arial"/>
          <w:sz w:val="20"/>
          <w:szCs w:val="20"/>
        </w:rPr>
      </w:pPr>
    </w:p>
    <w:p w14:paraId="7DC0C2FF" w14:textId="0C312F1A" w:rsidR="00CD39B2" w:rsidRPr="00CD39B2" w:rsidRDefault="00CD39B2" w:rsidP="00CD39B2">
      <w:pPr>
        <w:numPr>
          <w:ilvl w:val="0"/>
          <w:numId w:val="3"/>
        </w:numPr>
        <w:spacing w:after="60" w:line="240" w:lineRule="auto"/>
        <w:ind w:left="567" w:hanging="567"/>
        <w:jc w:val="both"/>
        <w:rPr>
          <w:rFonts w:ascii="Arial" w:eastAsia="Calibri" w:hAnsi="Arial" w:cs="Arial"/>
          <w:sz w:val="20"/>
          <w:szCs w:val="20"/>
        </w:rPr>
      </w:pPr>
      <w:r w:rsidRPr="00CD39B2">
        <w:rPr>
          <w:rFonts w:ascii="Arial" w:eastAsia="Calibri" w:hAnsi="Arial" w:cs="Arial"/>
          <w:b/>
          <w:bCs/>
          <w:sz w:val="20"/>
          <w:szCs w:val="20"/>
        </w:rPr>
        <w:t>Criterion</w:t>
      </w:r>
      <w:r w:rsidRPr="00CD39B2">
        <w:rPr>
          <w:rFonts w:ascii="Arial" w:eastAsia="Calibri" w:hAnsi="Arial" w:cs="Arial"/>
          <w:bCs/>
          <w:sz w:val="20"/>
          <w:szCs w:val="20"/>
        </w:rPr>
        <w:t xml:space="preserve">: </w:t>
      </w:r>
      <w:r w:rsidRPr="00CD39B2">
        <w:rPr>
          <w:rFonts w:ascii="Arial" w:eastAsia="Calibri" w:hAnsi="Arial" w:cs="Arial"/>
          <w:sz w:val="20"/>
          <w:szCs w:val="20"/>
        </w:rPr>
        <w:t xml:space="preserve">Proven </w:t>
      </w:r>
      <w:r w:rsidRPr="00CD39B2">
        <w:rPr>
          <w:rFonts w:ascii="Arial" w:eastAsia="Calibri" w:hAnsi="Arial" w:cs="Arial"/>
          <w:bCs/>
          <w:sz w:val="20"/>
          <w:szCs w:val="20"/>
        </w:rPr>
        <w:t xml:space="preserve">specific </w:t>
      </w:r>
      <w:r w:rsidRPr="00CD39B2">
        <w:rPr>
          <w:rFonts w:ascii="Arial" w:eastAsia="Calibri" w:hAnsi="Arial" w:cs="Arial"/>
          <w:sz w:val="20"/>
          <w:szCs w:val="20"/>
        </w:rPr>
        <w:t xml:space="preserve">experience in developing Road Safety Action Plans for local road networks successfully completed within the last ten (10) </w:t>
      </w:r>
      <w:r w:rsidR="00B5702D">
        <w:rPr>
          <w:rFonts w:ascii="Arial" w:eastAsia="Calibri" w:hAnsi="Arial" w:cs="Arial"/>
          <w:sz w:val="20"/>
          <w:szCs w:val="20"/>
        </w:rPr>
        <w:t>years</w:t>
      </w:r>
      <w:r w:rsidRPr="00CD39B2">
        <w:rPr>
          <w:rFonts w:ascii="Arial" w:eastAsia="Calibri" w:hAnsi="Arial" w:cs="Arial"/>
          <w:sz w:val="20"/>
          <w:szCs w:val="20"/>
        </w:rPr>
        <w:t xml:space="preserve">, with preference given to projects conducted in </w:t>
      </w:r>
      <w:r w:rsidRPr="00CD39B2">
        <w:rPr>
          <w:rFonts w:ascii="Arial" w:eastAsia="Calibri" w:hAnsi="Arial" w:cs="Arial"/>
          <w:bCs/>
          <w:sz w:val="20"/>
          <w:szCs w:val="20"/>
        </w:rPr>
        <w:t>the country and the region (Western Balkans)</w:t>
      </w:r>
      <w:r w:rsidRPr="00CD39B2">
        <w:rPr>
          <w:rFonts w:ascii="Arial" w:eastAsia="Calibri" w:hAnsi="Arial" w:cs="Arial"/>
          <w:sz w:val="20"/>
          <w:szCs w:val="20"/>
        </w:rPr>
        <w:t>.</w:t>
      </w:r>
    </w:p>
    <w:p w14:paraId="67059EC7" w14:textId="03DE8F6E" w:rsidR="00CD39B2" w:rsidRPr="00CD39B2" w:rsidRDefault="00CD39B2" w:rsidP="00CD39B2">
      <w:pPr>
        <w:spacing w:after="0" w:line="240" w:lineRule="auto"/>
        <w:ind w:left="567"/>
        <w:jc w:val="both"/>
        <w:rPr>
          <w:rFonts w:ascii="Arial" w:eastAsia="Times New Roman" w:hAnsi="Arial" w:cs="Arial"/>
          <w:sz w:val="20"/>
          <w:szCs w:val="20"/>
        </w:rPr>
      </w:pPr>
      <w:r w:rsidRPr="00CD39B2">
        <w:rPr>
          <w:rFonts w:ascii="Arial" w:eastAsia="Times New Roman" w:hAnsi="Arial" w:cs="Arial"/>
          <w:b/>
          <w:bCs/>
          <w:sz w:val="20"/>
          <w:szCs w:val="20"/>
        </w:rPr>
        <w:t>Scoring:</w:t>
      </w:r>
      <w:r w:rsidRPr="00CD39B2">
        <w:rPr>
          <w:rFonts w:ascii="Arial" w:eastAsia="Times New Roman" w:hAnsi="Arial" w:cs="Arial"/>
          <w:sz w:val="20"/>
          <w:szCs w:val="20"/>
        </w:rPr>
        <w:t xml:space="preserve"> The Consultant shall be awarded </w:t>
      </w:r>
      <w:r w:rsidRPr="00CD39B2">
        <w:rPr>
          <w:rFonts w:ascii="Arial" w:eastAsia="Times New Roman" w:hAnsi="Arial" w:cs="Arial"/>
          <w:b/>
          <w:bCs/>
          <w:sz w:val="20"/>
          <w:szCs w:val="20"/>
        </w:rPr>
        <w:t>up to 20 points</w:t>
      </w:r>
      <w:r w:rsidRPr="00CD39B2">
        <w:rPr>
          <w:rFonts w:ascii="Arial" w:eastAsia="Times New Roman" w:hAnsi="Arial" w:cs="Arial"/>
          <w:sz w:val="20"/>
          <w:szCs w:val="20"/>
        </w:rPr>
        <w:t xml:space="preserve"> based on the quality and relevance of their project references.</w:t>
      </w:r>
      <w:r w:rsidR="00B5702D" w:rsidRPr="00B5702D">
        <w:t xml:space="preserve"> </w:t>
      </w:r>
    </w:p>
    <w:p w14:paraId="5DA93918" w14:textId="77777777" w:rsidR="00CD39B2" w:rsidRPr="00CD39B2" w:rsidRDefault="00CD39B2" w:rsidP="00CD39B2">
      <w:pPr>
        <w:spacing w:after="0" w:line="240" w:lineRule="auto"/>
        <w:jc w:val="both"/>
        <w:rPr>
          <w:rFonts w:ascii="Arial" w:eastAsia="Times New Roman" w:hAnsi="Arial" w:cs="Arial"/>
          <w:sz w:val="20"/>
          <w:szCs w:val="20"/>
        </w:rPr>
      </w:pPr>
    </w:p>
    <w:p w14:paraId="400030C6" w14:textId="625BFAB6" w:rsidR="00CD39B2" w:rsidRDefault="00CD39B2" w:rsidP="00CD39B2">
      <w:pPr>
        <w:spacing w:after="0" w:line="240" w:lineRule="auto"/>
        <w:jc w:val="both"/>
        <w:rPr>
          <w:rFonts w:ascii="Arial" w:eastAsia="Times New Roman" w:hAnsi="Arial" w:cs="Arial"/>
          <w:sz w:val="20"/>
          <w:szCs w:val="20"/>
        </w:rPr>
      </w:pPr>
      <w:r w:rsidRPr="00CD39B2">
        <w:rPr>
          <w:rFonts w:ascii="Arial" w:eastAsia="Times New Roman" w:hAnsi="Arial" w:cs="Arial"/>
          <w:sz w:val="20"/>
          <w:szCs w:val="20"/>
        </w:rPr>
        <w:lastRenderedPageBreak/>
        <w:t>The maximum score that can be awarded to the Consultant is 100 points based on the cumulative evaluation of all criteria.</w:t>
      </w:r>
    </w:p>
    <w:p w14:paraId="7DAE0FB3" w14:textId="77777777" w:rsidR="00CD39B2" w:rsidRPr="00CD39B2" w:rsidRDefault="00CD39B2" w:rsidP="00CD39B2">
      <w:pPr>
        <w:spacing w:after="0" w:line="240" w:lineRule="auto"/>
        <w:jc w:val="both"/>
        <w:rPr>
          <w:rFonts w:ascii="Arial" w:eastAsia="Times New Roman" w:hAnsi="Arial" w:cs="Arial"/>
          <w:sz w:val="20"/>
          <w:szCs w:val="20"/>
        </w:rPr>
      </w:pPr>
    </w:p>
    <w:p w14:paraId="6296D404" w14:textId="77777777" w:rsidR="00EF5BF5" w:rsidRPr="00CD39B2"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The experience and record of any proposed sub-consultan</w:t>
      </w:r>
      <w:r w:rsidR="00751B00" w:rsidRPr="00CD39B2">
        <w:rPr>
          <w:rFonts w:ascii="Arial" w:eastAsia="Times New Roman" w:hAnsi="Arial" w:cs="Arial"/>
          <w:color w:val="48535C"/>
          <w:sz w:val="20"/>
          <w:szCs w:val="20"/>
        </w:rPr>
        <w:t>cy</w:t>
      </w:r>
      <w:r w:rsidRPr="00CD39B2">
        <w:rPr>
          <w:rFonts w:ascii="Arial" w:eastAsia="Times New Roman" w:hAnsi="Arial" w:cs="Arial"/>
          <w:color w:val="48535C"/>
          <w:sz w:val="20"/>
          <w:szCs w:val="20"/>
        </w:rPr>
        <w:t xml:space="preserve"> shall not be included in the evaluation. Key Experts' CV are not required and will not be evaluated at the shortlisting stage.</w:t>
      </w:r>
    </w:p>
    <w:p w14:paraId="4F50824E" w14:textId="77777777" w:rsidR="00EF5BF5" w:rsidRPr="00CD39B2"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 xml:space="preserve">MCTI, as Contracting Authority, intends to shortlist five to eight eligible firms to whom a subsequent Request for Proposals (RFP), both technical and financial, shall be sent.  </w:t>
      </w:r>
    </w:p>
    <w:p w14:paraId="5EA3D6E8" w14:textId="492D65F0" w:rsidR="00EF5BF5" w:rsidRPr="00CD39B2" w:rsidRDefault="00EF5BF5" w:rsidP="003D2283">
      <w:pPr>
        <w:jc w:val="both"/>
        <w:rPr>
          <w:rFonts w:ascii="Arial" w:eastAsia="Times New Roman" w:hAnsi="Arial" w:cs="Arial"/>
          <w:color w:val="48535C"/>
          <w:sz w:val="20"/>
          <w:szCs w:val="20"/>
        </w:rPr>
      </w:pPr>
      <w:r w:rsidRPr="00CD39B2">
        <w:rPr>
          <w:rFonts w:ascii="Arial" w:eastAsia="Times New Roman" w:hAnsi="Arial" w:cs="Arial"/>
          <w:color w:val="48535C"/>
          <w:sz w:val="20"/>
          <w:szCs w:val="20"/>
        </w:rPr>
        <w:t xml:space="preserve">As a proof, the Consultant firm shall prepare a table listing following information: name of the relevant assignments, year of contract’s implementation, </w:t>
      </w:r>
      <w:r w:rsidR="00FD4639" w:rsidRPr="00CD39B2">
        <w:rPr>
          <w:rFonts w:ascii="Arial" w:eastAsia="Times New Roman" w:hAnsi="Arial" w:cs="Arial"/>
          <w:color w:val="48535C"/>
          <w:sz w:val="20"/>
          <w:szCs w:val="20"/>
        </w:rPr>
        <w:t xml:space="preserve">information on contract value, percentage carried out by Consultant in case of association of firms and short description of main activities, contracting entity/client, </w:t>
      </w:r>
      <w:r w:rsidRPr="00CD39B2">
        <w:rPr>
          <w:rFonts w:ascii="Arial" w:eastAsia="Times New Roman" w:hAnsi="Arial" w:cs="Arial"/>
          <w:color w:val="48535C"/>
          <w:sz w:val="20"/>
          <w:szCs w:val="20"/>
        </w:rPr>
        <w:t>country/region, contact reference (name, e-mail, phone number).</w:t>
      </w:r>
    </w:p>
    <w:p w14:paraId="4E7863B0" w14:textId="77777777" w:rsidR="00EF5BF5" w:rsidRPr="00CD39B2"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7B9535DE" w14:textId="77777777"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CD39B2">
        <w:rPr>
          <w:rFonts w:ascii="Arial" w:eastAsia="Times New Roman" w:hAnsi="Arial" w:cs="Arial"/>
          <w:color w:val="48535C"/>
          <w:sz w:val="20"/>
          <w:szCs w:val="20"/>
        </w:rPr>
        <w:t>A Consultant will be selected in accordance with the Quality and Cost-Based Selection as set out in the Regulatio</w:t>
      </w:r>
      <w:r w:rsidRPr="00921840">
        <w:rPr>
          <w:rFonts w:ascii="Arial" w:eastAsia="Times New Roman" w:hAnsi="Arial" w:cs="Arial"/>
          <w:color w:val="48535C"/>
          <w:sz w:val="20"/>
          <w:szCs w:val="20"/>
        </w:rPr>
        <w:t>ns.</w:t>
      </w:r>
    </w:p>
    <w:p w14:paraId="26408B2C" w14:textId="199D4256"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The attention of interested Consultants is drawn to paragraphs 3.14, 3.16 and 3.17 of the World Bank’s Procurement Regulations for IPF Borrowers – Procurement in Investment Project Financing Goods, Works, Non-Consulting and Consulting Services (</w:t>
      </w:r>
      <w:r w:rsidR="00751B00" w:rsidRPr="00921840">
        <w:rPr>
          <w:rFonts w:ascii="Arial" w:eastAsia="Times New Roman" w:hAnsi="Arial" w:cs="Arial"/>
          <w:color w:val="48535C"/>
          <w:sz w:val="20"/>
          <w:szCs w:val="20"/>
        </w:rPr>
        <w:t>November 2020</w:t>
      </w:r>
      <w:r w:rsidRPr="00921840">
        <w:rPr>
          <w:rFonts w:ascii="Arial" w:eastAsia="Times New Roman" w:hAnsi="Arial" w:cs="Arial"/>
          <w:color w:val="48535C"/>
          <w:sz w:val="20"/>
          <w:szCs w:val="20"/>
        </w:rPr>
        <w:t>) (“the Regulations”) setting forth the World Bank’s policy on conflict of interest. </w:t>
      </w:r>
    </w:p>
    <w:p w14:paraId="1527E4D6" w14:textId="77777777" w:rsidR="00EF5BF5" w:rsidRPr="00E1750A"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921840">
        <w:rPr>
          <w:rFonts w:ascii="Arial" w:eastAsia="Times New Roman" w:hAnsi="Arial" w:cs="Arial"/>
          <w:color w:val="48535C"/>
          <w:sz w:val="20"/>
          <w:szCs w:val="20"/>
        </w:rPr>
        <w:t xml:space="preserve">Further information can be obtained at the address below </w:t>
      </w:r>
      <w:r w:rsidRPr="00E1750A">
        <w:rPr>
          <w:rFonts w:ascii="Arial" w:eastAsia="Times New Roman" w:hAnsi="Arial" w:cs="Arial"/>
          <w:color w:val="48535C"/>
          <w:sz w:val="20"/>
          <w:szCs w:val="20"/>
        </w:rPr>
        <w:t xml:space="preserve">during office hours 09:00 to 15:00 </w:t>
      </w:r>
      <w:bookmarkStart w:id="0" w:name="_GoBack"/>
      <w:r w:rsidRPr="00E1750A">
        <w:rPr>
          <w:rFonts w:ascii="Arial" w:eastAsia="Times New Roman" w:hAnsi="Arial" w:cs="Arial"/>
          <w:color w:val="48535C"/>
          <w:sz w:val="20"/>
          <w:szCs w:val="20"/>
        </w:rPr>
        <w:t>hours.</w:t>
      </w:r>
    </w:p>
    <w:p w14:paraId="3682B504" w14:textId="0B0F2FD2" w:rsidR="00EF5BF5" w:rsidRPr="00921840" w:rsidRDefault="00EF5BF5" w:rsidP="00EF5BF5">
      <w:pPr>
        <w:shd w:val="clear" w:color="auto" w:fill="FFFFFF"/>
        <w:spacing w:after="100" w:afterAutospacing="1" w:line="240" w:lineRule="auto"/>
        <w:jc w:val="both"/>
        <w:rPr>
          <w:rFonts w:ascii="Arial" w:eastAsia="Times New Roman" w:hAnsi="Arial" w:cs="Arial"/>
          <w:color w:val="48535C"/>
          <w:sz w:val="20"/>
          <w:szCs w:val="20"/>
        </w:rPr>
      </w:pPr>
      <w:r w:rsidRPr="00E1750A">
        <w:rPr>
          <w:rFonts w:ascii="Arial" w:eastAsia="Times New Roman" w:hAnsi="Arial" w:cs="Arial"/>
          <w:color w:val="48535C"/>
          <w:sz w:val="20"/>
          <w:szCs w:val="20"/>
        </w:rPr>
        <w:t>Expressions of interest in English language must be delivered in a written form to the email below, by </w:t>
      </w:r>
      <w:r w:rsidR="00B5702D">
        <w:rPr>
          <w:rFonts w:ascii="Arial" w:eastAsia="Times New Roman" w:hAnsi="Arial" w:cs="Arial"/>
          <w:color w:val="48535C"/>
          <w:sz w:val="20"/>
          <w:szCs w:val="20"/>
        </w:rPr>
        <w:t>May 05</w:t>
      </w:r>
      <w:r w:rsidRPr="00E1750A">
        <w:rPr>
          <w:rFonts w:ascii="Arial" w:eastAsia="Times New Roman" w:hAnsi="Arial" w:cs="Arial"/>
          <w:color w:val="48535C"/>
          <w:sz w:val="20"/>
          <w:szCs w:val="20"/>
        </w:rPr>
        <w:t>, 202</w:t>
      </w:r>
      <w:r w:rsidR="00751B00" w:rsidRPr="00E1750A">
        <w:rPr>
          <w:rFonts w:ascii="Arial" w:eastAsia="Times New Roman" w:hAnsi="Arial" w:cs="Arial"/>
          <w:color w:val="48535C"/>
          <w:sz w:val="20"/>
          <w:szCs w:val="20"/>
        </w:rPr>
        <w:t>5</w:t>
      </w:r>
      <w:r w:rsidRPr="00E1750A">
        <w:rPr>
          <w:rFonts w:ascii="Arial" w:eastAsia="Times New Roman" w:hAnsi="Arial" w:cs="Arial"/>
          <w:color w:val="48535C"/>
          <w:sz w:val="20"/>
          <w:szCs w:val="20"/>
        </w:rPr>
        <w:t>, 12:00 hours, noon, local time.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5"/>
        <w:gridCol w:w="4167"/>
        <w:gridCol w:w="3600"/>
      </w:tblGrid>
      <w:tr w:rsidR="00192037" w:rsidRPr="00921840" w14:paraId="4AB10B50"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bookmarkEnd w:id="0"/>
          <w:p w14:paraId="4F673B09"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Contact:</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50A747"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E–mail:</w:t>
            </w:r>
          </w:p>
        </w:tc>
        <w:tc>
          <w:tcPr>
            <w:tcW w:w="36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E34EC"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Address:</w:t>
            </w:r>
          </w:p>
        </w:tc>
      </w:tr>
      <w:tr w:rsidR="00192037" w:rsidRPr="00921840" w14:paraId="692A1DC7" w14:textId="77777777" w:rsidTr="004E5A3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BE424"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To:</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3BF805" w14:textId="77777777" w:rsidR="00192037" w:rsidRPr="00921840" w:rsidRDefault="00B5702D" w:rsidP="004E5A34">
            <w:pPr>
              <w:contextualSpacing/>
              <w:mirrorIndents/>
              <w:jc w:val="both"/>
              <w:rPr>
                <w:rFonts w:ascii="Arial" w:hAnsi="Arial" w:cs="Arial"/>
                <w:color w:val="48535C"/>
                <w:sz w:val="20"/>
                <w:szCs w:val="20"/>
              </w:rPr>
            </w:pPr>
            <w:hyperlink r:id="rId6" w:history="1">
              <w:r w:rsidR="00192037" w:rsidRPr="00921840">
                <w:rPr>
                  <w:rStyle w:val="Hyperlink"/>
                  <w:rFonts w:ascii="Arial" w:hAnsi="Arial" w:cs="Arial"/>
                  <w:sz w:val="20"/>
                  <w:szCs w:val="20"/>
                </w:rPr>
                <w:t>ljiljana.krejovic@mfin.gov.rs</w:t>
              </w:r>
            </w:hyperlink>
            <w:r w:rsidR="00192037" w:rsidRPr="00921840">
              <w:rPr>
                <w:rFonts w:ascii="Arial" w:hAnsi="Arial" w:cs="Arial"/>
                <w:color w:val="48535C"/>
                <w:sz w:val="20"/>
                <w:szCs w:val="20"/>
              </w:rPr>
              <w:t xml:space="preserve"> </w:t>
            </w:r>
          </w:p>
          <w:p w14:paraId="7BA6A178" w14:textId="77777777" w:rsidR="00192037" w:rsidRPr="00921840" w:rsidRDefault="00192037" w:rsidP="004E5A34">
            <w:pPr>
              <w:contextualSpacing/>
              <w:mirrorIndents/>
              <w:jc w:val="both"/>
              <w:rPr>
                <w:rFonts w:ascii="Arial" w:hAnsi="Arial" w:cs="Arial"/>
                <w:color w:val="48535C"/>
                <w:sz w:val="20"/>
                <w:szCs w:val="20"/>
              </w:rPr>
            </w:pPr>
            <w:r w:rsidRPr="00921840">
              <w:rPr>
                <w:rFonts w:ascii="Arial" w:hAnsi="Arial" w:cs="Arial"/>
                <w:color w:val="48535C"/>
                <w:sz w:val="20"/>
                <w:szCs w:val="20"/>
              </w:rPr>
              <w:t xml:space="preserve">Ms. Ljiljana </w:t>
            </w:r>
            <w:proofErr w:type="spellStart"/>
            <w:r w:rsidRPr="00921840">
              <w:rPr>
                <w:rFonts w:ascii="Arial" w:hAnsi="Arial" w:cs="Arial"/>
                <w:color w:val="48535C"/>
                <w:sz w:val="20"/>
                <w:szCs w:val="20"/>
              </w:rPr>
              <w:t>Krejovic</w:t>
            </w:r>
            <w:proofErr w:type="spellEnd"/>
          </w:p>
          <w:p w14:paraId="428D67A3" w14:textId="77777777" w:rsidR="00192037" w:rsidRPr="00921840" w:rsidRDefault="00192037" w:rsidP="004E5A34">
            <w:pPr>
              <w:contextualSpacing/>
              <w:mirrorIndents/>
              <w:jc w:val="both"/>
              <w:rPr>
                <w:rFonts w:ascii="Arial" w:hAnsi="Arial" w:cs="Arial"/>
                <w:color w:val="48535C"/>
                <w:sz w:val="20"/>
                <w:szCs w:val="20"/>
              </w:rPr>
            </w:pPr>
            <w:r w:rsidRPr="00921840">
              <w:rPr>
                <w:rFonts w:ascii="Arial" w:hAnsi="Arial" w:cs="Arial"/>
                <w:color w:val="48535C"/>
                <w:sz w:val="20"/>
                <w:szCs w:val="20"/>
              </w:rPr>
              <w:t>Procurement Specialist</w:t>
            </w:r>
          </w:p>
        </w:tc>
        <w:tc>
          <w:tcPr>
            <w:tcW w:w="36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CDB98C"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Ministry of Finance</w:t>
            </w:r>
          </w:p>
          <w:p w14:paraId="005407D4"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Central Fiduciary Unit</w:t>
            </w:r>
          </w:p>
          <w:p w14:paraId="32BD0CEF"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Balkanska 53</w:t>
            </w:r>
          </w:p>
          <w:p w14:paraId="19A5FA28"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11000 Belgrade, Serbia</w:t>
            </w:r>
          </w:p>
          <w:p w14:paraId="0F7A7D6B" w14:textId="77777777" w:rsidR="00192037" w:rsidRPr="00921840" w:rsidRDefault="00192037" w:rsidP="004E5A34">
            <w:pPr>
              <w:contextualSpacing/>
              <w:mirrorIndents/>
              <w:jc w:val="both"/>
              <w:rPr>
                <w:rFonts w:ascii="Arial" w:hAnsi="Arial" w:cs="Arial"/>
                <w:sz w:val="20"/>
                <w:szCs w:val="20"/>
                <w:lang w:val="de-DE"/>
              </w:rPr>
            </w:pPr>
            <w:r w:rsidRPr="00921840">
              <w:rPr>
                <w:rFonts w:ascii="Arial" w:hAnsi="Arial" w:cs="Arial"/>
                <w:sz w:val="20"/>
                <w:szCs w:val="20"/>
                <w:lang w:val="de-DE"/>
              </w:rPr>
              <w:t>Tel/Fax: (+381 11) 765 2652</w:t>
            </w:r>
          </w:p>
        </w:tc>
      </w:tr>
      <w:tr w:rsidR="00192037" w:rsidRPr="00921840" w14:paraId="17F37F00" w14:textId="77777777" w:rsidTr="004E5A34">
        <w:trPr>
          <w:trHeight w:val="696"/>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C54612" w14:textId="77777777" w:rsidR="00192037" w:rsidRPr="00921840" w:rsidRDefault="00192037" w:rsidP="004E5A34">
            <w:pPr>
              <w:contextualSpacing/>
              <w:mirrorIndents/>
              <w:jc w:val="both"/>
              <w:rPr>
                <w:rFonts w:ascii="Arial" w:hAnsi="Arial" w:cs="Arial"/>
                <w:sz w:val="20"/>
                <w:szCs w:val="20"/>
              </w:rPr>
            </w:pPr>
            <w:r w:rsidRPr="00921840">
              <w:rPr>
                <w:rFonts w:ascii="Arial" w:hAnsi="Arial" w:cs="Arial"/>
                <w:sz w:val="20"/>
                <w:szCs w:val="20"/>
              </w:rPr>
              <w:t>Cc:</w:t>
            </w:r>
          </w:p>
        </w:tc>
        <w:tc>
          <w:tcPr>
            <w:tcW w:w="416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DCDCC" w14:textId="77777777" w:rsidR="00192037" w:rsidRPr="00E23309" w:rsidRDefault="00B5702D" w:rsidP="004E5A34">
            <w:pPr>
              <w:contextualSpacing/>
              <w:mirrorIndents/>
              <w:jc w:val="both"/>
              <w:rPr>
                <w:rStyle w:val="Hyperlink"/>
              </w:rPr>
            </w:pPr>
            <w:hyperlink r:id="rId7" w:history="1">
              <w:r w:rsidR="00192037" w:rsidRPr="00921840">
                <w:rPr>
                  <w:rStyle w:val="Hyperlink"/>
                  <w:rFonts w:ascii="Arial" w:hAnsi="Arial" w:cs="Arial"/>
                  <w:sz w:val="20"/>
                  <w:szCs w:val="20"/>
                </w:rPr>
                <w:t>ljiljana.dzuver@mfin.gov.rs</w:t>
              </w:r>
            </w:hyperlink>
            <w:r w:rsidR="00192037" w:rsidRPr="00E23309">
              <w:rPr>
                <w:rStyle w:val="Hyperlink"/>
              </w:rPr>
              <w:t xml:space="preserve"> </w:t>
            </w:r>
          </w:p>
          <w:p w14:paraId="49D13F3A" w14:textId="77777777" w:rsidR="00192037" w:rsidRDefault="00B5702D" w:rsidP="004E5A34">
            <w:pPr>
              <w:contextualSpacing/>
              <w:mirrorIndents/>
              <w:jc w:val="both"/>
              <w:rPr>
                <w:rStyle w:val="Hyperlink"/>
                <w:rFonts w:ascii="Arial" w:hAnsi="Arial" w:cs="Arial"/>
                <w:sz w:val="20"/>
                <w:szCs w:val="20"/>
              </w:rPr>
            </w:pPr>
            <w:hyperlink r:id="rId8" w:history="1">
              <w:r w:rsidR="00192037" w:rsidRPr="00921840">
                <w:rPr>
                  <w:rStyle w:val="Hyperlink"/>
                  <w:rFonts w:ascii="Arial" w:hAnsi="Arial" w:cs="Arial"/>
                  <w:sz w:val="20"/>
                  <w:szCs w:val="20"/>
                </w:rPr>
                <w:t>dragan.mirkovic@mgsi.gov.rs</w:t>
              </w:r>
            </w:hyperlink>
          </w:p>
          <w:p w14:paraId="03AD0C87" w14:textId="1842F5DB" w:rsidR="00E23309" w:rsidRPr="00E23309" w:rsidRDefault="00B5702D" w:rsidP="004E5A34">
            <w:pPr>
              <w:contextualSpacing/>
              <w:mirrorIndents/>
              <w:jc w:val="both"/>
              <w:rPr>
                <w:rStyle w:val="Hyperlink"/>
                <w:rFonts w:ascii="Arial" w:hAnsi="Arial" w:cs="Arial"/>
                <w:sz w:val="20"/>
                <w:szCs w:val="20"/>
              </w:rPr>
            </w:pPr>
            <w:hyperlink r:id="rId9" w:history="1">
              <w:r w:rsidR="00E23309" w:rsidRPr="00E23309">
                <w:rPr>
                  <w:rStyle w:val="Hyperlink"/>
                  <w:rFonts w:ascii="Arial" w:hAnsi="Arial" w:cs="Arial"/>
                  <w:sz w:val="20"/>
                  <w:szCs w:val="20"/>
                </w:rPr>
                <w:t>gordana.suboticki@mgsi.gov.rs</w:t>
              </w:r>
            </w:hyperlink>
          </w:p>
          <w:p w14:paraId="786CD9DB" w14:textId="011DA1FD" w:rsidR="00E23309" w:rsidRPr="00921840" w:rsidRDefault="00E23309" w:rsidP="004E5A34">
            <w:pPr>
              <w:contextualSpacing/>
              <w:mirrorIndents/>
              <w:jc w:val="both"/>
              <w:rPr>
                <w:rFonts w:ascii="Arial" w:hAnsi="Arial" w:cs="Arial"/>
                <w:color w:val="48535C"/>
                <w:sz w:val="20"/>
                <w:szCs w:val="20"/>
              </w:rPr>
            </w:pPr>
            <w:r w:rsidRPr="00E23309">
              <w:rPr>
                <w:rStyle w:val="Hyperlink"/>
                <w:rFonts w:ascii="Arial" w:hAnsi="Arial" w:cs="Arial"/>
                <w:sz w:val="20"/>
                <w:szCs w:val="20"/>
              </w:rPr>
              <w:t>aleksandar.radovanovic@mgsi.gov.rs</w:t>
            </w:r>
          </w:p>
        </w:tc>
        <w:tc>
          <w:tcPr>
            <w:tcW w:w="360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EEA318" w14:textId="77777777" w:rsidR="00192037" w:rsidRPr="00921840" w:rsidRDefault="00192037" w:rsidP="004E5A34">
            <w:pPr>
              <w:contextualSpacing/>
              <w:mirrorIndents/>
              <w:jc w:val="both"/>
              <w:rPr>
                <w:rFonts w:ascii="Arial" w:hAnsi="Arial" w:cs="Arial"/>
                <w:color w:val="48535C"/>
                <w:sz w:val="20"/>
                <w:szCs w:val="20"/>
              </w:rPr>
            </w:pPr>
          </w:p>
        </w:tc>
      </w:tr>
    </w:tbl>
    <w:p w14:paraId="735BEE14" w14:textId="77777777" w:rsidR="00192037" w:rsidRPr="00921840" w:rsidRDefault="00192037" w:rsidP="00EF5BF5">
      <w:pPr>
        <w:shd w:val="clear" w:color="auto" w:fill="FFFFFF"/>
        <w:spacing w:after="100" w:afterAutospacing="1" w:line="240" w:lineRule="auto"/>
        <w:jc w:val="both"/>
        <w:rPr>
          <w:rFonts w:ascii="Arial" w:eastAsia="Times New Roman" w:hAnsi="Arial" w:cs="Arial"/>
          <w:color w:val="48535C"/>
          <w:sz w:val="20"/>
          <w:szCs w:val="20"/>
        </w:rPr>
      </w:pPr>
    </w:p>
    <w:p w14:paraId="28C96642" w14:textId="77777777" w:rsidR="00420C76" w:rsidRPr="00921840" w:rsidRDefault="00B5702D" w:rsidP="00EF5BF5">
      <w:pPr>
        <w:jc w:val="both"/>
        <w:rPr>
          <w:rFonts w:ascii="Arial" w:hAnsi="Arial" w:cs="Arial"/>
          <w:sz w:val="20"/>
          <w:szCs w:val="20"/>
        </w:rPr>
      </w:pPr>
    </w:p>
    <w:sectPr w:rsidR="00420C76" w:rsidRPr="00921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7C5"/>
    <w:multiLevelType w:val="multilevel"/>
    <w:tmpl w:val="9328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1291"/>
    <w:multiLevelType w:val="hybridMultilevel"/>
    <w:tmpl w:val="FFFFFFFF"/>
    <w:lvl w:ilvl="0" w:tplc="06D80B8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D7A56"/>
    <w:multiLevelType w:val="hybridMultilevel"/>
    <w:tmpl w:val="4B26731C"/>
    <w:lvl w:ilvl="0" w:tplc="33E6467A">
      <w:start w:val="1"/>
      <w:numFmt w:val="decimal"/>
      <w:lvlText w:val="%1."/>
      <w:lvlJc w:val="left"/>
      <w:pPr>
        <w:ind w:left="720" w:hanging="360"/>
      </w:pPr>
      <w:rPr>
        <w:rFonts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4"/>
    <w:rsid w:val="00192037"/>
    <w:rsid w:val="001B11FF"/>
    <w:rsid w:val="001E2848"/>
    <w:rsid w:val="00234F98"/>
    <w:rsid w:val="003853E0"/>
    <w:rsid w:val="003A5344"/>
    <w:rsid w:val="003D2283"/>
    <w:rsid w:val="0047535F"/>
    <w:rsid w:val="004A3F95"/>
    <w:rsid w:val="004D6D93"/>
    <w:rsid w:val="00512447"/>
    <w:rsid w:val="005229B6"/>
    <w:rsid w:val="005D23CD"/>
    <w:rsid w:val="005D37D7"/>
    <w:rsid w:val="006127B4"/>
    <w:rsid w:val="007207A7"/>
    <w:rsid w:val="007422DA"/>
    <w:rsid w:val="00751B00"/>
    <w:rsid w:val="00866C16"/>
    <w:rsid w:val="00921840"/>
    <w:rsid w:val="00947387"/>
    <w:rsid w:val="00A71E84"/>
    <w:rsid w:val="00A74982"/>
    <w:rsid w:val="00A90CBC"/>
    <w:rsid w:val="00AF46CF"/>
    <w:rsid w:val="00B5702D"/>
    <w:rsid w:val="00C8105A"/>
    <w:rsid w:val="00CD39B2"/>
    <w:rsid w:val="00D95CE8"/>
    <w:rsid w:val="00E1750A"/>
    <w:rsid w:val="00E23309"/>
    <w:rsid w:val="00EF5BF5"/>
    <w:rsid w:val="00F95EBF"/>
    <w:rsid w:val="00FD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8271"/>
  <w15:chartTrackingRefBased/>
  <w15:docId w15:val="{471573A2-7E31-48A9-B951-701469AE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BF5"/>
    <w:rPr>
      <w:b/>
      <w:bCs/>
    </w:rPr>
  </w:style>
  <w:style w:type="character" w:styleId="Hyperlink">
    <w:name w:val="Hyperlink"/>
    <w:basedOn w:val="DefaultParagraphFont"/>
    <w:rsid w:val="00192037"/>
    <w:rPr>
      <w:color w:val="0000FF"/>
      <w:u w:val="single"/>
    </w:rPr>
  </w:style>
  <w:style w:type="character" w:styleId="CommentReference">
    <w:name w:val="annotation reference"/>
    <w:basedOn w:val="DefaultParagraphFont"/>
    <w:uiPriority w:val="99"/>
    <w:semiHidden/>
    <w:unhideWhenUsed/>
    <w:rsid w:val="003D2283"/>
    <w:rPr>
      <w:sz w:val="16"/>
      <w:szCs w:val="16"/>
    </w:rPr>
  </w:style>
  <w:style w:type="paragraph" w:styleId="CommentText">
    <w:name w:val="annotation text"/>
    <w:basedOn w:val="Normal"/>
    <w:link w:val="CommentTextChar"/>
    <w:uiPriority w:val="99"/>
    <w:semiHidden/>
    <w:unhideWhenUsed/>
    <w:rsid w:val="003D2283"/>
    <w:pPr>
      <w:spacing w:line="240" w:lineRule="auto"/>
    </w:pPr>
    <w:rPr>
      <w:sz w:val="20"/>
      <w:szCs w:val="20"/>
    </w:rPr>
  </w:style>
  <w:style w:type="character" w:customStyle="1" w:styleId="CommentTextChar">
    <w:name w:val="Comment Text Char"/>
    <w:basedOn w:val="DefaultParagraphFont"/>
    <w:link w:val="CommentText"/>
    <w:uiPriority w:val="99"/>
    <w:semiHidden/>
    <w:rsid w:val="003D2283"/>
    <w:rPr>
      <w:sz w:val="20"/>
      <w:szCs w:val="20"/>
    </w:rPr>
  </w:style>
  <w:style w:type="paragraph" w:styleId="CommentSubject">
    <w:name w:val="annotation subject"/>
    <w:basedOn w:val="CommentText"/>
    <w:next w:val="CommentText"/>
    <w:link w:val="CommentSubjectChar"/>
    <w:uiPriority w:val="99"/>
    <w:semiHidden/>
    <w:unhideWhenUsed/>
    <w:rsid w:val="003D2283"/>
    <w:rPr>
      <w:b/>
      <w:bCs/>
    </w:rPr>
  </w:style>
  <w:style w:type="character" w:customStyle="1" w:styleId="CommentSubjectChar">
    <w:name w:val="Comment Subject Char"/>
    <w:basedOn w:val="CommentTextChar"/>
    <w:link w:val="CommentSubject"/>
    <w:uiPriority w:val="99"/>
    <w:semiHidden/>
    <w:rsid w:val="003D2283"/>
    <w:rPr>
      <w:b/>
      <w:bCs/>
      <w:sz w:val="20"/>
      <w:szCs w:val="20"/>
    </w:rPr>
  </w:style>
  <w:style w:type="paragraph" w:styleId="BalloonText">
    <w:name w:val="Balloon Text"/>
    <w:basedOn w:val="Normal"/>
    <w:link w:val="BalloonTextChar"/>
    <w:uiPriority w:val="99"/>
    <w:semiHidden/>
    <w:unhideWhenUsed/>
    <w:rsid w:val="003D2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83"/>
    <w:rPr>
      <w:rFonts w:ascii="Segoe UI" w:hAnsi="Segoe UI" w:cs="Segoe UI"/>
      <w:sz w:val="18"/>
      <w:szCs w:val="18"/>
    </w:rPr>
  </w:style>
  <w:style w:type="character" w:customStyle="1" w:styleId="UnresolvedMention1">
    <w:name w:val="Unresolved Mention1"/>
    <w:basedOn w:val="DefaultParagraphFont"/>
    <w:uiPriority w:val="99"/>
    <w:semiHidden/>
    <w:unhideWhenUsed/>
    <w:rsid w:val="0072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20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mirkovic@mgsi.gov.rs" TargetMode="External"/><Relationship Id="rId3" Type="http://schemas.openxmlformats.org/officeDocument/2006/relationships/settings" Target="settings.xml"/><Relationship Id="rId7" Type="http://schemas.openxmlformats.org/officeDocument/2006/relationships/hyperlink" Target="mailto:ljiljana.dzuver@mfin.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na.krejovic@mfin.gov.rs" TargetMode="External"/><Relationship Id="rId11" Type="http://schemas.openxmlformats.org/officeDocument/2006/relationships/theme" Target="theme/theme1.xml"/><Relationship Id="rId5" Type="http://schemas.openxmlformats.org/officeDocument/2006/relationships/hyperlink" Target="https://www.mgsi.gov.rs/cir/dokumenti/javni-konkurs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rdana.suboticki@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Krejović</dc:creator>
  <cp:keywords/>
  <dc:description/>
  <cp:lastModifiedBy>Ljiljana Krejović</cp:lastModifiedBy>
  <cp:revision>3</cp:revision>
  <cp:lastPrinted>2025-04-03T13:42:00Z</cp:lastPrinted>
  <dcterms:created xsi:type="dcterms:W3CDTF">2025-04-14T15:18:00Z</dcterms:created>
  <dcterms:modified xsi:type="dcterms:W3CDTF">2025-04-14T15:21:00Z</dcterms:modified>
</cp:coreProperties>
</file>