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8E31"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0CBC88A" w14:textId="77777777" w:rsidR="009830E4" w:rsidRDefault="009830E4" w:rsidP="007C13EC">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w:t>
      </w:r>
      <w:r w:rsidR="007C13EC">
        <w:rPr>
          <w:bCs/>
          <w:smallCaps w:val="0"/>
        </w:rPr>
        <w:t xml:space="preserve"> INDIVIDUAL CONSULTANT </w:t>
      </w:r>
    </w:p>
    <w:p w14:paraId="34D92EB3" w14:textId="77777777" w:rsidR="007C13EC" w:rsidRDefault="007C13EC" w:rsidP="007C13EC">
      <w:pPr>
        <w:pStyle w:val="Heading1a"/>
        <w:keepNext w:val="0"/>
        <w:keepLines w:val="0"/>
        <w:tabs>
          <w:tab w:val="clear" w:pos="-720"/>
        </w:tabs>
        <w:suppressAutoHyphens w:val="0"/>
        <w:rPr>
          <w:spacing w:val="-2"/>
        </w:rPr>
      </w:pPr>
    </w:p>
    <w:p w14:paraId="0AE15755" w14:textId="77777777" w:rsidR="009830E4" w:rsidRDefault="009830E4">
      <w:pPr>
        <w:pStyle w:val="ChapterNumber"/>
        <w:tabs>
          <w:tab w:val="clear" w:pos="-720"/>
        </w:tabs>
        <w:rPr>
          <w:rFonts w:ascii="Times New Roman" w:hAnsi="Times New Roman"/>
          <w:spacing w:val="-2"/>
        </w:rPr>
      </w:pPr>
    </w:p>
    <w:p w14:paraId="01E0043E" w14:textId="77777777" w:rsidR="001A5D44" w:rsidRPr="00E62241" w:rsidRDefault="001A5D44" w:rsidP="001A5D44">
      <w:pPr>
        <w:suppressAutoHyphens/>
        <w:rPr>
          <w:rFonts w:ascii="Times New Roman" w:hAnsi="Times New Roman"/>
          <w:b/>
          <w:spacing w:val="-2"/>
          <w:sz w:val="24"/>
        </w:rPr>
      </w:pPr>
      <w:r w:rsidRPr="00E62241">
        <w:rPr>
          <w:rFonts w:ascii="Times New Roman" w:hAnsi="Times New Roman"/>
          <w:b/>
          <w:spacing w:val="-2"/>
          <w:sz w:val="24"/>
        </w:rPr>
        <w:t>Republic of Serbia</w:t>
      </w:r>
    </w:p>
    <w:p w14:paraId="0A19FA6E" w14:textId="0DBC1977" w:rsidR="005A16AF" w:rsidRPr="00E62241" w:rsidRDefault="00F571C7" w:rsidP="005A16AF">
      <w:pPr>
        <w:suppressAutoHyphens/>
        <w:rPr>
          <w:rFonts w:ascii="Times New Roman" w:hAnsi="Times New Roman"/>
          <w:b/>
          <w:spacing w:val="-2"/>
          <w:sz w:val="24"/>
        </w:rPr>
      </w:pPr>
      <w:r w:rsidRPr="00F571C7">
        <w:rPr>
          <w:rFonts w:ascii="Times New Roman" w:hAnsi="Times New Roman"/>
          <w:b/>
          <w:spacing w:val="-2"/>
          <w:sz w:val="24"/>
        </w:rPr>
        <w:t>Local Infrastructure and Institutional Development (LIID) Project</w:t>
      </w:r>
    </w:p>
    <w:p w14:paraId="4F1BE01C" w14:textId="261075C0" w:rsidR="009830E4" w:rsidRDefault="005A16AF" w:rsidP="00F72CD1">
      <w:pPr>
        <w:pStyle w:val="BodyText"/>
        <w:rPr>
          <w:rFonts w:ascii="Times New Roman" w:hAnsi="Times New Roman"/>
        </w:rPr>
      </w:pPr>
      <w:r w:rsidRPr="00D65D0B">
        <w:rPr>
          <w:rFonts w:ascii="Times New Roman" w:hAnsi="Times New Roman"/>
          <w:b/>
        </w:rPr>
        <w:t xml:space="preserve">Project ID No. </w:t>
      </w:r>
      <w:r w:rsidR="00F571C7" w:rsidRPr="00F571C7">
        <w:rPr>
          <w:rFonts w:ascii="Times New Roman" w:hAnsi="Times New Roman"/>
          <w:b/>
        </w:rPr>
        <w:t>P174251</w:t>
      </w:r>
      <w:r w:rsidR="00EC50B8" w:rsidDel="00EC50B8">
        <w:rPr>
          <w:rFonts w:ascii="Times New Roman" w:hAnsi="Times New Roman"/>
        </w:rPr>
        <w:t xml:space="preserve"> </w:t>
      </w:r>
    </w:p>
    <w:p w14:paraId="10BFF3E7" w14:textId="77777777" w:rsidR="009A5400" w:rsidRDefault="00EC50B8" w:rsidP="009A5400">
      <w:pPr>
        <w:pStyle w:val="BodyText"/>
        <w:rPr>
          <w:rFonts w:ascii="Times New Roman" w:hAnsi="Times New Roman"/>
          <w:b/>
          <w:szCs w:val="24"/>
        </w:rPr>
      </w:pPr>
      <w:r w:rsidRPr="00217E25">
        <w:rPr>
          <w:rFonts w:ascii="Times New Roman" w:hAnsi="Times New Roman"/>
          <w:b/>
          <w:szCs w:val="24"/>
        </w:rPr>
        <w:t>Assignment Title</w:t>
      </w:r>
      <w:r w:rsidR="000C4041" w:rsidRPr="00217E25">
        <w:rPr>
          <w:rFonts w:ascii="Times New Roman" w:hAnsi="Times New Roman"/>
          <w:b/>
          <w:szCs w:val="24"/>
        </w:rPr>
        <w:t xml:space="preserve">: </w:t>
      </w:r>
    </w:p>
    <w:p w14:paraId="47ACA758" w14:textId="1B0E5AD9" w:rsidR="001A5D44" w:rsidRPr="009A5400" w:rsidRDefault="009A5400" w:rsidP="009A5400">
      <w:pPr>
        <w:pStyle w:val="BodyText"/>
        <w:rPr>
          <w:rFonts w:ascii="Times New Roman" w:hAnsi="Times New Roman"/>
          <w:b/>
          <w:szCs w:val="24"/>
        </w:rPr>
      </w:pPr>
      <w:r w:rsidRPr="009A5400">
        <w:rPr>
          <w:rFonts w:ascii="Times New Roman" w:hAnsi="Times New Roman"/>
          <w:b/>
          <w:szCs w:val="24"/>
        </w:rPr>
        <w:t>Legal and Regulatory Specialist</w:t>
      </w:r>
      <w:r w:rsidR="001A145A" w:rsidRPr="009A5400">
        <w:rPr>
          <w:rFonts w:ascii="Times New Roman" w:hAnsi="Times New Roman"/>
          <w:b/>
          <w:szCs w:val="24"/>
        </w:rPr>
        <w:t xml:space="preserve"> (</w:t>
      </w:r>
      <w:r w:rsidRPr="009A5400">
        <w:rPr>
          <w:rFonts w:ascii="Times New Roman" w:hAnsi="Times New Roman"/>
          <w:b/>
          <w:szCs w:val="24"/>
        </w:rPr>
        <w:t>full</w:t>
      </w:r>
      <w:r w:rsidR="001A145A" w:rsidRPr="009A5400">
        <w:rPr>
          <w:rFonts w:ascii="Times New Roman" w:hAnsi="Times New Roman"/>
          <w:b/>
          <w:szCs w:val="24"/>
        </w:rPr>
        <w:t xml:space="preserve"> time)</w:t>
      </w:r>
      <w:r w:rsidR="005530BF" w:rsidRPr="009A5400">
        <w:rPr>
          <w:rFonts w:ascii="Times New Roman" w:hAnsi="Times New Roman"/>
          <w:b/>
          <w:szCs w:val="24"/>
        </w:rPr>
        <w:t>,</w:t>
      </w:r>
      <w:r w:rsidR="001A145A" w:rsidRPr="009A5400">
        <w:rPr>
          <w:rFonts w:ascii="Times New Roman" w:hAnsi="Times New Roman"/>
          <w:b/>
          <w:szCs w:val="24"/>
        </w:rPr>
        <w:t xml:space="preserve"> </w:t>
      </w:r>
      <w:r w:rsidR="001A5D44" w:rsidRPr="009A5400">
        <w:rPr>
          <w:rFonts w:ascii="Times New Roman" w:hAnsi="Times New Roman"/>
          <w:b/>
          <w:szCs w:val="24"/>
        </w:rPr>
        <w:t>Reference No. SER-</w:t>
      </w:r>
      <w:r w:rsidR="00BE4AD6" w:rsidRPr="009A5400">
        <w:rPr>
          <w:rFonts w:ascii="Times New Roman" w:hAnsi="Times New Roman"/>
          <w:b/>
          <w:szCs w:val="24"/>
        </w:rPr>
        <w:t>LIID</w:t>
      </w:r>
      <w:r w:rsidR="001A5D44" w:rsidRPr="009A5400">
        <w:rPr>
          <w:rFonts w:ascii="Times New Roman" w:hAnsi="Times New Roman"/>
          <w:b/>
          <w:szCs w:val="24"/>
        </w:rPr>
        <w:t>-IC-CS-</w:t>
      </w:r>
      <w:r w:rsidR="005A16AF" w:rsidRPr="009A5400">
        <w:rPr>
          <w:rFonts w:ascii="Times New Roman" w:hAnsi="Times New Roman"/>
          <w:b/>
          <w:szCs w:val="24"/>
        </w:rPr>
        <w:t>2</w:t>
      </w:r>
      <w:r w:rsidR="003C6DE1" w:rsidRPr="009A5400">
        <w:rPr>
          <w:rFonts w:ascii="Times New Roman" w:hAnsi="Times New Roman"/>
          <w:b/>
          <w:szCs w:val="24"/>
        </w:rPr>
        <w:t>5</w:t>
      </w:r>
      <w:r w:rsidR="00F72CD1" w:rsidRPr="009A5400">
        <w:rPr>
          <w:rFonts w:ascii="Times New Roman" w:hAnsi="Times New Roman"/>
          <w:b/>
          <w:szCs w:val="24"/>
        </w:rPr>
        <w:t>-</w:t>
      </w:r>
      <w:r w:rsidRPr="009A5400">
        <w:rPr>
          <w:rFonts w:ascii="Times New Roman" w:hAnsi="Times New Roman"/>
          <w:b/>
          <w:szCs w:val="24"/>
        </w:rPr>
        <w:t>51</w:t>
      </w:r>
    </w:p>
    <w:p w14:paraId="7AF5D1B0" w14:textId="77777777" w:rsidR="00AF2E68" w:rsidRPr="00217E25" w:rsidRDefault="00AF2E68" w:rsidP="00F17721">
      <w:pPr>
        <w:pStyle w:val="ListParagraph"/>
        <w:suppressAutoHyphens/>
        <w:ind w:left="540"/>
        <w:jc w:val="both"/>
        <w:rPr>
          <w:rFonts w:ascii="Times New Roman" w:hAnsi="Times New Roman"/>
          <w:b/>
          <w:sz w:val="24"/>
          <w:szCs w:val="24"/>
        </w:rPr>
      </w:pPr>
    </w:p>
    <w:p w14:paraId="19783722" w14:textId="16E04A4A" w:rsidR="00BE4AD6" w:rsidRPr="007C31FA" w:rsidRDefault="00B84D53" w:rsidP="00BE4AD6">
      <w:pPr>
        <w:suppressAutoHyphens/>
        <w:jc w:val="both"/>
        <w:rPr>
          <w:rFonts w:ascii="Times New Roman" w:hAnsi="Times New Roman"/>
          <w:spacing w:val="-2"/>
          <w:sz w:val="24"/>
          <w:szCs w:val="24"/>
        </w:rPr>
      </w:pPr>
      <w:r w:rsidRPr="00B84D53">
        <w:rPr>
          <w:rFonts w:ascii="Times New Roman" w:hAnsi="Times New Roman"/>
          <w:spacing w:val="-2"/>
          <w:sz w:val="24"/>
          <w:szCs w:val="24"/>
        </w:rPr>
        <w:t>The Republic of Serbia has received financing from the World Bank and the Agency Francaise de Development toward the cost of the Serbia Local Infrastructure and Institutional Development (LIID) Project, and intends to apply part of the proceeds to payments for goods, works, non-consulting services and consulting services to be procured under this project</w:t>
      </w:r>
      <w:r w:rsidR="00F2781B">
        <w:rPr>
          <w:rFonts w:ascii="Times New Roman" w:hAnsi="Times New Roman"/>
          <w:sz w:val="24"/>
          <w:szCs w:val="24"/>
        </w:rPr>
        <w:t>.</w:t>
      </w:r>
    </w:p>
    <w:p w14:paraId="4561563D" w14:textId="77777777" w:rsidR="00916E24" w:rsidRPr="00217E25" w:rsidRDefault="00916E24" w:rsidP="00916E24">
      <w:pPr>
        <w:suppressAutoHyphens/>
        <w:jc w:val="both"/>
        <w:rPr>
          <w:rFonts w:ascii="Times New Roman" w:hAnsi="Times New Roman"/>
          <w:spacing w:val="-2"/>
          <w:sz w:val="24"/>
          <w:szCs w:val="24"/>
        </w:rPr>
      </w:pPr>
    </w:p>
    <w:p w14:paraId="530A755E" w14:textId="4590DCAF" w:rsidR="00DC3271" w:rsidRDefault="00DC3271" w:rsidP="00DC3271">
      <w:pPr>
        <w:suppressAutoHyphens/>
        <w:jc w:val="both"/>
        <w:rPr>
          <w:rFonts w:ascii="Times New Roman" w:hAnsi="Times New Roman"/>
          <w:b/>
          <w:sz w:val="24"/>
          <w:szCs w:val="24"/>
        </w:rPr>
      </w:pPr>
      <w:r w:rsidRPr="007C31FA">
        <w:rPr>
          <w:rFonts w:ascii="Times New Roman" w:hAnsi="Times New Roman"/>
          <w:b/>
          <w:sz w:val="24"/>
          <w:szCs w:val="24"/>
        </w:rPr>
        <w:t>Scope of work</w:t>
      </w:r>
    </w:p>
    <w:p w14:paraId="616F0DF3" w14:textId="77777777" w:rsidR="003C6DE1" w:rsidRDefault="003C6DE1" w:rsidP="00DC3271">
      <w:pPr>
        <w:suppressAutoHyphens/>
        <w:jc w:val="both"/>
        <w:rPr>
          <w:rFonts w:ascii="Times New Roman" w:hAnsi="Times New Roman"/>
          <w:b/>
          <w:sz w:val="24"/>
          <w:szCs w:val="24"/>
        </w:rPr>
      </w:pPr>
    </w:p>
    <w:p w14:paraId="4FDBB477" w14:textId="77777777" w:rsidR="009A5400" w:rsidRPr="003935C5" w:rsidRDefault="009A5400" w:rsidP="009A5400">
      <w:pPr>
        <w:spacing w:before="100" w:beforeAutospacing="1" w:after="100" w:afterAutospacing="1"/>
        <w:jc w:val="both"/>
        <w:rPr>
          <w:rFonts w:ascii="Cambria" w:hAnsi="Cambria"/>
          <w:szCs w:val="22"/>
        </w:rPr>
      </w:pPr>
      <w:r w:rsidRPr="003935C5">
        <w:rPr>
          <w:rFonts w:ascii="Cambria" w:hAnsi="Cambria"/>
          <w:szCs w:val="22"/>
        </w:rPr>
        <w:t xml:space="preserve">The Ministry of Construction, Transport and Infrastructure intends to engage a highly qualified </w:t>
      </w:r>
      <w:r w:rsidRPr="003935C5">
        <w:rPr>
          <w:rFonts w:ascii="Cambria" w:hAnsi="Cambria"/>
          <w:b/>
          <w:bCs/>
          <w:szCs w:val="22"/>
        </w:rPr>
        <w:t>Legal and Regulatory Specialist</w:t>
      </w:r>
      <w:r w:rsidRPr="003935C5">
        <w:rPr>
          <w:rFonts w:ascii="Cambria" w:hAnsi="Cambria"/>
          <w:szCs w:val="22"/>
        </w:rPr>
        <w:t xml:space="preserve"> to provide legal advisory services as a </w:t>
      </w:r>
      <w:r w:rsidRPr="003935C5">
        <w:rPr>
          <w:rFonts w:ascii="Cambria" w:hAnsi="Cambria"/>
          <w:b/>
          <w:bCs/>
          <w:szCs w:val="22"/>
        </w:rPr>
        <w:t>full-time member of the Project Implementation Unit (PIU)</w:t>
      </w:r>
      <w:r w:rsidRPr="003935C5">
        <w:rPr>
          <w:rFonts w:ascii="Cambria" w:hAnsi="Cambria"/>
          <w:szCs w:val="22"/>
        </w:rPr>
        <w:t>.</w:t>
      </w:r>
    </w:p>
    <w:p w14:paraId="3AA71312" w14:textId="77777777" w:rsidR="009A5400" w:rsidRPr="003935C5" w:rsidRDefault="009A5400" w:rsidP="009A5400">
      <w:pPr>
        <w:spacing w:before="100" w:beforeAutospacing="1" w:after="100" w:afterAutospacing="1"/>
        <w:jc w:val="both"/>
        <w:rPr>
          <w:rFonts w:ascii="Cambria" w:hAnsi="Cambria"/>
          <w:szCs w:val="22"/>
        </w:rPr>
      </w:pPr>
      <w:r w:rsidRPr="003935C5">
        <w:rPr>
          <w:rFonts w:ascii="Cambria" w:hAnsi="Cambria"/>
          <w:szCs w:val="22"/>
        </w:rPr>
        <w:t>The Legal and Regulatory Specialist will support the implementation of all LIID Project components by providing legal expertise related to infrastructure investments, municipal governance, regulatory compliance, and contractual arrangements.</w:t>
      </w:r>
    </w:p>
    <w:p w14:paraId="36936B36" w14:textId="77777777" w:rsidR="009A5400" w:rsidRPr="003935C5" w:rsidRDefault="009A5400" w:rsidP="009A5400">
      <w:pPr>
        <w:spacing w:before="100" w:beforeAutospacing="1" w:after="100" w:afterAutospacing="1"/>
        <w:jc w:val="both"/>
        <w:rPr>
          <w:rFonts w:ascii="Cambria" w:hAnsi="Cambria"/>
          <w:szCs w:val="22"/>
        </w:rPr>
      </w:pPr>
      <w:r w:rsidRPr="003935C5">
        <w:rPr>
          <w:rFonts w:ascii="Cambria" w:hAnsi="Cambria"/>
          <w:szCs w:val="22"/>
        </w:rPr>
        <w:t xml:space="preserve">The Legal and Regulatory Specialist will work under the supervision of the </w:t>
      </w:r>
      <w:r w:rsidRPr="003935C5">
        <w:rPr>
          <w:rFonts w:ascii="Cambria" w:hAnsi="Cambria"/>
          <w:b/>
          <w:bCs/>
          <w:szCs w:val="22"/>
        </w:rPr>
        <w:t>Head of the PIU</w:t>
      </w:r>
      <w:r w:rsidRPr="003935C5">
        <w:rPr>
          <w:rFonts w:ascii="Cambria" w:hAnsi="Cambria"/>
          <w:szCs w:val="22"/>
        </w:rPr>
        <w:t xml:space="preserve"> and will be primarily responsible for the following tasks:</w:t>
      </w:r>
    </w:p>
    <w:p w14:paraId="5084D002" w14:textId="77777777" w:rsidR="009A5400" w:rsidRPr="003935C5" w:rsidRDefault="009A5400" w:rsidP="009A5400">
      <w:pPr>
        <w:pStyle w:val="ListParagraph"/>
        <w:spacing w:before="100" w:beforeAutospacing="1" w:after="100" w:afterAutospacing="1"/>
        <w:jc w:val="both"/>
        <w:outlineLvl w:val="2"/>
        <w:rPr>
          <w:rFonts w:ascii="Cambria" w:hAnsi="Cambria"/>
          <w:b/>
          <w:bCs/>
          <w:szCs w:val="22"/>
        </w:rPr>
      </w:pPr>
      <w:r w:rsidRPr="003935C5">
        <w:rPr>
          <w:rFonts w:ascii="Cambria" w:hAnsi="Cambria"/>
          <w:b/>
          <w:bCs/>
          <w:szCs w:val="22"/>
        </w:rPr>
        <w:t xml:space="preserve">Legal Advisory and Regulatory Compliance </w:t>
      </w:r>
    </w:p>
    <w:p w14:paraId="122CAAF4" w14:textId="77777777" w:rsidR="009A5400" w:rsidRPr="003935C5" w:rsidRDefault="009A5400" w:rsidP="009A5400">
      <w:pPr>
        <w:pStyle w:val="ListParagraph"/>
        <w:numPr>
          <w:ilvl w:val="0"/>
          <w:numId w:val="19"/>
        </w:numPr>
        <w:spacing w:before="100" w:beforeAutospacing="1" w:after="100" w:afterAutospacing="1"/>
        <w:jc w:val="both"/>
        <w:outlineLvl w:val="2"/>
        <w:rPr>
          <w:rFonts w:ascii="Cambria" w:hAnsi="Cambria"/>
          <w:b/>
          <w:bCs/>
          <w:szCs w:val="22"/>
        </w:rPr>
      </w:pPr>
      <w:r w:rsidRPr="003935C5">
        <w:rPr>
          <w:rFonts w:ascii="Cambria" w:hAnsi="Cambria"/>
          <w:szCs w:val="22"/>
        </w:rPr>
        <w:t>Provide legal advice to the PIU regarding the implementation of project activities in accordance with the laws and regulations of the Republic of Serbia.</w:t>
      </w:r>
      <w:r>
        <w:rPr>
          <w:rFonts w:ascii="Cambria" w:hAnsi="Cambria"/>
          <w:szCs w:val="22"/>
        </w:rPr>
        <w:t xml:space="preserve"> </w:t>
      </w:r>
    </w:p>
    <w:p w14:paraId="56A71E64" w14:textId="77777777" w:rsidR="009A5400" w:rsidRPr="003935C5" w:rsidRDefault="009A5400" w:rsidP="009A5400">
      <w:pPr>
        <w:pStyle w:val="ListParagraph"/>
        <w:numPr>
          <w:ilvl w:val="0"/>
          <w:numId w:val="19"/>
        </w:numPr>
        <w:spacing w:before="100" w:beforeAutospacing="1" w:after="100" w:afterAutospacing="1"/>
        <w:jc w:val="both"/>
        <w:outlineLvl w:val="2"/>
        <w:rPr>
          <w:rFonts w:ascii="Cambria" w:hAnsi="Cambria"/>
          <w:b/>
          <w:bCs/>
          <w:szCs w:val="22"/>
        </w:rPr>
      </w:pPr>
      <w:r w:rsidRPr="003935C5">
        <w:rPr>
          <w:rFonts w:ascii="Cambria" w:hAnsi="Cambria"/>
          <w:szCs w:val="22"/>
        </w:rPr>
        <w:t xml:space="preserve">Ensure compliance of project activities with relevant legal frameworks </w:t>
      </w:r>
      <w:proofErr w:type="gramStart"/>
      <w:r w:rsidRPr="003935C5">
        <w:rPr>
          <w:rFonts w:ascii="Cambria" w:hAnsi="Cambria"/>
          <w:szCs w:val="22"/>
        </w:rPr>
        <w:t>including, but</w:t>
      </w:r>
      <w:proofErr w:type="gramEnd"/>
      <w:r w:rsidRPr="003935C5">
        <w:rPr>
          <w:rFonts w:ascii="Cambria" w:hAnsi="Cambria"/>
          <w:szCs w:val="22"/>
        </w:rPr>
        <w:t xml:space="preserve"> not limited to:</w:t>
      </w:r>
      <w:r>
        <w:rPr>
          <w:rFonts w:ascii="Cambria" w:hAnsi="Cambria"/>
          <w:szCs w:val="22"/>
        </w:rPr>
        <w:t xml:space="preserve"> </w:t>
      </w:r>
      <w:r w:rsidRPr="003935C5">
        <w:rPr>
          <w:rFonts w:ascii="Cambria" w:hAnsi="Cambria"/>
          <w:szCs w:val="22"/>
        </w:rPr>
        <w:t>Law on Planning and Construction</w:t>
      </w:r>
      <w:r>
        <w:rPr>
          <w:rFonts w:ascii="Cambria" w:hAnsi="Cambria"/>
          <w:szCs w:val="22"/>
        </w:rPr>
        <w:t xml:space="preserve">; </w:t>
      </w:r>
      <w:r w:rsidRPr="003935C5">
        <w:rPr>
          <w:rFonts w:ascii="Cambria" w:hAnsi="Cambria"/>
          <w:szCs w:val="22"/>
        </w:rPr>
        <w:t>Law on Public Property</w:t>
      </w:r>
      <w:r>
        <w:rPr>
          <w:rFonts w:ascii="Cambria" w:hAnsi="Cambria"/>
          <w:szCs w:val="22"/>
        </w:rPr>
        <w:t xml:space="preserve">; </w:t>
      </w:r>
      <w:r w:rsidRPr="003935C5">
        <w:rPr>
          <w:rFonts w:ascii="Cambria" w:hAnsi="Cambria"/>
          <w:szCs w:val="22"/>
        </w:rPr>
        <w:t>Law on Local Self-Government</w:t>
      </w:r>
      <w:r>
        <w:rPr>
          <w:rFonts w:ascii="Cambria" w:hAnsi="Cambria"/>
          <w:szCs w:val="22"/>
        </w:rPr>
        <w:t xml:space="preserve">; </w:t>
      </w:r>
      <w:r w:rsidRPr="003935C5">
        <w:rPr>
          <w:rFonts w:ascii="Cambria" w:hAnsi="Cambria"/>
          <w:szCs w:val="22"/>
        </w:rPr>
        <w:t>Environmental and social legislation</w:t>
      </w:r>
      <w:r>
        <w:rPr>
          <w:rFonts w:ascii="Cambria" w:hAnsi="Cambria"/>
          <w:szCs w:val="22"/>
        </w:rPr>
        <w:t xml:space="preserve">; </w:t>
      </w:r>
      <w:r w:rsidRPr="003935C5">
        <w:rPr>
          <w:rFonts w:ascii="Cambria" w:hAnsi="Cambria"/>
          <w:szCs w:val="22"/>
        </w:rPr>
        <w:t>Provide interpretation of applicable regulations related to infrastructure investments implemented by LSGs.</w:t>
      </w:r>
    </w:p>
    <w:p w14:paraId="6445D4AB" w14:textId="77777777" w:rsidR="009A5400" w:rsidRPr="003935C5" w:rsidRDefault="009A5400" w:rsidP="009A5400">
      <w:pPr>
        <w:pStyle w:val="ListParagraph"/>
        <w:numPr>
          <w:ilvl w:val="0"/>
          <w:numId w:val="19"/>
        </w:numPr>
        <w:spacing w:before="100" w:beforeAutospacing="1" w:after="100" w:afterAutospacing="1"/>
        <w:jc w:val="both"/>
        <w:outlineLvl w:val="2"/>
        <w:rPr>
          <w:rFonts w:ascii="Cambria" w:hAnsi="Cambria"/>
          <w:szCs w:val="22"/>
        </w:rPr>
      </w:pPr>
      <w:r w:rsidRPr="003935C5">
        <w:rPr>
          <w:rFonts w:ascii="Cambria" w:hAnsi="Cambria"/>
          <w:szCs w:val="22"/>
        </w:rPr>
        <w:t>Legal Support for Project Implementation - Provide legal support in preparation, review, and implementation of Grant Agreements between MCTI and Local Self-Governments.</w:t>
      </w:r>
    </w:p>
    <w:p w14:paraId="65FC8500" w14:textId="77777777" w:rsidR="009A5400" w:rsidRPr="003935C5" w:rsidRDefault="009A5400" w:rsidP="009A5400">
      <w:pPr>
        <w:pStyle w:val="ListParagraph"/>
        <w:numPr>
          <w:ilvl w:val="0"/>
          <w:numId w:val="19"/>
        </w:numPr>
        <w:spacing w:before="100" w:beforeAutospacing="1" w:after="100" w:afterAutospacing="1"/>
        <w:outlineLvl w:val="2"/>
        <w:rPr>
          <w:rFonts w:ascii="Cambria" w:hAnsi="Cambria"/>
          <w:b/>
          <w:bCs/>
          <w:szCs w:val="22"/>
        </w:rPr>
      </w:pPr>
      <w:r w:rsidRPr="003935C5">
        <w:rPr>
          <w:rFonts w:ascii="Cambria" w:hAnsi="Cambria"/>
          <w:szCs w:val="22"/>
        </w:rPr>
        <w:t>Review and provide legal input to project documentation, annexes, amendments, and contractual arrangements.</w:t>
      </w:r>
    </w:p>
    <w:p w14:paraId="23874BE2" w14:textId="77777777" w:rsidR="009A5400" w:rsidRPr="003935C5" w:rsidRDefault="009A5400" w:rsidP="009A5400">
      <w:pPr>
        <w:pStyle w:val="ListParagraph"/>
        <w:numPr>
          <w:ilvl w:val="0"/>
          <w:numId w:val="19"/>
        </w:numPr>
        <w:spacing w:before="100" w:beforeAutospacing="1" w:after="100" w:afterAutospacing="1"/>
        <w:outlineLvl w:val="2"/>
        <w:rPr>
          <w:rFonts w:ascii="Cambria" w:hAnsi="Cambria"/>
          <w:b/>
          <w:bCs/>
          <w:szCs w:val="22"/>
        </w:rPr>
      </w:pPr>
      <w:r w:rsidRPr="003935C5">
        <w:rPr>
          <w:rFonts w:ascii="Cambria" w:hAnsi="Cambria"/>
          <w:szCs w:val="22"/>
        </w:rPr>
        <w:t>Support preparation and revision of legal provisions in the Project Operations and Grant Manual (POGM) and other project implementation documents.</w:t>
      </w:r>
    </w:p>
    <w:p w14:paraId="1876F2BF" w14:textId="77777777" w:rsidR="009A5400" w:rsidRPr="00F44EB2" w:rsidRDefault="009A5400" w:rsidP="009A5400">
      <w:pPr>
        <w:pStyle w:val="ListParagraph"/>
        <w:numPr>
          <w:ilvl w:val="0"/>
          <w:numId w:val="19"/>
        </w:numPr>
        <w:spacing w:before="100" w:beforeAutospacing="1" w:after="100" w:afterAutospacing="1"/>
        <w:outlineLvl w:val="2"/>
        <w:rPr>
          <w:rFonts w:ascii="Cambria" w:hAnsi="Cambria"/>
          <w:b/>
          <w:bCs/>
          <w:szCs w:val="22"/>
        </w:rPr>
      </w:pPr>
      <w:r w:rsidRPr="003935C5">
        <w:rPr>
          <w:rFonts w:ascii="Cambria" w:hAnsi="Cambria"/>
          <w:szCs w:val="22"/>
        </w:rPr>
        <w:t>Assist in resolving legal issues arising during project preparation, procurement, and implementation phases.</w:t>
      </w:r>
    </w:p>
    <w:p w14:paraId="264B5477" w14:textId="77777777" w:rsidR="009A5400" w:rsidRPr="00F44EB2" w:rsidRDefault="009A5400" w:rsidP="009A5400">
      <w:pPr>
        <w:pStyle w:val="ListParagraph"/>
        <w:numPr>
          <w:ilvl w:val="0"/>
          <w:numId w:val="19"/>
        </w:numPr>
        <w:spacing w:before="100" w:beforeAutospacing="1" w:after="100" w:afterAutospacing="1"/>
        <w:jc w:val="both"/>
        <w:outlineLvl w:val="2"/>
        <w:rPr>
          <w:rFonts w:ascii="Cambria" w:hAnsi="Cambria"/>
          <w:szCs w:val="22"/>
        </w:rPr>
      </w:pPr>
      <w:r w:rsidRPr="00F44EB2">
        <w:rPr>
          <w:rFonts w:ascii="Cambria" w:hAnsi="Cambria"/>
          <w:szCs w:val="22"/>
        </w:rPr>
        <w:t xml:space="preserve">Provide legal support to the Environmental and Social (E&amp;S) team in reviewing and addressing grievances submitted by citizens through the Project Grievance Redress </w:t>
      </w:r>
      <w:r w:rsidRPr="00F44EB2">
        <w:rPr>
          <w:rFonts w:ascii="Cambria" w:hAnsi="Cambria"/>
          <w:szCs w:val="22"/>
        </w:rPr>
        <w:lastRenderedPageBreak/>
        <w:t>Mechanism (GRM), ensuring that grievance handling procedures and proposed resolutions are compliant with applicable national legislation and the Environmental and Social Framework (ESF) requirements of the financing institutions.</w:t>
      </w:r>
    </w:p>
    <w:p w14:paraId="32F43338" w14:textId="77777777" w:rsidR="009A5400" w:rsidRPr="003935C5" w:rsidRDefault="009A5400" w:rsidP="009A5400">
      <w:pPr>
        <w:pStyle w:val="ListParagraph"/>
        <w:spacing w:before="100" w:beforeAutospacing="1" w:after="100" w:afterAutospacing="1"/>
        <w:outlineLvl w:val="2"/>
        <w:rPr>
          <w:rFonts w:ascii="Cambria" w:hAnsi="Cambria"/>
          <w:b/>
          <w:bCs/>
          <w:szCs w:val="22"/>
        </w:rPr>
      </w:pPr>
    </w:p>
    <w:p w14:paraId="5D5DCAF3" w14:textId="77777777" w:rsidR="009A5400" w:rsidRPr="003935C5" w:rsidRDefault="009A5400" w:rsidP="009A5400">
      <w:pPr>
        <w:pStyle w:val="ListParagraph"/>
        <w:spacing w:before="100" w:beforeAutospacing="1" w:after="100" w:afterAutospacing="1"/>
        <w:outlineLvl w:val="2"/>
        <w:rPr>
          <w:rFonts w:ascii="Cambria" w:hAnsi="Cambria"/>
          <w:b/>
          <w:bCs/>
          <w:szCs w:val="22"/>
        </w:rPr>
      </w:pPr>
      <w:r w:rsidRPr="003935C5">
        <w:rPr>
          <w:rFonts w:ascii="Cambria" w:hAnsi="Cambria"/>
          <w:b/>
          <w:bCs/>
          <w:szCs w:val="22"/>
        </w:rPr>
        <w:t>Support to Local Self-Governments</w:t>
      </w:r>
    </w:p>
    <w:p w14:paraId="723FC3C9" w14:textId="77777777" w:rsidR="009A5400" w:rsidRPr="003935C5" w:rsidRDefault="009A5400" w:rsidP="009A5400">
      <w:pPr>
        <w:pStyle w:val="ListParagraph"/>
        <w:numPr>
          <w:ilvl w:val="0"/>
          <w:numId w:val="19"/>
        </w:numPr>
        <w:spacing w:before="100" w:beforeAutospacing="1" w:after="100" w:afterAutospacing="1"/>
        <w:jc w:val="both"/>
        <w:outlineLvl w:val="2"/>
        <w:rPr>
          <w:rFonts w:ascii="Cambria" w:hAnsi="Cambria"/>
          <w:szCs w:val="22"/>
        </w:rPr>
      </w:pPr>
      <w:r w:rsidRPr="003935C5">
        <w:rPr>
          <w:rFonts w:ascii="Cambria" w:hAnsi="Cambria"/>
          <w:szCs w:val="22"/>
        </w:rPr>
        <w:t>Provide legal guidance to LSGs in matters related to:</w:t>
      </w:r>
    </w:p>
    <w:p w14:paraId="1346EB5C" w14:textId="77777777" w:rsidR="009A5400" w:rsidRPr="003935C5" w:rsidRDefault="009A5400" w:rsidP="009A5400">
      <w:pPr>
        <w:pStyle w:val="ListParagraph"/>
        <w:numPr>
          <w:ilvl w:val="1"/>
          <w:numId w:val="19"/>
        </w:numPr>
        <w:spacing w:before="100" w:beforeAutospacing="1" w:after="100" w:afterAutospacing="1"/>
        <w:jc w:val="both"/>
        <w:outlineLvl w:val="2"/>
        <w:rPr>
          <w:rFonts w:ascii="Cambria" w:hAnsi="Cambria"/>
          <w:szCs w:val="22"/>
        </w:rPr>
      </w:pPr>
      <w:r w:rsidRPr="003935C5">
        <w:rPr>
          <w:rFonts w:ascii="Cambria" w:hAnsi="Cambria"/>
          <w:szCs w:val="22"/>
        </w:rPr>
        <w:t>land ownership and property rights</w:t>
      </w:r>
    </w:p>
    <w:p w14:paraId="22BFED48" w14:textId="77777777" w:rsidR="009A5400" w:rsidRPr="003935C5" w:rsidRDefault="009A5400" w:rsidP="009A5400">
      <w:pPr>
        <w:pStyle w:val="ListParagraph"/>
        <w:numPr>
          <w:ilvl w:val="1"/>
          <w:numId w:val="19"/>
        </w:numPr>
        <w:spacing w:before="100" w:beforeAutospacing="1" w:after="100" w:afterAutospacing="1"/>
        <w:jc w:val="both"/>
        <w:outlineLvl w:val="2"/>
        <w:rPr>
          <w:rFonts w:ascii="Cambria" w:hAnsi="Cambria"/>
          <w:szCs w:val="22"/>
        </w:rPr>
      </w:pPr>
      <w:r w:rsidRPr="003935C5">
        <w:rPr>
          <w:rFonts w:ascii="Cambria" w:hAnsi="Cambria"/>
          <w:szCs w:val="22"/>
        </w:rPr>
        <w:t>infrastructure development within existing regulatory frameworks</w:t>
      </w:r>
    </w:p>
    <w:p w14:paraId="37FEBA39" w14:textId="77777777" w:rsidR="009A5400" w:rsidRDefault="009A5400" w:rsidP="009A5400">
      <w:pPr>
        <w:pStyle w:val="ListParagraph"/>
        <w:numPr>
          <w:ilvl w:val="1"/>
          <w:numId w:val="19"/>
        </w:numPr>
        <w:spacing w:before="100" w:beforeAutospacing="1" w:after="100" w:afterAutospacing="1"/>
        <w:jc w:val="both"/>
        <w:outlineLvl w:val="2"/>
        <w:rPr>
          <w:rFonts w:ascii="Cambria" w:hAnsi="Cambria"/>
          <w:szCs w:val="22"/>
        </w:rPr>
      </w:pPr>
      <w:r w:rsidRPr="003935C5">
        <w:rPr>
          <w:rFonts w:ascii="Cambria" w:hAnsi="Cambria"/>
          <w:szCs w:val="22"/>
        </w:rPr>
        <w:t>regulatory approvals and permits</w:t>
      </w:r>
    </w:p>
    <w:p w14:paraId="423AF918" w14:textId="77777777" w:rsidR="009A5400" w:rsidRPr="003935C5" w:rsidRDefault="009A5400" w:rsidP="009A5400">
      <w:pPr>
        <w:pStyle w:val="ListParagraph"/>
        <w:numPr>
          <w:ilvl w:val="0"/>
          <w:numId w:val="19"/>
        </w:numPr>
        <w:spacing w:before="100" w:beforeAutospacing="1" w:after="100" w:afterAutospacing="1"/>
        <w:jc w:val="both"/>
        <w:outlineLvl w:val="2"/>
        <w:rPr>
          <w:rFonts w:ascii="Cambria" w:hAnsi="Cambria"/>
          <w:szCs w:val="22"/>
        </w:rPr>
      </w:pPr>
      <w:r w:rsidRPr="003935C5">
        <w:rPr>
          <w:rFonts w:ascii="Cambria" w:hAnsi="Cambria"/>
          <w:szCs w:val="22"/>
        </w:rPr>
        <w:t>Support LSGs in addressing legal issues related to project preparation and implementation.</w:t>
      </w:r>
    </w:p>
    <w:p w14:paraId="6B72E622" w14:textId="77777777" w:rsidR="009A5400" w:rsidRDefault="009A5400" w:rsidP="009A5400">
      <w:pPr>
        <w:ind w:firstLine="708"/>
        <w:jc w:val="both"/>
        <w:outlineLvl w:val="2"/>
        <w:rPr>
          <w:rFonts w:ascii="Cambria" w:hAnsi="Cambria"/>
          <w:b/>
          <w:bCs/>
          <w:szCs w:val="22"/>
        </w:rPr>
      </w:pPr>
      <w:r w:rsidRPr="003935C5">
        <w:rPr>
          <w:rFonts w:ascii="Cambria" w:hAnsi="Cambria"/>
          <w:b/>
          <w:bCs/>
          <w:szCs w:val="22"/>
        </w:rPr>
        <w:t>Legal Risk Management</w:t>
      </w:r>
    </w:p>
    <w:p w14:paraId="31F38D14" w14:textId="77777777" w:rsidR="009A5400" w:rsidRPr="008861F2" w:rsidRDefault="009A5400" w:rsidP="009A5400">
      <w:pPr>
        <w:pStyle w:val="ListParagraph"/>
        <w:numPr>
          <w:ilvl w:val="0"/>
          <w:numId w:val="19"/>
        </w:numPr>
        <w:jc w:val="both"/>
        <w:outlineLvl w:val="2"/>
        <w:rPr>
          <w:rFonts w:ascii="Cambria" w:hAnsi="Cambria"/>
          <w:b/>
          <w:bCs/>
          <w:szCs w:val="22"/>
        </w:rPr>
      </w:pPr>
      <w:r w:rsidRPr="008861F2">
        <w:rPr>
          <w:rFonts w:ascii="Cambria" w:hAnsi="Cambria"/>
          <w:szCs w:val="22"/>
        </w:rPr>
        <w:t>Identify potential legal risks associated with project implementation and propose mitigation measures.</w:t>
      </w:r>
    </w:p>
    <w:p w14:paraId="6778134D" w14:textId="77777777" w:rsidR="009A5400" w:rsidRPr="008861F2" w:rsidRDefault="009A5400" w:rsidP="009A5400">
      <w:pPr>
        <w:pStyle w:val="ListParagraph"/>
        <w:numPr>
          <w:ilvl w:val="0"/>
          <w:numId w:val="19"/>
        </w:numPr>
        <w:spacing w:before="100" w:beforeAutospacing="1" w:after="100" w:afterAutospacing="1"/>
        <w:jc w:val="both"/>
        <w:outlineLvl w:val="2"/>
        <w:rPr>
          <w:rFonts w:ascii="Cambria" w:hAnsi="Cambria"/>
          <w:b/>
          <w:bCs/>
          <w:szCs w:val="22"/>
        </w:rPr>
      </w:pPr>
      <w:r w:rsidRPr="008861F2">
        <w:rPr>
          <w:rFonts w:ascii="Cambria" w:hAnsi="Cambria"/>
          <w:szCs w:val="22"/>
        </w:rPr>
        <w:t>Provide legal support in resolving disputes or contractual issues related to project activities.</w:t>
      </w:r>
    </w:p>
    <w:p w14:paraId="0489656A" w14:textId="77777777" w:rsidR="009A5400" w:rsidRPr="008861F2" w:rsidRDefault="009A5400" w:rsidP="009A5400">
      <w:pPr>
        <w:pStyle w:val="ListParagraph"/>
        <w:numPr>
          <w:ilvl w:val="0"/>
          <w:numId w:val="19"/>
        </w:numPr>
        <w:spacing w:before="100" w:beforeAutospacing="1" w:after="100" w:afterAutospacing="1"/>
        <w:jc w:val="both"/>
        <w:outlineLvl w:val="2"/>
        <w:rPr>
          <w:rFonts w:ascii="Cambria" w:hAnsi="Cambria"/>
          <w:b/>
          <w:bCs/>
          <w:szCs w:val="22"/>
        </w:rPr>
      </w:pPr>
      <w:r w:rsidRPr="008861F2">
        <w:rPr>
          <w:rFonts w:ascii="Cambria" w:hAnsi="Cambria"/>
          <w:szCs w:val="22"/>
        </w:rPr>
        <w:t>Ensure that project implementation complies with the legal provisions of financing agreements.</w:t>
      </w:r>
    </w:p>
    <w:p w14:paraId="26045153" w14:textId="77777777" w:rsidR="009A5400" w:rsidRPr="003935C5" w:rsidRDefault="009A5400" w:rsidP="009A5400">
      <w:pPr>
        <w:spacing w:before="100" w:beforeAutospacing="1"/>
        <w:ind w:firstLine="708"/>
        <w:jc w:val="both"/>
        <w:outlineLvl w:val="2"/>
        <w:rPr>
          <w:rFonts w:ascii="Cambria" w:hAnsi="Cambria"/>
          <w:b/>
          <w:bCs/>
          <w:szCs w:val="22"/>
        </w:rPr>
      </w:pPr>
      <w:r w:rsidRPr="003935C5">
        <w:rPr>
          <w:rFonts w:ascii="Cambria" w:hAnsi="Cambria"/>
          <w:b/>
          <w:bCs/>
          <w:szCs w:val="22"/>
        </w:rPr>
        <w:t>Institutional Coordination</w:t>
      </w:r>
    </w:p>
    <w:p w14:paraId="0EB0B160" w14:textId="77777777" w:rsidR="009A5400" w:rsidRDefault="009A5400" w:rsidP="009A5400">
      <w:pPr>
        <w:pStyle w:val="ListParagraph"/>
        <w:numPr>
          <w:ilvl w:val="0"/>
          <w:numId w:val="19"/>
        </w:numPr>
        <w:jc w:val="both"/>
        <w:outlineLvl w:val="2"/>
        <w:rPr>
          <w:rFonts w:ascii="Cambria" w:hAnsi="Cambria"/>
          <w:szCs w:val="22"/>
        </w:rPr>
      </w:pPr>
      <w:r w:rsidRPr="003935C5">
        <w:rPr>
          <w:rFonts w:ascii="Cambria" w:hAnsi="Cambria"/>
          <w:szCs w:val="22"/>
        </w:rPr>
        <w:t>Liaise with relevant ministries, regulatory bodies, municipal authorities, and other institutions regarding legal and regulatory issues related to the Project.</w:t>
      </w:r>
    </w:p>
    <w:p w14:paraId="2B9169A5" w14:textId="77777777" w:rsidR="009A5400" w:rsidRPr="003935C5" w:rsidRDefault="009A5400" w:rsidP="009A5400">
      <w:pPr>
        <w:pStyle w:val="ListParagraph"/>
        <w:numPr>
          <w:ilvl w:val="0"/>
          <w:numId w:val="19"/>
        </w:numPr>
        <w:jc w:val="both"/>
        <w:outlineLvl w:val="2"/>
        <w:rPr>
          <w:rFonts w:ascii="Cambria" w:hAnsi="Cambria"/>
          <w:szCs w:val="22"/>
        </w:rPr>
      </w:pPr>
      <w:r w:rsidRPr="003935C5">
        <w:rPr>
          <w:rFonts w:ascii="Cambria" w:hAnsi="Cambria"/>
          <w:szCs w:val="22"/>
        </w:rPr>
        <w:t>Support coordination between the PIU and relevant institutions to ensure timely resolution of legal matters.</w:t>
      </w:r>
    </w:p>
    <w:p w14:paraId="048EBA82" w14:textId="77777777" w:rsidR="009A5400" w:rsidRPr="003935C5" w:rsidRDefault="009A5400" w:rsidP="009A5400">
      <w:pPr>
        <w:spacing w:before="100" w:beforeAutospacing="1"/>
        <w:ind w:firstLine="708"/>
        <w:jc w:val="both"/>
        <w:outlineLvl w:val="2"/>
        <w:rPr>
          <w:rFonts w:ascii="Cambria" w:hAnsi="Cambria"/>
          <w:b/>
          <w:bCs/>
          <w:szCs w:val="22"/>
        </w:rPr>
      </w:pPr>
      <w:r w:rsidRPr="003935C5">
        <w:rPr>
          <w:rFonts w:ascii="Cambria" w:hAnsi="Cambria"/>
          <w:b/>
          <w:bCs/>
          <w:szCs w:val="22"/>
        </w:rPr>
        <w:t>Reporting and Documentation</w:t>
      </w:r>
    </w:p>
    <w:p w14:paraId="7295BF5A" w14:textId="77777777" w:rsidR="009A5400" w:rsidRDefault="009A5400" w:rsidP="009A5400">
      <w:pPr>
        <w:pStyle w:val="ListParagraph"/>
        <w:numPr>
          <w:ilvl w:val="0"/>
          <w:numId w:val="19"/>
        </w:numPr>
        <w:jc w:val="both"/>
        <w:outlineLvl w:val="2"/>
        <w:rPr>
          <w:rFonts w:ascii="Cambria" w:hAnsi="Cambria"/>
          <w:szCs w:val="22"/>
        </w:rPr>
      </w:pPr>
      <w:r w:rsidRPr="003935C5">
        <w:rPr>
          <w:rFonts w:ascii="Cambria" w:hAnsi="Cambria"/>
          <w:szCs w:val="22"/>
        </w:rPr>
        <w:t>Ensure that all legal documentation related to the project is properly prepared, reviewed, and archived.</w:t>
      </w:r>
    </w:p>
    <w:p w14:paraId="75DACD63" w14:textId="77777777" w:rsidR="009A5400" w:rsidRDefault="009A5400" w:rsidP="009A5400">
      <w:pPr>
        <w:pStyle w:val="ListParagraph"/>
        <w:numPr>
          <w:ilvl w:val="0"/>
          <w:numId w:val="19"/>
        </w:numPr>
        <w:jc w:val="both"/>
        <w:outlineLvl w:val="2"/>
        <w:rPr>
          <w:rFonts w:ascii="Cambria" w:hAnsi="Cambria"/>
          <w:szCs w:val="22"/>
        </w:rPr>
      </w:pPr>
      <w:r w:rsidRPr="003935C5">
        <w:rPr>
          <w:rFonts w:ascii="Cambria" w:hAnsi="Cambria"/>
          <w:szCs w:val="22"/>
        </w:rPr>
        <w:t>Contribute to preparation of project reports, legal opinions, and official correspondence.</w:t>
      </w:r>
    </w:p>
    <w:p w14:paraId="66064C2B" w14:textId="77777777" w:rsidR="009A5400" w:rsidRPr="003935C5" w:rsidRDefault="009A5400" w:rsidP="009A5400">
      <w:pPr>
        <w:pStyle w:val="ListParagraph"/>
        <w:numPr>
          <w:ilvl w:val="0"/>
          <w:numId w:val="19"/>
        </w:numPr>
        <w:jc w:val="both"/>
        <w:outlineLvl w:val="2"/>
        <w:rPr>
          <w:rFonts w:ascii="Cambria" w:hAnsi="Cambria"/>
          <w:szCs w:val="22"/>
        </w:rPr>
      </w:pPr>
      <w:r w:rsidRPr="003935C5">
        <w:rPr>
          <w:rFonts w:ascii="Cambria" w:hAnsi="Cambria"/>
          <w:szCs w:val="22"/>
        </w:rPr>
        <w:t>Assist the PIU in preparing reports to the World Bank, AFD, and national authorities.</w:t>
      </w:r>
    </w:p>
    <w:p w14:paraId="1AA4FB8B" w14:textId="77777777" w:rsidR="009A5400" w:rsidRPr="003935C5" w:rsidRDefault="009A5400" w:rsidP="009A5400">
      <w:pPr>
        <w:spacing w:before="100" w:beforeAutospacing="1"/>
        <w:ind w:firstLine="708"/>
        <w:jc w:val="both"/>
        <w:outlineLvl w:val="2"/>
        <w:rPr>
          <w:rFonts w:ascii="Cambria" w:hAnsi="Cambria"/>
          <w:b/>
          <w:bCs/>
          <w:szCs w:val="22"/>
        </w:rPr>
      </w:pPr>
      <w:r w:rsidRPr="003935C5">
        <w:rPr>
          <w:rFonts w:ascii="Cambria" w:hAnsi="Cambria"/>
          <w:b/>
          <w:bCs/>
          <w:szCs w:val="22"/>
        </w:rPr>
        <w:t>Capacity Building</w:t>
      </w:r>
    </w:p>
    <w:p w14:paraId="4652C8E1" w14:textId="77777777" w:rsidR="009A5400" w:rsidRDefault="009A5400" w:rsidP="009A5400">
      <w:pPr>
        <w:pStyle w:val="ListParagraph"/>
        <w:numPr>
          <w:ilvl w:val="0"/>
          <w:numId w:val="19"/>
        </w:numPr>
        <w:jc w:val="both"/>
        <w:outlineLvl w:val="2"/>
        <w:rPr>
          <w:rFonts w:ascii="Cambria" w:hAnsi="Cambria"/>
          <w:szCs w:val="22"/>
        </w:rPr>
      </w:pPr>
      <w:r w:rsidRPr="003935C5">
        <w:rPr>
          <w:rFonts w:ascii="Cambria" w:hAnsi="Cambria"/>
          <w:szCs w:val="22"/>
        </w:rPr>
        <w:t>Support training and capacity-building activities for PIU staff and Local Self-Governments related to legal and regulatory aspects of infrastructure project implementation.</w:t>
      </w:r>
    </w:p>
    <w:p w14:paraId="70F14138" w14:textId="77777777" w:rsidR="009A5400" w:rsidRPr="003935C5" w:rsidRDefault="009A5400" w:rsidP="009A5400">
      <w:pPr>
        <w:pStyle w:val="ListParagraph"/>
        <w:numPr>
          <w:ilvl w:val="0"/>
          <w:numId w:val="19"/>
        </w:numPr>
        <w:jc w:val="both"/>
        <w:outlineLvl w:val="2"/>
        <w:rPr>
          <w:rFonts w:ascii="Cambria" w:hAnsi="Cambria"/>
          <w:szCs w:val="22"/>
        </w:rPr>
      </w:pPr>
      <w:r w:rsidRPr="003935C5">
        <w:rPr>
          <w:rFonts w:ascii="Cambria" w:hAnsi="Cambria"/>
          <w:szCs w:val="22"/>
        </w:rPr>
        <w:t>Provide guidance on regulatory requirements and good practices in legal compliance.</w:t>
      </w:r>
    </w:p>
    <w:p w14:paraId="725FE73E" w14:textId="77777777" w:rsidR="009A5400" w:rsidRPr="003935C5" w:rsidRDefault="009A5400" w:rsidP="009A5400">
      <w:pPr>
        <w:spacing w:before="100" w:beforeAutospacing="1"/>
        <w:ind w:firstLine="708"/>
        <w:jc w:val="both"/>
        <w:outlineLvl w:val="2"/>
        <w:rPr>
          <w:rFonts w:ascii="Cambria" w:hAnsi="Cambria"/>
          <w:b/>
          <w:bCs/>
          <w:szCs w:val="22"/>
        </w:rPr>
      </w:pPr>
      <w:r w:rsidRPr="003935C5">
        <w:rPr>
          <w:rFonts w:ascii="Cambria" w:hAnsi="Cambria"/>
          <w:b/>
          <w:bCs/>
          <w:szCs w:val="22"/>
        </w:rPr>
        <w:t>Other Responsibilities</w:t>
      </w:r>
    </w:p>
    <w:p w14:paraId="643736EC" w14:textId="77777777" w:rsidR="009A5400" w:rsidRDefault="009A5400" w:rsidP="009A5400">
      <w:pPr>
        <w:pStyle w:val="ListParagraph"/>
        <w:numPr>
          <w:ilvl w:val="0"/>
          <w:numId w:val="19"/>
        </w:numPr>
        <w:jc w:val="both"/>
        <w:outlineLvl w:val="2"/>
        <w:rPr>
          <w:rFonts w:ascii="Cambria" w:hAnsi="Cambria"/>
          <w:szCs w:val="22"/>
        </w:rPr>
      </w:pPr>
      <w:r w:rsidRPr="003935C5">
        <w:rPr>
          <w:rFonts w:ascii="Cambria" w:hAnsi="Cambria"/>
          <w:szCs w:val="22"/>
        </w:rPr>
        <w:t>Work closely with other PIU specialists including engineers, procurement specialists, environmental specialists, and financial management experts.</w:t>
      </w:r>
    </w:p>
    <w:p w14:paraId="3542F040" w14:textId="77777777" w:rsidR="009A5400" w:rsidRDefault="009A5400" w:rsidP="009A5400">
      <w:pPr>
        <w:pStyle w:val="ListParagraph"/>
        <w:numPr>
          <w:ilvl w:val="0"/>
          <w:numId w:val="19"/>
        </w:numPr>
        <w:jc w:val="both"/>
        <w:outlineLvl w:val="2"/>
        <w:rPr>
          <w:rFonts w:ascii="Cambria" w:hAnsi="Cambria"/>
          <w:szCs w:val="22"/>
        </w:rPr>
      </w:pPr>
      <w:r w:rsidRPr="003935C5">
        <w:rPr>
          <w:rFonts w:ascii="Cambria" w:hAnsi="Cambria"/>
          <w:szCs w:val="22"/>
        </w:rPr>
        <w:t>Provide support in addressing cross-cutting legal issues across project components.</w:t>
      </w:r>
    </w:p>
    <w:p w14:paraId="041B3884" w14:textId="7DE569F7" w:rsidR="001A145A" w:rsidRPr="005530BF" w:rsidRDefault="009A5400" w:rsidP="009A5400">
      <w:pPr>
        <w:pStyle w:val="ListParagraph"/>
        <w:numPr>
          <w:ilvl w:val="0"/>
          <w:numId w:val="19"/>
        </w:numPr>
        <w:spacing w:after="240"/>
        <w:contextualSpacing w:val="0"/>
        <w:jc w:val="both"/>
        <w:outlineLvl w:val="2"/>
        <w:rPr>
          <w:rFonts w:ascii="Times New Roman" w:hAnsi="Times New Roman"/>
          <w:spacing w:val="-2"/>
          <w:sz w:val="24"/>
          <w:szCs w:val="24"/>
        </w:rPr>
      </w:pPr>
      <w:r w:rsidRPr="003935C5">
        <w:rPr>
          <w:rFonts w:ascii="Cambria" w:hAnsi="Cambria"/>
          <w:szCs w:val="22"/>
        </w:rPr>
        <w:t>Perform other duties related to project preparation and implementation as required by the Head of the PIU.</w:t>
      </w:r>
    </w:p>
    <w:p w14:paraId="6194C0C5" w14:textId="534CB2A4" w:rsidR="003C6DE1" w:rsidRDefault="009A5400" w:rsidP="003C6DE1">
      <w:pPr>
        <w:jc w:val="both"/>
        <w:rPr>
          <w:rFonts w:ascii="Times New Roman" w:hAnsi="Times New Roman"/>
          <w:spacing w:val="-2"/>
          <w:sz w:val="24"/>
          <w:szCs w:val="24"/>
        </w:rPr>
      </w:pPr>
      <w:r w:rsidRPr="009A5400">
        <w:rPr>
          <w:rFonts w:ascii="Times New Roman" w:hAnsi="Times New Roman"/>
          <w:spacing w:val="-2"/>
          <w:sz w:val="24"/>
          <w:szCs w:val="24"/>
        </w:rPr>
        <w:t>The Consultant shall provide full time services for the life of the project, i.e. until November 30, 2028, with a probationary period of six (6) months</w:t>
      </w:r>
      <w:r w:rsidR="001A145A" w:rsidRPr="001A145A">
        <w:rPr>
          <w:rFonts w:ascii="Times New Roman" w:hAnsi="Times New Roman"/>
          <w:spacing w:val="-2"/>
          <w:sz w:val="24"/>
          <w:szCs w:val="24"/>
        </w:rPr>
        <w:t>.</w:t>
      </w:r>
    </w:p>
    <w:p w14:paraId="7C271FA7" w14:textId="77777777" w:rsidR="001A145A" w:rsidRPr="009D07CB" w:rsidRDefault="001A145A" w:rsidP="003C6DE1">
      <w:pPr>
        <w:jc w:val="both"/>
        <w:rPr>
          <w:rFonts w:ascii="Times New Roman" w:hAnsi="Times New Roman"/>
          <w:spacing w:val="-2"/>
          <w:sz w:val="24"/>
          <w:szCs w:val="24"/>
        </w:rPr>
      </w:pPr>
    </w:p>
    <w:p w14:paraId="08BCE7E2" w14:textId="77777777" w:rsidR="00473DE7" w:rsidRPr="00473DE7" w:rsidRDefault="00473DE7" w:rsidP="00473DE7">
      <w:pPr>
        <w:jc w:val="both"/>
        <w:rPr>
          <w:rFonts w:ascii="Times New Roman" w:hAnsi="Times New Roman"/>
          <w:sz w:val="24"/>
          <w:szCs w:val="24"/>
        </w:rPr>
      </w:pPr>
      <w:r>
        <w:rPr>
          <w:rFonts w:ascii="Times New Roman" w:hAnsi="Times New Roman"/>
          <w:b/>
          <w:sz w:val="24"/>
          <w:szCs w:val="24"/>
        </w:rPr>
        <w:lastRenderedPageBreak/>
        <w:t>Required qualifications</w:t>
      </w:r>
      <w:r w:rsidR="00F02757" w:rsidRPr="00217E25">
        <w:rPr>
          <w:rFonts w:ascii="Times New Roman" w:hAnsi="Times New Roman"/>
          <w:b/>
          <w:sz w:val="24"/>
          <w:szCs w:val="24"/>
        </w:rPr>
        <w:t xml:space="preserve">: </w:t>
      </w:r>
    </w:p>
    <w:p w14:paraId="3C686940" w14:textId="77FB782B" w:rsidR="007C31FA" w:rsidRPr="007C31FA" w:rsidRDefault="007C31FA" w:rsidP="007C31FA">
      <w:pPr>
        <w:jc w:val="both"/>
        <w:rPr>
          <w:rFonts w:ascii="Times New Roman" w:hAnsi="Times New Roman"/>
          <w:sz w:val="24"/>
          <w:szCs w:val="24"/>
        </w:rPr>
      </w:pPr>
    </w:p>
    <w:p w14:paraId="58A8AA1D" w14:textId="30ABCD03" w:rsidR="001A145A" w:rsidRPr="001A145A" w:rsidRDefault="009A5400" w:rsidP="001A145A">
      <w:pPr>
        <w:tabs>
          <w:tab w:val="left" w:pos="0"/>
          <w:tab w:val="left" w:pos="993"/>
        </w:tabs>
        <w:ind w:left="-90"/>
        <w:rPr>
          <w:rFonts w:ascii="Times New Roman" w:hAnsi="Times New Roman"/>
          <w:spacing w:val="-2"/>
          <w:sz w:val="24"/>
          <w:szCs w:val="24"/>
        </w:rPr>
      </w:pPr>
      <w:r w:rsidRPr="009A5400">
        <w:rPr>
          <w:rFonts w:ascii="Times New Roman" w:hAnsi="Times New Roman"/>
          <w:spacing w:val="-2"/>
          <w:sz w:val="24"/>
          <w:szCs w:val="24"/>
        </w:rPr>
        <w:t>The Legal and Regulatory Specialist should possess the following qualifications and experience</w:t>
      </w:r>
      <w:r w:rsidR="001A145A" w:rsidRPr="001A145A">
        <w:rPr>
          <w:rFonts w:ascii="Times New Roman" w:hAnsi="Times New Roman"/>
          <w:spacing w:val="-2"/>
          <w:sz w:val="24"/>
          <w:szCs w:val="24"/>
        </w:rPr>
        <w:t>:</w:t>
      </w:r>
    </w:p>
    <w:p w14:paraId="5F6FB986" w14:textId="77777777" w:rsidR="009A5400" w:rsidRPr="009A5400" w:rsidRDefault="009A5400" w:rsidP="009A5400">
      <w:pPr>
        <w:pStyle w:val="ListParagraph"/>
        <w:numPr>
          <w:ilvl w:val="0"/>
          <w:numId w:val="17"/>
        </w:numPr>
        <w:spacing w:after="60"/>
        <w:jc w:val="both"/>
        <w:rPr>
          <w:rFonts w:ascii="Times New Roman" w:hAnsi="Times New Roman"/>
          <w:spacing w:val="-2"/>
          <w:sz w:val="24"/>
          <w:szCs w:val="24"/>
        </w:rPr>
      </w:pPr>
      <w:r w:rsidRPr="009A5400">
        <w:rPr>
          <w:rFonts w:ascii="Times New Roman" w:hAnsi="Times New Roman"/>
          <w:spacing w:val="-2"/>
          <w:sz w:val="24"/>
          <w:szCs w:val="24"/>
        </w:rPr>
        <w:t xml:space="preserve">University degree in Law (minimum four-year basic academic studies / 240 ECTS), resulting in the academic title of Bachelor of Laws (LL.B.) / </w:t>
      </w:r>
      <w:proofErr w:type="spellStart"/>
      <w:r w:rsidRPr="009A5400">
        <w:rPr>
          <w:rFonts w:ascii="Times New Roman" w:hAnsi="Times New Roman"/>
          <w:spacing w:val="-2"/>
          <w:sz w:val="24"/>
          <w:szCs w:val="24"/>
        </w:rPr>
        <w:t>Diplomirani</w:t>
      </w:r>
      <w:proofErr w:type="spellEnd"/>
      <w:r w:rsidRPr="009A5400">
        <w:rPr>
          <w:rFonts w:ascii="Times New Roman" w:hAnsi="Times New Roman"/>
          <w:spacing w:val="-2"/>
          <w:sz w:val="24"/>
          <w:szCs w:val="24"/>
        </w:rPr>
        <w:t xml:space="preserve"> </w:t>
      </w:r>
      <w:proofErr w:type="spellStart"/>
      <w:r w:rsidRPr="009A5400">
        <w:rPr>
          <w:rFonts w:ascii="Times New Roman" w:hAnsi="Times New Roman"/>
          <w:spacing w:val="-2"/>
          <w:sz w:val="24"/>
          <w:szCs w:val="24"/>
        </w:rPr>
        <w:t>pravnik</w:t>
      </w:r>
      <w:proofErr w:type="spellEnd"/>
      <w:r w:rsidRPr="009A5400">
        <w:rPr>
          <w:rFonts w:ascii="Times New Roman" w:hAnsi="Times New Roman"/>
          <w:spacing w:val="-2"/>
          <w:sz w:val="24"/>
          <w:szCs w:val="24"/>
        </w:rPr>
        <w:t>.</w:t>
      </w:r>
    </w:p>
    <w:p w14:paraId="5C2D41A3" w14:textId="77777777" w:rsidR="009A5400" w:rsidRPr="009A5400" w:rsidRDefault="009A5400" w:rsidP="009A5400">
      <w:pPr>
        <w:pStyle w:val="ListParagraph"/>
        <w:numPr>
          <w:ilvl w:val="0"/>
          <w:numId w:val="17"/>
        </w:numPr>
        <w:spacing w:after="60"/>
        <w:jc w:val="both"/>
        <w:rPr>
          <w:rFonts w:ascii="Times New Roman" w:hAnsi="Times New Roman"/>
          <w:spacing w:val="-2"/>
          <w:sz w:val="24"/>
          <w:szCs w:val="24"/>
        </w:rPr>
      </w:pPr>
      <w:r w:rsidRPr="009A5400">
        <w:rPr>
          <w:rFonts w:ascii="Times New Roman" w:hAnsi="Times New Roman"/>
          <w:spacing w:val="-2"/>
          <w:sz w:val="24"/>
          <w:szCs w:val="24"/>
        </w:rPr>
        <w:t>Minimum of five (5) years of professional experience in legal and regulatory matters related to public administration, and/or municipal governance, an/or urban development, and/or infrastructure development.</w:t>
      </w:r>
    </w:p>
    <w:p w14:paraId="4F3C0300" w14:textId="77777777" w:rsidR="009A5400" w:rsidRPr="009A5400" w:rsidRDefault="009A5400" w:rsidP="009A5400">
      <w:pPr>
        <w:pStyle w:val="ListParagraph"/>
        <w:numPr>
          <w:ilvl w:val="0"/>
          <w:numId w:val="17"/>
        </w:numPr>
        <w:spacing w:after="60"/>
        <w:jc w:val="both"/>
        <w:rPr>
          <w:rFonts w:ascii="Times New Roman" w:hAnsi="Times New Roman"/>
          <w:spacing w:val="-2"/>
          <w:sz w:val="24"/>
          <w:szCs w:val="24"/>
        </w:rPr>
      </w:pPr>
      <w:r w:rsidRPr="009A5400">
        <w:rPr>
          <w:rFonts w:ascii="Times New Roman" w:hAnsi="Times New Roman"/>
          <w:spacing w:val="-2"/>
          <w:sz w:val="24"/>
          <w:szCs w:val="24"/>
        </w:rPr>
        <w:t>Demonstrated experience with the legal framework governing infrastructure development, urban planning, construction regulation, and public investments in the Republic of Serbia.</w:t>
      </w:r>
    </w:p>
    <w:p w14:paraId="4C4BE959" w14:textId="77777777" w:rsidR="009A5400" w:rsidRPr="009A5400" w:rsidRDefault="009A5400" w:rsidP="009A5400">
      <w:pPr>
        <w:pStyle w:val="ListParagraph"/>
        <w:numPr>
          <w:ilvl w:val="0"/>
          <w:numId w:val="17"/>
        </w:numPr>
        <w:spacing w:after="60"/>
        <w:jc w:val="both"/>
        <w:rPr>
          <w:rFonts w:ascii="Times New Roman" w:hAnsi="Times New Roman"/>
          <w:spacing w:val="-2"/>
          <w:sz w:val="24"/>
          <w:szCs w:val="24"/>
        </w:rPr>
      </w:pPr>
      <w:r w:rsidRPr="009A5400">
        <w:rPr>
          <w:rFonts w:ascii="Times New Roman" w:hAnsi="Times New Roman"/>
          <w:spacing w:val="-2"/>
          <w:sz w:val="24"/>
          <w:szCs w:val="24"/>
        </w:rPr>
        <w:t>Experience working with public sector institutions or local self-governments, particularly in areas related to construction and regulatory compliance in construction, will be considered an advantage.</w:t>
      </w:r>
    </w:p>
    <w:p w14:paraId="1743C6B6" w14:textId="77777777" w:rsidR="009A5400" w:rsidRPr="009A5400" w:rsidRDefault="009A5400" w:rsidP="009A5400">
      <w:pPr>
        <w:pStyle w:val="ListParagraph"/>
        <w:numPr>
          <w:ilvl w:val="0"/>
          <w:numId w:val="17"/>
        </w:numPr>
        <w:spacing w:after="60"/>
        <w:jc w:val="both"/>
        <w:rPr>
          <w:rFonts w:ascii="Times New Roman" w:hAnsi="Times New Roman"/>
          <w:spacing w:val="-2"/>
          <w:sz w:val="24"/>
          <w:szCs w:val="24"/>
        </w:rPr>
      </w:pPr>
      <w:r w:rsidRPr="009A5400">
        <w:rPr>
          <w:rFonts w:ascii="Times New Roman" w:hAnsi="Times New Roman"/>
          <w:spacing w:val="-2"/>
          <w:sz w:val="24"/>
          <w:szCs w:val="24"/>
        </w:rPr>
        <w:t>Experience working on projects financed by international financial institutions (e.g., World Bank, AFD, EIB, etc.) will be considered an advantage.</w:t>
      </w:r>
    </w:p>
    <w:p w14:paraId="1E2B039E" w14:textId="77777777" w:rsidR="009A5400" w:rsidRPr="009A5400" w:rsidRDefault="009A5400" w:rsidP="009A5400">
      <w:pPr>
        <w:pStyle w:val="ListParagraph"/>
        <w:numPr>
          <w:ilvl w:val="0"/>
          <w:numId w:val="17"/>
        </w:numPr>
        <w:spacing w:after="60"/>
        <w:jc w:val="both"/>
        <w:rPr>
          <w:rFonts w:ascii="Times New Roman" w:hAnsi="Times New Roman"/>
          <w:spacing w:val="-2"/>
          <w:sz w:val="24"/>
          <w:szCs w:val="24"/>
        </w:rPr>
      </w:pPr>
      <w:r w:rsidRPr="009A5400">
        <w:rPr>
          <w:rFonts w:ascii="Times New Roman" w:hAnsi="Times New Roman"/>
          <w:spacing w:val="-2"/>
          <w:sz w:val="24"/>
          <w:szCs w:val="24"/>
        </w:rPr>
        <w:t>Experience with administrative procedures and electronic systems used in construction permitting and public administration will be considered an advantage.</w:t>
      </w:r>
    </w:p>
    <w:p w14:paraId="48DD4034" w14:textId="73369385" w:rsidR="001A145A" w:rsidRPr="005530BF" w:rsidRDefault="009A5400" w:rsidP="009A5400">
      <w:pPr>
        <w:pStyle w:val="ListParagraph"/>
        <w:numPr>
          <w:ilvl w:val="0"/>
          <w:numId w:val="17"/>
        </w:numPr>
        <w:spacing w:after="60"/>
        <w:jc w:val="both"/>
        <w:rPr>
          <w:rFonts w:ascii="Times New Roman" w:hAnsi="Times New Roman"/>
          <w:spacing w:val="-2"/>
          <w:sz w:val="24"/>
          <w:szCs w:val="24"/>
        </w:rPr>
      </w:pPr>
      <w:r w:rsidRPr="009A5400">
        <w:rPr>
          <w:rFonts w:ascii="Times New Roman" w:hAnsi="Times New Roman"/>
          <w:spacing w:val="-2"/>
          <w:sz w:val="24"/>
          <w:szCs w:val="24"/>
        </w:rPr>
        <w:t>Working knowledge of written and spoken English</w:t>
      </w:r>
    </w:p>
    <w:p w14:paraId="2DB96F97" w14:textId="77777777" w:rsidR="003C6DE1" w:rsidRDefault="003C6DE1" w:rsidP="00916E24">
      <w:pPr>
        <w:suppressAutoHyphens/>
        <w:jc w:val="both"/>
        <w:rPr>
          <w:rFonts w:ascii="Cambria" w:hAnsi="Cambria"/>
        </w:rPr>
      </w:pPr>
    </w:p>
    <w:p w14:paraId="12846515" w14:textId="4436AFCC" w:rsidR="000A7704" w:rsidRDefault="009830E4"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The</w:t>
      </w:r>
      <w:r w:rsidR="00FF5DF7" w:rsidRPr="00217E25">
        <w:rPr>
          <w:rFonts w:ascii="Times New Roman" w:hAnsi="Times New Roman"/>
          <w:spacing w:val="-2"/>
          <w:sz w:val="24"/>
          <w:szCs w:val="24"/>
        </w:rPr>
        <w:t xml:space="preserve"> </w:t>
      </w:r>
      <w:r w:rsidR="005530BF" w:rsidRPr="005530BF">
        <w:rPr>
          <w:rFonts w:ascii="Times New Roman" w:hAnsi="Times New Roman"/>
          <w:spacing w:val="-2"/>
          <w:sz w:val="24"/>
          <w:szCs w:val="24"/>
        </w:rPr>
        <w:t xml:space="preserve">Ministry of Construction, Transport and Infrastructure and the </w:t>
      </w:r>
      <w:r w:rsidR="00FF5DF7" w:rsidRPr="00217E25">
        <w:rPr>
          <w:rFonts w:ascii="Times New Roman" w:hAnsi="Times New Roman"/>
          <w:spacing w:val="-2"/>
          <w:sz w:val="24"/>
          <w:szCs w:val="24"/>
        </w:rPr>
        <w:t>Central Fiduciary Unit (CFU)</w:t>
      </w:r>
      <w:r w:rsidRPr="00217E25">
        <w:rPr>
          <w:rFonts w:ascii="Times New Roman" w:hAnsi="Times New Roman"/>
          <w:spacing w:val="-2"/>
          <w:sz w:val="24"/>
          <w:szCs w:val="24"/>
        </w:rPr>
        <w:t xml:space="preserve"> </w:t>
      </w:r>
      <w:r w:rsidR="008768F0" w:rsidRPr="008768F0">
        <w:rPr>
          <w:rFonts w:ascii="Times New Roman" w:hAnsi="Times New Roman"/>
          <w:spacing w:val="-2"/>
          <w:sz w:val="24"/>
          <w:szCs w:val="24"/>
        </w:rPr>
        <w:t xml:space="preserve">of the Ministry of Finance </w:t>
      </w:r>
      <w:r w:rsidR="001D70EB" w:rsidRPr="00217E25">
        <w:rPr>
          <w:rFonts w:ascii="Times New Roman" w:hAnsi="Times New Roman"/>
          <w:spacing w:val="-2"/>
          <w:sz w:val="24"/>
          <w:szCs w:val="24"/>
        </w:rPr>
        <w:t xml:space="preserve">now invites eligible Consultants </w:t>
      </w:r>
      <w:r w:rsidRPr="00217E25">
        <w:rPr>
          <w:rFonts w:ascii="Times New Roman" w:hAnsi="Times New Roman"/>
          <w:spacing w:val="-2"/>
          <w:sz w:val="24"/>
          <w:szCs w:val="24"/>
        </w:rPr>
        <w:t xml:space="preserve">to indicate their interest in providing the </w:t>
      </w:r>
      <w:r w:rsidR="006D6898" w:rsidRPr="00217E25">
        <w:rPr>
          <w:rFonts w:ascii="Times New Roman" w:hAnsi="Times New Roman"/>
          <w:spacing w:val="-2"/>
          <w:sz w:val="24"/>
          <w:szCs w:val="24"/>
        </w:rPr>
        <w:t>S</w:t>
      </w:r>
      <w:r w:rsidRPr="00217E25">
        <w:rPr>
          <w:rFonts w:ascii="Times New Roman" w:hAnsi="Times New Roman"/>
          <w:spacing w:val="-2"/>
          <w:sz w:val="24"/>
          <w:szCs w:val="24"/>
        </w:rPr>
        <w:t xml:space="preserve">ervices. Interested </w:t>
      </w:r>
      <w:r w:rsidR="001D70EB" w:rsidRPr="00217E25">
        <w:rPr>
          <w:rFonts w:ascii="Times New Roman" w:hAnsi="Times New Roman"/>
          <w:spacing w:val="-2"/>
          <w:sz w:val="24"/>
          <w:szCs w:val="24"/>
        </w:rPr>
        <w:t>C</w:t>
      </w:r>
      <w:r w:rsidRPr="00217E25">
        <w:rPr>
          <w:rFonts w:ascii="Times New Roman" w:hAnsi="Times New Roman"/>
          <w:spacing w:val="-2"/>
          <w:sz w:val="24"/>
          <w:szCs w:val="24"/>
        </w:rPr>
        <w:t xml:space="preserve">onsultants </w:t>
      </w:r>
      <w:r w:rsidR="00E07E32" w:rsidRPr="00217E25">
        <w:rPr>
          <w:rFonts w:ascii="Times New Roman" w:hAnsi="Times New Roman"/>
          <w:spacing w:val="-2"/>
          <w:sz w:val="24"/>
          <w:szCs w:val="24"/>
        </w:rPr>
        <w:t>should</w:t>
      </w:r>
      <w:r w:rsidRPr="00217E25">
        <w:rPr>
          <w:rFonts w:ascii="Times New Roman" w:hAnsi="Times New Roman"/>
          <w:spacing w:val="-2"/>
          <w:sz w:val="24"/>
          <w:szCs w:val="24"/>
        </w:rPr>
        <w:t xml:space="preserve"> provide information </w:t>
      </w:r>
      <w:r w:rsidR="006D6898" w:rsidRPr="00217E25">
        <w:rPr>
          <w:rFonts w:ascii="Times New Roman" w:hAnsi="Times New Roman"/>
          <w:spacing w:val="-2"/>
          <w:sz w:val="24"/>
          <w:szCs w:val="24"/>
        </w:rPr>
        <w:t xml:space="preserve">demonstrating </w:t>
      </w:r>
      <w:r w:rsidRPr="00217E25">
        <w:rPr>
          <w:rFonts w:ascii="Times New Roman" w:hAnsi="Times New Roman"/>
          <w:spacing w:val="-2"/>
          <w:sz w:val="24"/>
          <w:szCs w:val="24"/>
        </w:rPr>
        <w:t xml:space="preserve">that they </w:t>
      </w:r>
      <w:r w:rsidR="00E07E32" w:rsidRPr="00217E25">
        <w:rPr>
          <w:rFonts w:ascii="Times New Roman" w:hAnsi="Times New Roman"/>
          <w:spacing w:val="-2"/>
          <w:sz w:val="24"/>
          <w:szCs w:val="24"/>
        </w:rPr>
        <w:t xml:space="preserve">have the required qualifications and </w:t>
      </w:r>
      <w:r w:rsidR="00916E24" w:rsidRPr="00217E25">
        <w:rPr>
          <w:rFonts w:ascii="Times New Roman" w:hAnsi="Times New Roman"/>
          <w:spacing w:val="-2"/>
          <w:sz w:val="24"/>
          <w:szCs w:val="24"/>
        </w:rPr>
        <w:t xml:space="preserve">relevant </w:t>
      </w:r>
      <w:r w:rsidR="00E07E32" w:rsidRPr="00217E25">
        <w:rPr>
          <w:rFonts w:ascii="Times New Roman" w:hAnsi="Times New Roman"/>
          <w:spacing w:val="-2"/>
          <w:sz w:val="24"/>
          <w:szCs w:val="24"/>
        </w:rPr>
        <w:t>experience</w:t>
      </w:r>
      <w:r w:rsidRPr="00217E25">
        <w:rPr>
          <w:rFonts w:ascii="Times New Roman" w:hAnsi="Times New Roman"/>
          <w:spacing w:val="-2"/>
          <w:sz w:val="24"/>
          <w:szCs w:val="24"/>
        </w:rPr>
        <w:t xml:space="preserve"> to perform the </w:t>
      </w:r>
      <w:r w:rsidR="006D6898" w:rsidRPr="00217E25">
        <w:rPr>
          <w:rFonts w:ascii="Times New Roman" w:hAnsi="Times New Roman"/>
          <w:spacing w:val="-2"/>
          <w:sz w:val="24"/>
          <w:szCs w:val="24"/>
        </w:rPr>
        <w:t>S</w:t>
      </w:r>
      <w:r w:rsidRPr="00217E25">
        <w:rPr>
          <w:rFonts w:ascii="Times New Roman" w:hAnsi="Times New Roman"/>
          <w:spacing w:val="-2"/>
          <w:sz w:val="24"/>
          <w:szCs w:val="24"/>
        </w:rPr>
        <w:t>ervices</w:t>
      </w:r>
      <w:r w:rsidR="000C4041" w:rsidRPr="00217E25">
        <w:rPr>
          <w:rFonts w:ascii="Times New Roman" w:hAnsi="Times New Roman"/>
          <w:spacing w:val="-2"/>
          <w:sz w:val="24"/>
          <w:szCs w:val="24"/>
        </w:rPr>
        <w:t>.</w:t>
      </w:r>
      <w:r w:rsidRPr="00217E25">
        <w:rPr>
          <w:rFonts w:ascii="Times New Roman" w:hAnsi="Times New Roman"/>
          <w:spacing w:val="-2"/>
          <w:sz w:val="24"/>
          <w:szCs w:val="24"/>
        </w:rPr>
        <w:t xml:space="preserve"> </w:t>
      </w:r>
    </w:p>
    <w:p w14:paraId="6C08F0F0" w14:textId="77777777" w:rsidR="000A7704" w:rsidRDefault="000A7704" w:rsidP="00916E24">
      <w:pPr>
        <w:suppressAutoHyphens/>
        <w:jc w:val="both"/>
        <w:rPr>
          <w:rFonts w:ascii="Times New Roman" w:hAnsi="Times New Roman"/>
          <w:spacing w:val="-2"/>
          <w:sz w:val="24"/>
          <w:szCs w:val="24"/>
        </w:rPr>
      </w:pPr>
    </w:p>
    <w:p w14:paraId="1C121951" w14:textId="048A893C" w:rsidR="009E1E12" w:rsidRDefault="00EC50B8"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 xml:space="preserve">The </w:t>
      </w:r>
      <w:r w:rsidR="000A7704">
        <w:rPr>
          <w:rFonts w:ascii="Times New Roman" w:hAnsi="Times New Roman"/>
          <w:spacing w:val="-2"/>
          <w:sz w:val="24"/>
          <w:szCs w:val="24"/>
        </w:rPr>
        <w:t>e</w:t>
      </w:r>
      <w:r w:rsidR="000A7704" w:rsidRPr="000A7704">
        <w:rPr>
          <w:rFonts w:ascii="Times New Roman" w:hAnsi="Times New Roman"/>
          <w:spacing w:val="-2"/>
          <w:sz w:val="24"/>
          <w:szCs w:val="24"/>
        </w:rPr>
        <w:t xml:space="preserve">valuation </w:t>
      </w:r>
      <w:r w:rsidRPr="00217E25">
        <w:rPr>
          <w:rFonts w:ascii="Times New Roman" w:hAnsi="Times New Roman"/>
          <w:spacing w:val="-2"/>
          <w:sz w:val="24"/>
          <w:szCs w:val="24"/>
        </w:rPr>
        <w:t xml:space="preserve">criteria </w:t>
      </w:r>
      <w:r w:rsidR="000A7704">
        <w:rPr>
          <w:rFonts w:ascii="Times New Roman" w:hAnsi="Times New Roman"/>
          <w:spacing w:val="-2"/>
          <w:sz w:val="24"/>
          <w:szCs w:val="24"/>
        </w:rPr>
        <w:t xml:space="preserve">for </w:t>
      </w:r>
      <w:r w:rsidR="004E5125">
        <w:rPr>
          <w:rFonts w:ascii="Times New Roman" w:hAnsi="Times New Roman"/>
          <w:spacing w:val="-2"/>
          <w:sz w:val="24"/>
          <w:szCs w:val="24"/>
        </w:rPr>
        <w:t>the</w:t>
      </w:r>
      <w:r w:rsidR="000A7704">
        <w:rPr>
          <w:rFonts w:ascii="Times New Roman" w:hAnsi="Times New Roman"/>
          <w:spacing w:val="-2"/>
          <w:sz w:val="24"/>
          <w:szCs w:val="24"/>
        </w:rPr>
        <w:t xml:space="preserve"> assignment</w:t>
      </w:r>
      <w:r w:rsidRPr="00217E25">
        <w:rPr>
          <w:rFonts w:ascii="Times New Roman" w:hAnsi="Times New Roman"/>
          <w:spacing w:val="-2"/>
          <w:sz w:val="24"/>
          <w:szCs w:val="24"/>
        </w:rPr>
        <w:t>:</w:t>
      </w:r>
    </w:p>
    <w:p w14:paraId="5A6CBA65" w14:textId="77777777" w:rsidR="000A7704" w:rsidRPr="000A7704" w:rsidRDefault="000A7704" w:rsidP="000A7704">
      <w:pPr>
        <w:suppressAutoHyphens/>
        <w:jc w:val="both"/>
        <w:rPr>
          <w:rFonts w:ascii="Times New Roman" w:hAnsi="Times New Roman"/>
          <w:spacing w:val="-2"/>
          <w:sz w:val="24"/>
          <w:szCs w:val="24"/>
        </w:rPr>
      </w:pPr>
    </w:p>
    <w:p w14:paraId="1837944D" w14:textId="30297F0F" w:rsidR="000A7704" w:rsidRPr="000A7704" w:rsidRDefault="000A7704" w:rsidP="000A7704">
      <w:pPr>
        <w:suppressAutoHyphens/>
        <w:jc w:val="both"/>
        <w:rPr>
          <w:rFonts w:ascii="Times New Roman" w:hAnsi="Times New Roman"/>
          <w:spacing w:val="-2"/>
          <w:sz w:val="24"/>
          <w:szCs w:val="24"/>
        </w:rPr>
      </w:pPr>
      <w:r w:rsidRPr="000A7704">
        <w:rPr>
          <w:rFonts w:ascii="Times New Roman" w:hAnsi="Times New Roman"/>
          <w:spacing w:val="-2"/>
          <w:sz w:val="24"/>
          <w:szCs w:val="24"/>
        </w:rPr>
        <w:t>•</w:t>
      </w:r>
      <w:r w:rsidRPr="000A7704">
        <w:rPr>
          <w:rFonts w:ascii="Times New Roman" w:hAnsi="Times New Roman"/>
          <w:spacing w:val="-2"/>
          <w:sz w:val="24"/>
          <w:szCs w:val="24"/>
        </w:rPr>
        <w:tab/>
      </w:r>
      <w:r w:rsidR="00B84D53" w:rsidRPr="00B84D53">
        <w:rPr>
          <w:rFonts w:ascii="Times New Roman" w:hAnsi="Times New Roman"/>
          <w:spacing w:val="-2"/>
          <w:sz w:val="24"/>
          <w:szCs w:val="24"/>
        </w:rPr>
        <w:t>Qualifications and Competen</w:t>
      </w:r>
      <w:r w:rsidR="00B84D53">
        <w:rPr>
          <w:rFonts w:ascii="Times New Roman" w:hAnsi="Times New Roman"/>
          <w:spacing w:val="-2"/>
          <w:sz w:val="24"/>
          <w:szCs w:val="24"/>
        </w:rPr>
        <w:t>c</w:t>
      </w:r>
      <w:r w:rsidR="00311946">
        <w:rPr>
          <w:rFonts w:ascii="Times New Roman" w:hAnsi="Times New Roman"/>
          <w:spacing w:val="-2"/>
          <w:sz w:val="24"/>
          <w:szCs w:val="24"/>
        </w:rPr>
        <w:t>e relevant to the Assignment</w:t>
      </w:r>
      <w:r w:rsidR="00311946">
        <w:rPr>
          <w:rFonts w:ascii="Times New Roman" w:hAnsi="Times New Roman"/>
          <w:spacing w:val="-2"/>
          <w:sz w:val="24"/>
          <w:szCs w:val="24"/>
        </w:rPr>
        <w:tab/>
      </w:r>
      <w:r w:rsidR="00311946">
        <w:rPr>
          <w:rFonts w:ascii="Times New Roman" w:hAnsi="Times New Roman"/>
          <w:spacing w:val="-2"/>
          <w:sz w:val="24"/>
          <w:szCs w:val="24"/>
        </w:rPr>
        <w:tab/>
        <w:t>(</w:t>
      </w:r>
      <w:r w:rsidR="00B84D53">
        <w:rPr>
          <w:rFonts w:ascii="Times New Roman" w:hAnsi="Times New Roman"/>
          <w:spacing w:val="-2"/>
          <w:sz w:val="24"/>
          <w:szCs w:val="24"/>
        </w:rPr>
        <w:t>5</w:t>
      </w:r>
      <w:r w:rsidRPr="000A7704">
        <w:rPr>
          <w:rFonts w:ascii="Times New Roman" w:hAnsi="Times New Roman"/>
          <w:spacing w:val="-2"/>
          <w:sz w:val="24"/>
          <w:szCs w:val="24"/>
        </w:rPr>
        <w:t xml:space="preserve">0 </w:t>
      </w:r>
      <w:r w:rsidR="00311946">
        <w:rPr>
          <w:rFonts w:ascii="Times New Roman" w:hAnsi="Times New Roman"/>
          <w:spacing w:val="-2"/>
          <w:sz w:val="24"/>
          <w:szCs w:val="24"/>
        </w:rPr>
        <w:t>p</w:t>
      </w:r>
      <w:r w:rsidRPr="000A7704">
        <w:rPr>
          <w:rFonts w:ascii="Times New Roman" w:hAnsi="Times New Roman"/>
          <w:spacing w:val="-2"/>
          <w:sz w:val="24"/>
          <w:szCs w:val="24"/>
        </w:rPr>
        <w:t>oints)</w:t>
      </w:r>
    </w:p>
    <w:p w14:paraId="0EF00470" w14:textId="5F03F2B0" w:rsidR="00F17486" w:rsidRDefault="000A7704" w:rsidP="000A7704">
      <w:pPr>
        <w:suppressAutoHyphens/>
        <w:jc w:val="both"/>
        <w:rPr>
          <w:rFonts w:ascii="Times New Roman" w:hAnsi="Times New Roman"/>
          <w:spacing w:val="-2"/>
          <w:sz w:val="24"/>
          <w:szCs w:val="24"/>
        </w:rPr>
      </w:pPr>
      <w:r w:rsidRPr="000A7704">
        <w:rPr>
          <w:rFonts w:ascii="Times New Roman" w:hAnsi="Times New Roman"/>
          <w:spacing w:val="-2"/>
          <w:sz w:val="24"/>
          <w:szCs w:val="24"/>
        </w:rPr>
        <w:t>•</w:t>
      </w:r>
      <w:r w:rsidRPr="000A7704">
        <w:rPr>
          <w:rFonts w:ascii="Times New Roman" w:hAnsi="Times New Roman"/>
          <w:spacing w:val="-2"/>
          <w:sz w:val="24"/>
          <w:szCs w:val="24"/>
        </w:rPr>
        <w:tab/>
      </w:r>
      <w:r w:rsidR="00DC3271" w:rsidRPr="00DC3271">
        <w:rPr>
          <w:rFonts w:ascii="Times New Roman" w:hAnsi="Times New Roman"/>
          <w:spacing w:val="-2"/>
          <w:sz w:val="24"/>
          <w:szCs w:val="24"/>
        </w:rPr>
        <w:t>Specific Experience re</w:t>
      </w:r>
      <w:r w:rsidR="00311946">
        <w:rPr>
          <w:rFonts w:ascii="Times New Roman" w:hAnsi="Times New Roman"/>
          <w:spacing w:val="-2"/>
          <w:sz w:val="24"/>
          <w:szCs w:val="24"/>
        </w:rPr>
        <w:t>levant to the Assignment</w:t>
      </w:r>
      <w:r w:rsidR="00311946">
        <w:rPr>
          <w:rFonts w:ascii="Times New Roman" w:hAnsi="Times New Roman"/>
          <w:spacing w:val="-2"/>
          <w:sz w:val="24"/>
          <w:szCs w:val="24"/>
        </w:rPr>
        <w:tab/>
      </w:r>
      <w:r w:rsidR="00311946">
        <w:rPr>
          <w:rFonts w:ascii="Times New Roman" w:hAnsi="Times New Roman"/>
          <w:spacing w:val="-2"/>
          <w:sz w:val="24"/>
          <w:szCs w:val="24"/>
        </w:rPr>
        <w:tab/>
      </w:r>
      <w:r w:rsidR="00311946">
        <w:rPr>
          <w:rFonts w:ascii="Times New Roman" w:hAnsi="Times New Roman"/>
          <w:spacing w:val="-2"/>
          <w:sz w:val="24"/>
          <w:szCs w:val="24"/>
        </w:rPr>
        <w:tab/>
        <w:t>(</w:t>
      </w:r>
      <w:r w:rsidR="00B84D53">
        <w:rPr>
          <w:rFonts w:ascii="Times New Roman" w:hAnsi="Times New Roman"/>
          <w:spacing w:val="-2"/>
          <w:sz w:val="24"/>
          <w:szCs w:val="24"/>
        </w:rPr>
        <w:t>5</w:t>
      </w:r>
      <w:r w:rsidRPr="000A7704">
        <w:rPr>
          <w:rFonts w:ascii="Times New Roman" w:hAnsi="Times New Roman"/>
          <w:spacing w:val="-2"/>
          <w:sz w:val="24"/>
          <w:szCs w:val="24"/>
        </w:rPr>
        <w:t xml:space="preserve">0 </w:t>
      </w:r>
      <w:r w:rsidR="00311946">
        <w:rPr>
          <w:rFonts w:ascii="Times New Roman" w:hAnsi="Times New Roman"/>
          <w:spacing w:val="-2"/>
          <w:sz w:val="24"/>
          <w:szCs w:val="24"/>
        </w:rPr>
        <w:t>p</w:t>
      </w:r>
      <w:r w:rsidRPr="000A7704">
        <w:rPr>
          <w:rFonts w:ascii="Times New Roman" w:hAnsi="Times New Roman"/>
          <w:spacing w:val="-2"/>
          <w:sz w:val="24"/>
          <w:szCs w:val="24"/>
        </w:rPr>
        <w:t>oints)</w:t>
      </w:r>
    </w:p>
    <w:p w14:paraId="3651EDD2" w14:textId="77777777" w:rsidR="004E5125" w:rsidRPr="00217E25" w:rsidRDefault="004E5125" w:rsidP="000A7704">
      <w:pPr>
        <w:suppressAutoHyphens/>
        <w:jc w:val="both"/>
        <w:rPr>
          <w:rFonts w:ascii="Times New Roman" w:hAnsi="Times New Roman"/>
          <w:spacing w:val="-2"/>
          <w:sz w:val="24"/>
          <w:szCs w:val="24"/>
        </w:rPr>
      </w:pPr>
    </w:p>
    <w:p w14:paraId="28E705D2" w14:textId="024339E0" w:rsidR="00E07E32" w:rsidRPr="00217E25" w:rsidRDefault="001D70EB"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The attention of interested C</w:t>
      </w:r>
      <w:r w:rsidR="004E721D" w:rsidRPr="00217E25">
        <w:rPr>
          <w:rFonts w:ascii="Times New Roman" w:hAnsi="Times New Roman"/>
          <w:spacing w:val="-2"/>
          <w:sz w:val="24"/>
          <w:szCs w:val="24"/>
        </w:rPr>
        <w:t>on</w:t>
      </w:r>
      <w:r w:rsidR="007C13EC" w:rsidRPr="00217E25">
        <w:rPr>
          <w:rFonts w:ascii="Times New Roman" w:hAnsi="Times New Roman"/>
          <w:spacing w:val="-2"/>
          <w:sz w:val="24"/>
          <w:szCs w:val="24"/>
        </w:rPr>
        <w:t xml:space="preserve">sultants is drawn to paragraph </w:t>
      </w:r>
      <w:r w:rsidR="00E25458" w:rsidRPr="00E25458">
        <w:rPr>
          <w:rFonts w:ascii="Times New Roman" w:hAnsi="Times New Roman"/>
          <w:spacing w:val="-2"/>
          <w:sz w:val="24"/>
          <w:szCs w:val="24"/>
        </w:rPr>
        <w:t xml:space="preserve">3.14, </w:t>
      </w:r>
      <w:r w:rsidR="007C13EC" w:rsidRPr="00217E25">
        <w:rPr>
          <w:rFonts w:ascii="Times New Roman" w:hAnsi="Times New Roman"/>
          <w:spacing w:val="-2"/>
          <w:sz w:val="24"/>
          <w:szCs w:val="24"/>
        </w:rPr>
        <w:t xml:space="preserve">3.16 and 3.17 </w:t>
      </w:r>
      <w:r w:rsidR="004E721D" w:rsidRPr="00217E25">
        <w:rPr>
          <w:rFonts w:ascii="Times New Roman" w:hAnsi="Times New Roman"/>
          <w:spacing w:val="-2"/>
          <w:sz w:val="24"/>
          <w:szCs w:val="24"/>
        </w:rPr>
        <w:t xml:space="preserve">of the </w:t>
      </w:r>
      <w:r w:rsidR="008768F0" w:rsidRPr="008768F0">
        <w:rPr>
          <w:rFonts w:ascii="Times New Roman" w:hAnsi="Times New Roman"/>
          <w:b/>
          <w:i/>
          <w:spacing w:val="-2"/>
          <w:sz w:val="24"/>
          <w:szCs w:val="24"/>
        </w:rPr>
        <w:t>World Bank’s Procurement Regulations for IPF Borrowers – Procurement in Investment Project Financing Goods, Works, Non-Consulting and Consulting Services (J</w:t>
      </w:r>
      <w:r w:rsidR="00B84D53">
        <w:rPr>
          <w:rFonts w:ascii="Times New Roman" w:hAnsi="Times New Roman"/>
          <w:b/>
          <w:i/>
          <w:spacing w:val="-2"/>
          <w:sz w:val="24"/>
          <w:szCs w:val="24"/>
        </w:rPr>
        <w:t xml:space="preserve">uly 2016, revised November 2017, </w:t>
      </w:r>
      <w:r w:rsidR="008768F0" w:rsidRPr="008768F0">
        <w:rPr>
          <w:rFonts w:ascii="Times New Roman" w:hAnsi="Times New Roman"/>
          <w:b/>
          <w:i/>
          <w:spacing w:val="-2"/>
          <w:sz w:val="24"/>
          <w:szCs w:val="24"/>
        </w:rPr>
        <w:t>August 2018</w:t>
      </w:r>
      <w:r w:rsidR="00B84D53" w:rsidRPr="00B84D53">
        <w:t xml:space="preserve"> </w:t>
      </w:r>
      <w:r w:rsidR="00B84D53" w:rsidRPr="00B84D53">
        <w:rPr>
          <w:rFonts w:ascii="Times New Roman" w:hAnsi="Times New Roman"/>
          <w:b/>
          <w:i/>
          <w:spacing w:val="-2"/>
          <w:sz w:val="24"/>
          <w:szCs w:val="24"/>
        </w:rPr>
        <w:t>and November 2020</w:t>
      </w:r>
      <w:r w:rsidR="008768F0">
        <w:rPr>
          <w:rFonts w:ascii="Times New Roman" w:hAnsi="Times New Roman"/>
          <w:b/>
          <w:i/>
          <w:spacing w:val="-2"/>
          <w:sz w:val="24"/>
          <w:szCs w:val="24"/>
        </w:rPr>
        <w:t>)</w:t>
      </w:r>
      <w:r w:rsidR="008768F0" w:rsidRPr="008768F0">
        <w:rPr>
          <w:rFonts w:ascii="Times New Roman" w:hAnsi="Times New Roman"/>
          <w:b/>
          <w:i/>
          <w:spacing w:val="-2"/>
          <w:sz w:val="24"/>
          <w:szCs w:val="24"/>
        </w:rPr>
        <w:t xml:space="preserve"> </w:t>
      </w:r>
      <w:r w:rsidR="007C13EC" w:rsidRPr="00217E25">
        <w:rPr>
          <w:rFonts w:ascii="Times New Roman" w:hAnsi="Times New Roman"/>
          <w:spacing w:val="-2"/>
          <w:sz w:val="24"/>
          <w:szCs w:val="24"/>
        </w:rPr>
        <w:t xml:space="preserve">(“the Regulations”) </w:t>
      </w:r>
      <w:r w:rsidR="004E721D" w:rsidRPr="00217E25">
        <w:rPr>
          <w:rFonts w:ascii="Times New Roman" w:hAnsi="Times New Roman"/>
          <w:spacing w:val="-2"/>
          <w:sz w:val="24"/>
          <w:szCs w:val="24"/>
        </w:rPr>
        <w:t xml:space="preserve">setting forth the World Bank’s </w:t>
      </w:r>
      <w:r w:rsidR="00FF5DF7" w:rsidRPr="00217E25">
        <w:rPr>
          <w:rFonts w:ascii="Times New Roman" w:hAnsi="Times New Roman"/>
          <w:spacing w:val="-2"/>
          <w:sz w:val="24"/>
          <w:szCs w:val="24"/>
        </w:rPr>
        <w:t>policy on conflict of interest.</w:t>
      </w:r>
      <w:r w:rsidR="004E721D" w:rsidRPr="00217E25">
        <w:rPr>
          <w:rFonts w:ascii="Times New Roman" w:hAnsi="Times New Roman"/>
          <w:spacing w:val="-2"/>
          <w:sz w:val="24"/>
          <w:szCs w:val="24"/>
        </w:rPr>
        <w:t xml:space="preserve">  </w:t>
      </w:r>
    </w:p>
    <w:p w14:paraId="49A5DE36" w14:textId="77777777" w:rsidR="00B84D53" w:rsidRDefault="00B84D53" w:rsidP="00FF5DF7">
      <w:pPr>
        <w:suppressAutoHyphens/>
        <w:jc w:val="both"/>
        <w:rPr>
          <w:rFonts w:ascii="Times New Roman" w:hAnsi="Times New Roman"/>
          <w:spacing w:val="-2"/>
          <w:sz w:val="24"/>
          <w:szCs w:val="24"/>
        </w:rPr>
      </w:pPr>
    </w:p>
    <w:p w14:paraId="7149AA40" w14:textId="6810053D" w:rsidR="009830E4" w:rsidRPr="00217E25" w:rsidRDefault="001D70EB" w:rsidP="00FF5DF7">
      <w:pPr>
        <w:suppressAutoHyphens/>
        <w:jc w:val="both"/>
        <w:rPr>
          <w:rFonts w:ascii="Times New Roman" w:hAnsi="Times New Roman"/>
          <w:spacing w:val="-2"/>
          <w:sz w:val="24"/>
          <w:szCs w:val="24"/>
        </w:rPr>
      </w:pPr>
      <w:r w:rsidRPr="00217E25">
        <w:rPr>
          <w:rFonts w:ascii="Times New Roman" w:hAnsi="Times New Roman"/>
          <w:spacing w:val="-2"/>
          <w:sz w:val="24"/>
          <w:szCs w:val="24"/>
        </w:rPr>
        <w:t>A C</w:t>
      </w:r>
      <w:r w:rsidR="009830E4" w:rsidRPr="00217E25">
        <w:rPr>
          <w:rFonts w:ascii="Times New Roman" w:hAnsi="Times New Roman"/>
          <w:spacing w:val="-2"/>
          <w:sz w:val="24"/>
          <w:szCs w:val="24"/>
        </w:rPr>
        <w:t xml:space="preserve">onsultant will be selected in accordance with the </w:t>
      </w:r>
      <w:r w:rsidR="007C13EC" w:rsidRPr="00217E25">
        <w:rPr>
          <w:rFonts w:ascii="Times New Roman" w:hAnsi="Times New Roman"/>
          <w:i/>
          <w:spacing w:val="-2"/>
          <w:sz w:val="24"/>
          <w:szCs w:val="24"/>
        </w:rPr>
        <w:t>Open Competitive Selection of Individual Consultants</w:t>
      </w:r>
      <w:r w:rsidR="007C13EC" w:rsidRPr="00217E25">
        <w:rPr>
          <w:rFonts w:ascii="Times New Roman" w:hAnsi="Times New Roman"/>
          <w:spacing w:val="-2"/>
          <w:sz w:val="24"/>
          <w:szCs w:val="24"/>
        </w:rPr>
        <w:t xml:space="preserve"> as </w:t>
      </w:r>
      <w:r w:rsidR="009830E4" w:rsidRPr="00217E25">
        <w:rPr>
          <w:rFonts w:ascii="Times New Roman" w:hAnsi="Times New Roman"/>
          <w:spacing w:val="-2"/>
          <w:sz w:val="24"/>
          <w:szCs w:val="24"/>
        </w:rPr>
        <w:t xml:space="preserve">set out in the </w:t>
      </w:r>
      <w:r w:rsidR="007C13EC" w:rsidRPr="00217E25">
        <w:rPr>
          <w:rFonts w:ascii="Times New Roman" w:hAnsi="Times New Roman"/>
          <w:spacing w:val="-2"/>
          <w:sz w:val="24"/>
          <w:szCs w:val="24"/>
        </w:rPr>
        <w:t>Regulations</w:t>
      </w:r>
      <w:r w:rsidR="00916E24" w:rsidRPr="00217E25">
        <w:rPr>
          <w:rFonts w:ascii="Times New Roman" w:hAnsi="Times New Roman"/>
          <w:spacing w:val="-2"/>
          <w:sz w:val="24"/>
          <w:szCs w:val="24"/>
        </w:rPr>
        <w:t>.</w:t>
      </w:r>
    </w:p>
    <w:p w14:paraId="32154705" w14:textId="77777777" w:rsidR="00916E24" w:rsidRPr="00217E25" w:rsidRDefault="00916E24">
      <w:pPr>
        <w:suppressAutoHyphens/>
        <w:rPr>
          <w:rFonts w:ascii="Times New Roman" w:hAnsi="Times New Roman"/>
          <w:spacing w:val="-2"/>
          <w:sz w:val="24"/>
          <w:szCs w:val="24"/>
        </w:rPr>
      </w:pPr>
    </w:p>
    <w:p w14:paraId="755268B3" w14:textId="64577B61" w:rsidR="009830E4" w:rsidRPr="00217E25" w:rsidRDefault="00916E24" w:rsidP="00234E85">
      <w:pPr>
        <w:suppressAutoHyphens/>
        <w:jc w:val="both"/>
        <w:rPr>
          <w:rFonts w:ascii="Times New Roman" w:hAnsi="Times New Roman"/>
          <w:spacing w:val="-2"/>
          <w:sz w:val="24"/>
          <w:szCs w:val="24"/>
        </w:rPr>
      </w:pPr>
      <w:r w:rsidRPr="00217E25">
        <w:rPr>
          <w:rFonts w:ascii="Times New Roman" w:hAnsi="Times New Roman"/>
          <w:spacing w:val="-2"/>
          <w:sz w:val="24"/>
          <w:szCs w:val="24"/>
        </w:rPr>
        <w:t>F</w:t>
      </w:r>
      <w:r w:rsidR="009830E4" w:rsidRPr="00217E25">
        <w:rPr>
          <w:rFonts w:ascii="Times New Roman" w:hAnsi="Times New Roman"/>
          <w:spacing w:val="-2"/>
          <w:sz w:val="24"/>
          <w:szCs w:val="24"/>
        </w:rPr>
        <w:t xml:space="preserve">urther information </w:t>
      </w:r>
      <w:r w:rsidRPr="00217E25">
        <w:rPr>
          <w:rFonts w:ascii="Times New Roman" w:hAnsi="Times New Roman"/>
          <w:spacing w:val="-2"/>
          <w:sz w:val="24"/>
          <w:szCs w:val="24"/>
        </w:rPr>
        <w:t xml:space="preserve">can be obtained </w:t>
      </w:r>
      <w:r w:rsidR="009830E4" w:rsidRPr="00217E25">
        <w:rPr>
          <w:rFonts w:ascii="Times New Roman" w:hAnsi="Times New Roman"/>
          <w:spacing w:val="-2"/>
          <w:sz w:val="24"/>
          <w:szCs w:val="24"/>
        </w:rPr>
        <w:t>at the address below during office hours</w:t>
      </w:r>
      <w:r w:rsidR="00234E85" w:rsidRPr="00217E25">
        <w:rPr>
          <w:rFonts w:ascii="Times New Roman" w:hAnsi="Times New Roman"/>
          <w:spacing w:val="-2"/>
          <w:sz w:val="24"/>
          <w:szCs w:val="24"/>
        </w:rPr>
        <w:t xml:space="preserve"> 09:00 to 15:00 hours</w:t>
      </w:r>
      <w:r w:rsidR="009830E4" w:rsidRPr="00217E25">
        <w:rPr>
          <w:rFonts w:ascii="Times New Roman" w:hAnsi="Times New Roman"/>
          <w:spacing w:val="-2"/>
          <w:sz w:val="24"/>
          <w:szCs w:val="24"/>
        </w:rPr>
        <w:t>.</w:t>
      </w:r>
    </w:p>
    <w:p w14:paraId="75878BB7" w14:textId="77777777" w:rsidR="009830E4" w:rsidRPr="00217E25" w:rsidRDefault="009830E4">
      <w:pPr>
        <w:suppressAutoHyphens/>
        <w:rPr>
          <w:rFonts w:ascii="Times New Roman" w:hAnsi="Times New Roman"/>
          <w:spacing w:val="-2"/>
          <w:sz w:val="24"/>
          <w:szCs w:val="24"/>
        </w:rPr>
      </w:pPr>
    </w:p>
    <w:p w14:paraId="12BA33D1" w14:textId="4BBC1B4F" w:rsidR="00B84D53" w:rsidRDefault="009830E4" w:rsidP="00CD54B9">
      <w:pPr>
        <w:jc w:val="both"/>
        <w:rPr>
          <w:rFonts w:ascii="Times New Roman" w:hAnsi="Times New Roman"/>
          <w:szCs w:val="22"/>
        </w:rPr>
      </w:pPr>
      <w:r w:rsidRPr="00217E25">
        <w:rPr>
          <w:rFonts w:ascii="Times New Roman" w:hAnsi="Times New Roman"/>
          <w:spacing w:val="-2"/>
          <w:sz w:val="24"/>
          <w:szCs w:val="24"/>
        </w:rPr>
        <w:lastRenderedPageBreak/>
        <w:t xml:space="preserve">Expressions of interest </w:t>
      </w:r>
      <w:r w:rsidR="00EC3EA0" w:rsidRPr="00EC3EA0">
        <w:rPr>
          <w:rFonts w:ascii="Times New Roman" w:hAnsi="Times New Roman"/>
          <w:spacing w:val="-2"/>
          <w:sz w:val="24"/>
          <w:szCs w:val="24"/>
        </w:rPr>
        <w:t xml:space="preserve">in English language </w:t>
      </w:r>
      <w:r w:rsidRPr="00217E25">
        <w:rPr>
          <w:rFonts w:ascii="Times New Roman" w:hAnsi="Times New Roman"/>
          <w:spacing w:val="-2"/>
          <w:sz w:val="24"/>
          <w:szCs w:val="24"/>
        </w:rPr>
        <w:t xml:space="preserve">must be delivered </w:t>
      </w:r>
      <w:r w:rsidR="008929AC" w:rsidRPr="00217E25">
        <w:rPr>
          <w:rFonts w:ascii="Times New Roman" w:hAnsi="Times New Roman"/>
          <w:spacing w:val="-2"/>
          <w:sz w:val="24"/>
          <w:szCs w:val="24"/>
        </w:rPr>
        <w:t xml:space="preserve">in a written form </w:t>
      </w:r>
      <w:r w:rsidRPr="00217E25">
        <w:rPr>
          <w:rFonts w:ascii="Times New Roman" w:hAnsi="Times New Roman"/>
          <w:spacing w:val="-2"/>
          <w:sz w:val="24"/>
          <w:szCs w:val="24"/>
        </w:rPr>
        <w:t xml:space="preserve">to the </w:t>
      </w:r>
      <w:r w:rsidR="00D563DE">
        <w:rPr>
          <w:rFonts w:ascii="Times New Roman" w:hAnsi="Times New Roman"/>
          <w:spacing w:val="-2"/>
          <w:sz w:val="24"/>
          <w:szCs w:val="24"/>
        </w:rPr>
        <w:t>email below</w:t>
      </w:r>
      <w:r w:rsidR="008929AC" w:rsidRPr="00217E25">
        <w:rPr>
          <w:rFonts w:ascii="Times New Roman" w:hAnsi="Times New Roman"/>
          <w:spacing w:val="-2"/>
          <w:sz w:val="24"/>
          <w:szCs w:val="24"/>
        </w:rPr>
        <w:t xml:space="preserve">, </w:t>
      </w:r>
      <w:r w:rsidRPr="00217E25">
        <w:rPr>
          <w:rFonts w:ascii="Times New Roman" w:hAnsi="Times New Roman"/>
          <w:spacing w:val="-2"/>
          <w:sz w:val="24"/>
          <w:szCs w:val="24"/>
        </w:rPr>
        <w:t xml:space="preserve">by </w:t>
      </w:r>
      <w:r w:rsidR="00CF331A" w:rsidRPr="009A5400">
        <w:rPr>
          <w:rFonts w:ascii="Times New Roman" w:hAnsi="Times New Roman"/>
          <w:b/>
          <w:color w:val="EE0000"/>
          <w:spacing w:val="-2"/>
          <w:sz w:val="24"/>
          <w:szCs w:val="24"/>
        </w:rPr>
        <w:t>A</w:t>
      </w:r>
      <w:r w:rsidR="009A5400" w:rsidRPr="009A5400">
        <w:rPr>
          <w:rFonts w:ascii="Times New Roman" w:hAnsi="Times New Roman"/>
          <w:b/>
          <w:color w:val="EE0000"/>
          <w:spacing w:val="-2"/>
          <w:sz w:val="24"/>
          <w:szCs w:val="24"/>
        </w:rPr>
        <w:t xml:space="preserve">pril </w:t>
      </w:r>
      <w:r w:rsidR="00773DED">
        <w:rPr>
          <w:rFonts w:ascii="Times New Roman" w:hAnsi="Times New Roman"/>
          <w:b/>
          <w:color w:val="EE0000"/>
          <w:spacing w:val="-2"/>
          <w:sz w:val="24"/>
          <w:szCs w:val="24"/>
        </w:rPr>
        <w:t>30</w:t>
      </w:r>
      <w:r w:rsidR="00CF331A" w:rsidRPr="009A5400">
        <w:rPr>
          <w:rFonts w:ascii="Times New Roman" w:hAnsi="Times New Roman"/>
          <w:b/>
          <w:color w:val="EE0000"/>
          <w:spacing w:val="-2"/>
          <w:sz w:val="24"/>
          <w:szCs w:val="24"/>
        </w:rPr>
        <w:t>, 202</w:t>
      </w:r>
      <w:r w:rsidR="009A5400" w:rsidRPr="009A5400">
        <w:rPr>
          <w:rFonts w:ascii="Times New Roman" w:hAnsi="Times New Roman"/>
          <w:b/>
          <w:color w:val="EE0000"/>
          <w:spacing w:val="-2"/>
          <w:sz w:val="24"/>
          <w:szCs w:val="24"/>
        </w:rPr>
        <w:t>6</w:t>
      </w:r>
      <w:r w:rsidR="00DE64C9" w:rsidRPr="009A5400">
        <w:rPr>
          <w:rFonts w:ascii="Times New Roman" w:hAnsi="Times New Roman"/>
          <w:b/>
          <w:color w:val="EE0000"/>
          <w:spacing w:val="-2"/>
          <w:sz w:val="24"/>
          <w:szCs w:val="24"/>
        </w:rPr>
        <w:t xml:space="preserve">, </w:t>
      </w:r>
      <w:r w:rsidR="00EC3EA0" w:rsidRPr="009A5400">
        <w:rPr>
          <w:rFonts w:ascii="Times New Roman" w:hAnsi="Times New Roman"/>
          <w:b/>
          <w:color w:val="EE0000"/>
          <w:spacing w:val="-2"/>
          <w:sz w:val="24"/>
          <w:szCs w:val="24"/>
        </w:rPr>
        <w:t>12:00 hours, noon</w:t>
      </w:r>
      <w:r w:rsidR="00EC3EA0" w:rsidRPr="009A5400">
        <w:rPr>
          <w:rFonts w:ascii="Times New Roman" w:hAnsi="Times New Roman"/>
          <w:color w:val="EE0000"/>
          <w:spacing w:val="-2"/>
          <w:sz w:val="24"/>
          <w:szCs w:val="24"/>
        </w:rPr>
        <w:t xml:space="preserve">, </w:t>
      </w:r>
      <w:r w:rsidR="00EC3EA0" w:rsidRPr="00EC3EA0">
        <w:rPr>
          <w:rFonts w:ascii="Times New Roman" w:hAnsi="Times New Roman"/>
          <w:spacing w:val="-2"/>
          <w:sz w:val="24"/>
          <w:szCs w:val="24"/>
        </w:rPr>
        <w:t>local time</w:t>
      </w:r>
      <w:r w:rsidRPr="00217E25">
        <w:rPr>
          <w:rFonts w:ascii="Times New Roman" w:hAnsi="Times New Roman"/>
          <w:spacing w:val="-2"/>
          <w:sz w:val="24"/>
          <w:szCs w:val="24"/>
        </w:rPr>
        <w:t>.</w:t>
      </w:r>
      <w:r w:rsidR="00EC3EA0" w:rsidRPr="00EC3EA0">
        <w:rPr>
          <w:rFonts w:ascii="Times New Roman" w:hAnsi="Times New Roman"/>
          <w:szCs w:val="22"/>
        </w:rPr>
        <w:t xml:space="preserve"> </w:t>
      </w:r>
    </w:p>
    <w:p w14:paraId="3AF6457F" w14:textId="77777777" w:rsidR="00B84D53" w:rsidRDefault="00B84D53" w:rsidP="00CD54B9">
      <w:pPr>
        <w:jc w:val="both"/>
        <w:rPr>
          <w:rFonts w:ascii="Times New Roman" w:hAnsi="Times New Roman"/>
          <w:szCs w:val="22"/>
        </w:rPr>
      </w:pPr>
    </w:p>
    <w:p w14:paraId="07FD5DE9" w14:textId="3051FAF1" w:rsidR="009830E4" w:rsidRDefault="005530BF" w:rsidP="00CD54B9">
      <w:pPr>
        <w:jc w:val="both"/>
        <w:rPr>
          <w:rFonts w:ascii="Times New Roman" w:hAnsi="Times New Roman"/>
          <w:spacing w:val="-2"/>
          <w:sz w:val="24"/>
        </w:rPr>
      </w:pPr>
      <w:r w:rsidRPr="008F177F">
        <w:rPr>
          <w:rFonts w:ascii="Times New Roman" w:hAnsi="Times New Roman"/>
          <w:sz w:val="24"/>
          <w:szCs w:val="24"/>
        </w:rPr>
        <w:t xml:space="preserve">Interested consultants must provide </w:t>
      </w:r>
      <w:r w:rsidRPr="008F177F">
        <w:rPr>
          <w:rFonts w:ascii="Times New Roman" w:hAnsi="Times New Roman"/>
          <w:b/>
          <w:sz w:val="24"/>
          <w:szCs w:val="24"/>
        </w:rPr>
        <w:t>Cover Letter</w:t>
      </w:r>
      <w:r w:rsidRPr="008F177F">
        <w:rPr>
          <w:rFonts w:ascii="Times New Roman" w:hAnsi="Times New Roman"/>
          <w:sz w:val="24"/>
          <w:szCs w:val="24"/>
        </w:rPr>
        <w:t xml:space="preserve"> </w:t>
      </w:r>
      <w:r>
        <w:rPr>
          <w:rFonts w:ascii="Times New Roman" w:hAnsi="Times New Roman"/>
          <w:sz w:val="24"/>
          <w:szCs w:val="24"/>
        </w:rPr>
        <w:t>(</w:t>
      </w:r>
      <w:r w:rsidRPr="000C1A70">
        <w:rPr>
          <w:rFonts w:ascii="Times New Roman" w:hAnsi="Times New Roman"/>
          <w:b/>
          <w:sz w:val="24"/>
          <w:szCs w:val="24"/>
        </w:rPr>
        <w:t>name and reference number of the assignment to be indicated in the email</w:t>
      </w:r>
      <w:r>
        <w:rPr>
          <w:rFonts w:ascii="Times New Roman" w:hAnsi="Times New Roman"/>
          <w:sz w:val="24"/>
          <w:szCs w:val="24"/>
        </w:rPr>
        <w:t xml:space="preserve">) </w:t>
      </w:r>
      <w:r w:rsidRPr="008F177F">
        <w:rPr>
          <w:rFonts w:ascii="Times New Roman" w:hAnsi="Times New Roman"/>
          <w:sz w:val="24"/>
          <w:szCs w:val="24"/>
        </w:rPr>
        <w:t xml:space="preserve">and </w:t>
      </w:r>
      <w:r w:rsidRPr="008F177F">
        <w:rPr>
          <w:rFonts w:ascii="Times New Roman" w:hAnsi="Times New Roman"/>
          <w:b/>
          <w:sz w:val="24"/>
          <w:szCs w:val="24"/>
        </w:rPr>
        <w:t>CV</w:t>
      </w:r>
      <w:r w:rsidRPr="008F177F">
        <w:rPr>
          <w:rFonts w:ascii="Times New Roman" w:hAnsi="Times New Roman"/>
          <w:sz w:val="24"/>
          <w:szCs w:val="24"/>
        </w:rPr>
        <w:t xml:space="preserve"> representing description of similar assignments, experience in similar </w:t>
      </w:r>
      <w:r>
        <w:rPr>
          <w:rFonts w:ascii="Times New Roman" w:hAnsi="Times New Roman"/>
          <w:sz w:val="24"/>
          <w:szCs w:val="24"/>
        </w:rPr>
        <w:t>assignments</w:t>
      </w:r>
      <w:r w:rsidRPr="008F177F">
        <w:rPr>
          <w:rFonts w:ascii="Times New Roman" w:hAnsi="Times New Roman"/>
          <w:sz w:val="24"/>
          <w:szCs w:val="24"/>
        </w:rPr>
        <w:t xml:space="preserve"> and availability of </w:t>
      </w:r>
      <w:r>
        <w:rPr>
          <w:rFonts w:ascii="Times New Roman" w:hAnsi="Times New Roman"/>
          <w:sz w:val="24"/>
          <w:szCs w:val="24"/>
        </w:rPr>
        <w:t>required</w:t>
      </w:r>
      <w:r w:rsidRPr="008F177F">
        <w:rPr>
          <w:rFonts w:ascii="Times New Roman" w:hAnsi="Times New Roman"/>
          <w:sz w:val="24"/>
          <w:szCs w:val="24"/>
        </w:rPr>
        <w:t xml:space="preserve"> skills</w:t>
      </w:r>
      <w:r>
        <w:rPr>
          <w:rFonts w:ascii="Times New Roman" w:hAnsi="Times New Roman"/>
          <w:sz w:val="24"/>
          <w:szCs w:val="24"/>
        </w:rPr>
        <w:t xml:space="preserve"> </w:t>
      </w:r>
      <w:r w:rsidRPr="00C01F58">
        <w:rPr>
          <w:rFonts w:ascii="Times New Roman" w:hAnsi="Times New Roman"/>
          <w:sz w:val="24"/>
          <w:szCs w:val="24"/>
        </w:rPr>
        <w:t>(</w:t>
      </w:r>
      <w:r w:rsidRPr="00AF5444">
        <w:rPr>
          <w:rFonts w:ascii="Times New Roman" w:hAnsi="Times New Roman"/>
          <w:b/>
          <w:sz w:val="24"/>
          <w:szCs w:val="24"/>
        </w:rPr>
        <w:t>scanned diplomas to be sent with CV</w:t>
      </w:r>
      <w:r w:rsidRPr="00C01F58">
        <w:rPr>
          <w:rFonts w:ascii="Times New Roman" w:hAnsi="Times New Roman"/>
          <w:sz w:val="24"/>
          <w:szCs w:val="24"/>
        </w:rPr>
        <w:t>)</w:t>
      </w:r>
      <w:r w:rsidR="00CD54B9" w:rsidRPr="008F177F">
        <w:rPr>
          <w:rFonts w:ascii="Times New Roman" w:hAnsi="Times New Roman"/>
          <w:sz w:val="24"/>
          <w:szCs w:val="24"/>
        </w:rPr>
        <w:t>.</w:t>
      </w:r>
    </w:p>
    <w:p w14:paraId="1E0861BA" w14:textId="77777777" w:rsidR="00FF5DF7" w:rsidRPr="00E62241"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3764"/>
        <w:gridCol w:w="3679"/>
      </w:tblGrid>
      <w:tr w:rsidR="00FF5DF7" w:rsidRPr="002C0E0C" w14:paraId="04D16571" w14:textId="77777777" w:rsidTr="009A5400">
        <w:tc>
          <w:tcPr>
            <w:tcW w:w="1079" w:type="dxa"/>
            <w:vAlign w:val="center"/>
          </w:tcPr>
          <w:p w14:paraId="4299EB3F" w14:textId="77777777" w:rsidR="00FF5DF7" w:rsidRPr="002C0E0C" w:rsidRDefault="00FF5DF7" w:rsidP="00982D78">
            <w:pPr>
              <w:spacing w:after="75" w:line="360" w:lineRule="atLeast"/>
              <w:rPr>
                <w:rFonts w:ascii="Times New Roman" w:hAnsi="Times New Roman"/>
                <w:b/>
                <w:spacing w:val="-2"/>
                <w:szCs w:val="22"/>
              </w:rPr>
            </w:pPr>
            <w:r w:rsidRPr="002C0E0C">
              <w:rPr>
                <w:rFonts w:ascii="Times New Roman" w:hAnsi="Times New Roman"/>
                <w:b/>
                <w:spacing w:val="-2"/>
                <w:szCs w:val="22"/>
              </w:rPr>
              <w:t>Contact:</w:t>
            </w:r>
          </w:p>
        </w:tc>
        <w:tc>
          <w:tcPr>
            <w:tcW w:w="3764" w:type="dxa"/>
            <w:vAlign w:val="center"/>
          </w:tcPr>
          <w:p w14:paraId="25E29F16" w14:textId="77777777" w:rsidR="00FF5DF7" w:rsidRPr="002C0E0C" w:rsidRDefault="00FF5DF7" w:rsidP="00982D78">
            <w:pPr>
              <w:spacing w:after="75" w:line="360" w:lineRule="atLeast"/>
              <w:rPr>
                <w:rFonts w:ascii="Times New Roman" w:hAnsi="Times New Roman"/>
                <w:b/>
                <w:spacing w:val="-2"/>
                <w:szCs w:val="22"/>
              </w:rPr>
            </w:pPr>
            <w:r w:rsidRPr="002C0E0C">
              <w:rPr>
                <w:rFonts w:ascii="Times New Roman" w:hAnsi="Times New Roman"/>
                <w:b/>
                <w:spacing w:val="-2"/>
                <w:szCs w:val="22"/>
              </w:rPr>
              <w:t>E–mail:</w:t>
            </w:r>
          </w:p>
        </w:tc>
        <w:tc>
          <w:tcPr>
            <w:tcW w:w="3679" w:type="dxa"/>
            <w:vAlign w:val="center"/>
          </w:tcPr>
          <w:p w14:paraId="01FDE89C" w14:textId="77777777" w:rsidR="00FF5DF7" w:rsidRPr="002C0E0C" w:rsidRDefault="00FF5DF7" w:rsidP="00982D78">
            <w:pPr>
              <w:spacing w:after="75" w:line="360" w:lineRule="atLeast"/>
              <w:rPr>
                <w:rFonts w:ascii="Times New Roman" w:hAnsi="Times New Roman"/>
                <w:b/>
                <w:spacing w:val="-2"/>
                <w:szCs w:val="22"/>
              </w:rPr>
            </w:pPr>
            <w:r w:rsidRPr="002C0E0C">
              <w:rPr>
                <w:rFonts w:ascii="Times New Roman" w:hAnsi="Times New Roman"/>
                <w:b/>
                <w:spacing w:val="-2"/>
                <w:szCs w:val="22"/>
              </w:rPr>
              <w:t>Address:</w:t>
            </w:r>
          </w:p>
        </w:tc>
      </w:tr>
      <w:tr w:rsidR="00FF5DF7" w:rsidRPr="002C0E0C" w14:paraId="2CBEB578" w14:textId="77777777" w:rsidTr="009A5400">
        <w:trPr>
          <w:trHeight w:val="1205"/>
        </w:trPr>
        <w:tc>
          <w:tcPr>
            <w:tcW w:w="1079" w:type="dxa"/>
          </w:tcPr>
          <w:p w14:paraId="702D5F71" w14:textId="77777777" w:rsidR="00FF5DF7" w:rsidRPr="002C0E0C" w:rsidRDefault="00FF5DF7" w:rsidP="00982D78">
            <w:pPr>
              <w:spacing w:after="75" w:line="360" w:lineRule="atLeast"/>
              <w:rPr>
                <w:rFonts w:ascii="Arial" w:hAnsi="Arial" w:cs="Arial"/>
                <w:color w:val="555556"/>
                <w:szCs w:val="22"/>
              </w:rPr>
            </w:pPr>
            <w:r w:rsidRPr="002C0E0C">
              <w:rPr>
                <w:rFonts w:ascii="Times New Roman" w:hAnsi="Times New Roman"/>
                <w:spacing w:val="-2"/>
                <w:szCs w:val="22"/>
              </w:rPr>
              <w:t>To:</w:t>
            </w:r>
          </w:p>
        </w:tc>
        <w:tc>
          <w:tcPr>
            <w:tcW w:w="3764" w:type="dxa"/>
          </w:tcPr>
          <w:p w14:paraId="17B35626" w14:textId="2AFC694B" w:rsidR="00FF5DF7" w:rsidRPr="002C0E0C" w:rsidRDefault="003C6DE1" w:rsidP="00982D78">
            <w:pPr>
              <w:spacing w:line="360" w:lineRule="atLeast"/>
              <w:rPr>
                <w:rFonts w:ascii="Times New Roman" w:hAnsi="Times New Roman"/>
                <w:spacing w:val="-2"/>
                <w:szCs w:val="22"/>
              </w:rPr>
            </w:pPr>
            <w:hyperlink r:id="rId8" w:history="1">
              <w:r w:rsidRPr="002C0E0C">
                <w:rPr>
                  <w:rStyle w:val="Hyperlink"/>
                  <w:rFonts w:ascii="Times New Roman" w:hAnsi="Times New Roman"/>
                  <w:spacing w:val="-2"/>
                  <w:szCs w:val="22"/>
                </w:rPr>
                <w:t>dejan.jeremic@mfin.gov.rs</w:t>
              </w:r>
            </w:hyperlink>
            <w:r w:rsidRPr="002C0E0C">
              <w:rPr>
                <w:rFonts w:ascii="Times New Roman" w:hAnsi="Times New Roman"/>
                <w:spacing w:val="-2"/>
                <w:szCs w:val="22"/>
              </w:rPr>
              <w:t xml:space="preserve"> </w:t>
            </w:r>
          </w:p>
          <w:p w14:paraId="55FCADEB" w14:textId="5414ADAA" w:rsidR="00FF5DF7" w:rsidRPr="002C0E0C" w:rsidRDefault="003C6DE1" w:rsidP="002C0E0C">
            <w:pPr>
              <w:spacing w:line="360" w:lineRule="atLeast"/>
              <w:rPr>
                <w:rFonts w:ascii="Times New Roman" w:hAnsi="Times New Roman"/>
                <w:spacing w:val="-2"/>
                <w:szCs w:val="22"/>
              </w:rPr>
            </w:pPr>
            <w:r w:rsidRPr="002C0E0C">
              <w:rPr>
                <w:rFonts w:ascii="Times New Roman" w:hAnsi="Times New Roman"/>
                <w:spacing w:val="-2"/>
                <w:szCs w:val="22"/>
              </w:rPr>
              <w:t>Mr.</w:t>
            </w:r>
            <w:r w:rsidR="005530BF" w:rsidRPr="002C0E0C">
              <w:rPr>
                <w:rFonts w:ascii="Times New Roman" w:hAnsi="Times New Roman"/>
                <w:spacing w:val="-2"/>
                <w:szCs w:val="22"/>
              </w:rPr>
              <w:t xml:space="preserve"> </w:t>
            </w:r>
            <w:r w:rsidRPr="002C0E0C">
              <w:rPr>
                <w:rFonts w:ascii="Times New Roman" w:hAnsi="Times New Roman"/>
                <w:spacing w:val="-2"/>
                <w:szCs w:val="22"/>
              </w:rPr>
              <w:t>Dejan Jeremić</w:t>
            </w:r>
          </w:p>
          <w:p w14:paraId="59A90076" w14:textId="77777777" w:rsidR="00FF5DF7" w:rsidRPr="002C0E0C" w:rsidRDefault="00FF5DF7" w:rsidP="002C0E0C">
            <w:pPr>
              <w:spacing w:line="360" w:lineRule="atLeast"/>
              <w:rPr>
                <w:rFonts w:ascii="Times New Roman" w:hAnsi="Times New Roman"/>
                <w:spacing w:val="-2"/>
                <w:szCs w:val="22"/>
              </w:rPr>
            </w:pPr>
            <w:r w:rsidRPr="002C0E0C">
              <w:rPr>
                <w:rFonts w:ascii="Times New Roman" w:hAnsi="Times New Roman"/>
                <w:spacing w:val="-2"/>
                <w:szCs w:val="22"/>
              </w:rPr>
              <w:t>Procurement Specialist</w:t>
            </w:r>
          </w:p>
        </w:tc>
        <w:tc>
          <w:tcPr>
            <w:tcW w:w="3679" w:type="dxa"/>
            <w:vMerge w:val="restart"/>
          </w:tcPr>
          <w:p w14:paraId="4383A4E1" w14:textId="77777777" w:rsidR="00FF5DF7" w:rsidRPr="002C0E0C" w:rsidRDefault="00FF5DF7" w:rsidP="00982D78">
            <w:pPr>
              <w:spacing w:before="120"/>
              <w:rPr>
                <w:rFonts w:ascii="Times New Roman" w:hAnsi="Times New Roman"/>
                <w:spacing w:val="-2"/>
                <w:szCs w:val="22"/>
              </w:rPr>
            </w:pPr>
            <w:r w:rsidRPr="002C0E0C">
              <w:rPr>
                <w:rFonts w:ascii="Times New Roman" w:hAnsi="Times New Roman"/>
                <w:spacing w:val="-2"/>
                <w:szCs w:val="22"/>
              </w:rPr>
              <w:t>Ministry of Finance</w:t>
            </w:r>
          </w:p>
          <w:p w14:paraId="2C5928CD" w14:textId="77777777" w:rsidR="00FF5DF7" w:rsidRPr="002C0E0C" w:rsidRDefault="00FF5DF7" w:rsidP="00982D78">
            <w:pPr>
              <w:spacing w:before="120"/>
              <w:rPr>
                <w:rFonts w:ascii="Times New Roman" w:hAnsi="Times New Roman"/>
                <w:spacing w:val="-2"/>
                <w:szCs w:val="22"/>
              </w:rPr>
            </w:pPr>
            <w:r w:rsidRPr="002C0E0C">
              <w:rPr>
                <w:rFonts w:ascii="Times New Roman" w:hAnsi="Times New Roman"/>
                <w:spacing w:val="-2"/>
                <w:szCs w:val="22"/>
              </w:rPr>
              <w:t>Central Fiduciary Unit</w:t>
            </w:r>
          </w:p>
          <w:p w14:paraId="737F0AE0" w14:textId="3373FEF7" w:rsidR="00FF5DF7" w:rsidRPr="002C0E0C" w:rsidRDefault="003C6DE1" w:rsidP="00982D78">
            <w:pPr>
              <w:spacing w:before="120"/>
              <w:rPr>
                <w:rFonts w:ascii="Times New Roman" w:hAnsi="Times New Roman"/>
                <w:spacing w:val="-2"/>
                <w:szCs w:val="22"/>
                <w:lang w:val="de-AT"/>
              </w:rPr>
            </w:pPr>
            <w:r w:rsidRPr="002C0E0C">
              <w:rPr>
                <w:rFonts w:ascii="Times New Roman" w:hAnsi="Times New Roman"/>
                <w:spacing w:val="-2"/>
                <w:szCs w:val="22"/>
                <w:lang w:val="de-AT"/>
              </w:rPr>
              <w:t>Balkanska</w:t>
            </w:r>
            <w:r w:rsidR="00FF5DF7" w:rsidRPr="002C0E0C">
              <w:rPr>
                <w:rFonts w:ascii="Times New Roman" w:hAnsi="Times New Roman"/>
                <w:spacing w:val="-2"/>
                <w:szCs w:val="22"/>
                <w:lang w:val="de-AT"/>
              </w:rPr>
              <w:t xml:space="preserve"> </w:t>
            </w:r>
            <w:r w:rsidRPr="002C0E0C">
              <w:rPr>
                <w:rFonts w:ascii="Times New Roman" w:hAnsi="Times New Roman"/>
                <w:spacing w:val="-2"/>
                <w:szCs w:val="22"/>
                <w:lang w:val="de-AT"/>
              </w:rPr>
              <w:t>53</w:t>
            </w:r>
          </w:p>
          <w:p w14:paraId="6BD11B60" w14:textId="77777777" w:rsidR="00FF5DF7" w:rsidRPr="002C0E0C" w:rsidRDefault="00FF5DF7" w:rsidP="00982D78">
            <w:pPr>
              <w:spacing w:before="120"/>
              <w:rPr>
                <w:rFonts w:ascii="Times New Roman" w:hAnsi="Times New Roman"/>
                <w:spacing w:val="-2"/>
                <w:szCs w:val="22"/>
                <w:lang w:val="de-AT"/>
              </w:rPr>
            </w:pPr>
            <w:r w:rsidRPr="002C0E0C">
              <w:rPr>
                <w:rFonts w:ascii="Times New Roman" w:hAnsi="Times New Roman"/>
                <w:spacing w:val="-2"/>
                <w:szCs w:val="22"/>
                <w:lang w:val="de-AT"/>
              </w:rPr>
              <w:t>11000 Belgrade, Serbia</w:t>
            </w:r>
          </w:p>
          <w:p w14:paraId="50141036" w14:textId="7C034877" w:rsidR="00FF5DF7" w:rsidRPr="002C0E0C" w:rsidRDefault="00FF5DF7" w:rsidP="009E5EF2">
            <w:pPr>
              <w:spacing w:before="120"/>
              <w:rPr>
                <w:rFonts w:ascii="Times New Roman" w:hAnsi="Times New Roman"/>
                <w:spacing w:val="-2"/>
                <w:szCs w:val="22"/>
                <w:lang w:val="de-AT"/>
              </w:rPr>
            </w:pPr>
            <w:r w:rsidRPr="002C0E0C">
              <w:rPr>
                <w:rFonts w:ascii="Times New Roman" w:hAnsi="Times New Roman"/>
                <w:spacing w:val="-2"/>
                <w:szCs w:val="22"/>
                <w:lang w:val="de-AT"/>
              </w:rPr>
              <w:t xml:space="preserve">Tel: (+381 11) </w:t>
            </w:r>
            <w:r w:rsidR="00DC3271" w:rsidRPr="002C0E0C">
              <w:rPr>
                <w:rFonts w:ascii="Times New Roman" w:hAnsi="Times New Roman"/>
                <w:spacing w:val="-2"/>
                <w:szCs w:val="22"/>
                <w:lang w:val="de-AT"/>
              </w:rPr>
              <w:t>7652</w:t>
            </w:r>
            <w:r w:rsidR="009E5EF2" w:rsidRPr="002C0E0C">
              <w:rPr>
                <w:rFonts w:ascii="Times New Roman" w:hAnsi="Times New Roman"/>
                <w:spacing w:val="-2"/>
                <w:szCs w:val="22"/>
                <w:lang w:val="de-AT"/>
              </w:rPr>
              <w:t>565</w:t>
            </w:r>
          </w:p>
        </w:tc>
      </w:tr>
      <w:tr w:rsidR="00FF5DF7" w:rsidRPr="002C0E0C" w14:paraId="247FB72E" w14:textId="77777777" w:rsidTr="009A5400">
        <w:trPr>
          <w:trHeight w:val="530"/>
        </w:trPr>
        <w:tc>
          <w:tcPr>
            <w:tcW w:w="1079" w:type="dxa"/>
          </w:tcPr>
          <w:p w14:paraId="2B448BDF" w14:textId="77777777" w:rsidR="00FF5DF7" w:rsidRPr="002C0E0C" w:rsidRDefault="00FF5DF7" w:rsidP="00982D78">
            <w:pPr>
              <w:spacing w:after="75" w:line="360" w:lineRule="atLeast"/>
              <w:rPr>
                <w:rFonts w:ascii="Arial" w:hAnsi="Arial" w:cs="Arial"/>
                <w:color w:val="555556"/>
                <w:szCs w:val="22"/>
              </w:rPr>
            </w:pPr>
            <w:r w:rsidRPr="002C0E0C">
              <w:rPr>
                <w:rFonts w:ascii="Times New Roman" w:hAnsi="Times New Roman"/>
                <w:spacing w:val="-2"/>
                <w:szCs w:val="22"/>
              </w:rPr>
              <w:t>Cc:</w:t>
            </w:r>
          </w:p>
        </w:tc>
        <w:tc>
          <w:tcPr>
            <w:tcW w:w="3764" w:type="dxa"/>
          </w:tcPr>
          <w:p w14:paraId="7FB6A43A" w14:textId="77777777" w:rsidR="00FF5DF7" w:rsidRPr="002C0E0C" w:rsidRDefault="00FF5DF7" w:rsidP="00982D78">
            <w:pPr>
              <w:spacing w:line="360" w:lineRule="atLeast"/>
              <w:rPr>
                <w:rFonts w:ascii="Times New Roman" w:hAnsi="Times New Roman"/>
                <w:spacing w:val="-2"/>
                <w:szCs w:val="22"/>
              </w:rPr>
            </w:pPr>
            <w:hyperlink r:id="rId9" w:history="1">
              <w:r w:rsidRPr="002C0E0C">
                <w:rPr>
                  <w:rStyle w:val="Hyperlink"/>
                  <w:rFonts w:ascii="Times New Roman" w:hAnsi="Times New Roman"/>
                  <w:szCs w:val="22"/>
                </w:rPr>
                <w:t>ljiljana.dzuver@mfin.gov.rs</w:t>
              </w:r>
            </w:hyperlink>
          </w:p>
        </w:tc>
        <w:tc>
          <w:tcPr>
            <w:tcW w:w="3679" w:type="dxa"/>
            <w:vMerge/>
          </w:tcPr>
          <w:p w14:paraId="1CC74A72" w14:textId="77777777" w:rsidR="00FF5DF7" w:rsidRPr="002C0E0C" w:rsidRDefault="00FF5DF7" w:rsidP="00982D78">
            <w:pPr>
              <w:spacing w:after="75" w:line="360" w:lineRule="atLeast"/>
              <w:rPr>
                <w:rFonts w:ascii="Times New Roman" w:hAnsi="Times New Roman"/>
                <w:spacing w:val="-2"/>
                <w:szCs w:val="22"/>
              </w:rPr>
            </w:pPr>
          </w:p>
        </w:tc>
      </w:tr>
      <w:tr w:rsidR="009A5400" w:rsidRPr="002C0E0C" w14:paraId="349CC718" w14:textId="77777777" w:rsidTr="009A5400">
        <w:tc>
          <w:tcPr>
            <w:tcW w:w="1079" w:type="dxa"/>
          </w:tcPr>
          <w:p w14:paraId="02AA15E9" w14:textId="77B73923" w:rsidR="009A5400" w:rsidRPr="002C0E0C" w:rsidRDefault="009A5400" w:rsidP="009A5400">
            <w:pPr>
              <w:spacing w:after="75" w:line="360" w:lineRule="atLeast"/>
              <w:rPr>
                <w:rFonts w:ascii="Times New Roman" w:hAnsi="Times New Roman"/>
                <w:spacing w:val="-2"/>
                <w:szCs w:val="22"/>
              </w:rPr>
            </w:pPr>
            <w:r w:rsidRPr="002C0E0C">
              <w:rPr>
                <w:rFonts w:ascii="Times New Roman" w:hAnsi="Times New Roman"/>
                <w:spacing w:val="-2"/>
                <w:szCs w:val="22"/>
              </w:rPr>
              <w:t>Cc:</w:t>
            </w:r>
          </w:p>
        </w:tc>
        <w:tc>
          <w:tcPr>
            <w:tcW w:w="3764" w:type="dxa"/>
          </w:tcPr>
          <w:p w14:paraId="763919C1" w14:textId="77777777" w:rsidR="009A5400" w:rsidRDefault="009A5400" w:rsidP="009A5400">
            <w:pPr>
              <w:pStyle w:val="NormalWeb"/>
              <w:spacing w:before="0" w:beforeAutospacing="0" w:after="0" w:afterAutospacing="0"/>
              <w:jc w:val="both"/>
            </w:pPr>
            <w:hyperlink r:id="rId10" w:history="1">
              <w:r w:rsidRPr="00F27474">
                <w:rPr>
                  <w:rStyle w:val="Hyperlink"/>
                  <w:sz w:val="22"/>
                  <w:szCs w:val="22"/>
                </w:rPr>
                <w:t>dragan.mirkovic@mgsi.gov.rs</w:t>
              </w:r>
            </w:hyperlink>
          </w:p>
          <w:p w14:paraId="079DEDD7" w14:textId="77777777" w:rsidR="009A5400" w:rsidRPr="005911A8" w:rsidRDefault="009A5400" w:rsidP="009A5400">
            <w:pPr>
              <w:pStyle w:val="NormalWeb"/>
              <w:spacing w:before="0" w:beforeAutospacing="0" w:after="0" w:afterAutospacing="0"/>
              <w:jc w:val="both"/>
              <w:rPr>
                <w:rStyle w:val="Hyperlink"/>
                <w:sz w:val="22"/>
                <w:szCs w:val="22"/>
              </w:rPr>
            </w:pPr>
            <w:hyperlink r:id="rId11" w:history="1">
              <w:r w:rsidRPr="005911A8">
                <w:rPr>
                  <w:rStyle w:val="Hyperlink"/>
                  <w:sz w:val="22"/>
                  <w:szCs w:val="22"/>
                </w:rPr>
                <w:t>aleksandar.radovanovic@mgsi.gov.rs</w:t>
              </w:r>
            </w:hyperlink>
            <w:r w:rsidRPr="005911A8">
              <w:rPr>
                <w:rStyle w:val="Hyperlink"/>
                <w:sz w:val="22"/>
                <w:szCs w:val="22"/>
              </w:rPr>
              <w:t xml:space="preserve"> </w:t>
            </w:r>
          </w:p>
          <w:p w14:paraId="52173E85" w14:textId="2C704426" w:rsidR="009A5400" w:rsidRPr="002C0E0C" w:rsidRDefault="009A5400" w:rsidP="009A5400">
            <w:pPr>
              <w:pStyle w:val="NormalWeb"/>
              <w:spacing w:before="0" w:beforeAutospacing="0"/>
              <w:jc w:val="both"/>
              <w:rPr>
                <w:sz w:val="22"/>
                <w:szCs w:val="22"/>
              </w:rPr>
            </w:pPr>
            <w:hyperlink r:id="rId12" w:history="1">
              <w:r w:rsidRPr="00F27474">
                <w:rPr>
                  <w:rStyle w:val="Hyperlink"/>
                  <w:sz w:val="22"/>
                  <w:szCs w:val="22"/>
                </w:rPr>
                <w:t>gordana.suboticki@mgsi.gov.rs</w:t>
              </w:r>
            </w:hyperlink>
            <w:r w:rsidRPr="00F27474">
              <w:rPr>
                <w:sz w:val="22"/>
                <w:szCs w:val="22"/>
              </w:rPr>
              <w:t xml:space="preserve"> </w:t>
            </w:r>
          </w:p>
        </w:tc>
        <w:tc>
          <w:tcPr>
            <w:tcW w:w="3679" w:type="dxa"/>
          </w:tcPr>
          <w:p w14:paraId="60C65AF8" w14:textId="77777777" w:rsidR="009A5400" w:rsidRPr="002C0E0C" w:rsidRDefault="009A5400" w:rsidP="009A5400">
            <w:pPr>
              <w:spacing w:after="75" w:line="360" w:lineRule="atLeast"/>
              <w:rPr>
                <w:rFonts w:ascii="Times New Roman" w:hAnsi="Times New Roman"/>
                <w:spacing w:val="-2"/>
                <w:szCs w:val="22"/>
              </w:rPr>
            </w:pPr>
          </w:p>
        </w:tc>
      </w:tr>
    </w:tbl>
    <w:p w14:paraId="52A3294A" w14:textId="77777777" w:rsidR="009830E4" w:rsidRDefault="009830E4">
      <w:pPr>
        <w:suppressAutoHyphens/>
        <w:rPr>
          <w:spacing w:val="-2"/>
        </w:rPr>
      </w:pPr>
    </w:p>
    <w:sectPr w:rsidR="009830E4" w:rsidSect="008A4AA7">
      <w:headerReference w:type="default" r:id="rId13"/>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C108" w14:textId="77777777" w:rsidR="00603089" w:rsidRDefault="00603089">
      <w:r>
        <w:separator/>
      </w:r>
    </w:p>
  </w:endnote>
  <w:endnote w:type="continuationSeparator" w:id="0">
    <w:p w14:paraId="4BCAC912" w14:textId="77777777" w:rsidR="00603089" w:rsidRDefault="00603089">
      <w:r>
        <w:rPr>
          <w:sz w:val="24"/>
        </w:rPr>
        <w:t xml:space="preserve"> </w:t>
      </w:r>
    </w:p>
  </w:endnote>
  <w:endnote w:type="continuationNotice" w:id="1">
    <w:p w14:paraId="6CE41664" w14:textId="77777777" w:rsidR="00603089" w:rsidRDefault="0060308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57F3" w14:textId="77777777" w:rsidR="00603089" w:rsidRDefault="00603089">
      <w:r>
        <w:rPr>
          <w:sz w:val="24"/>
        </w:rPr>
        <w:separator/>
      </w:r>
    </w:p>
  </w:footnote>
  <w:footnote w:type="continuationSeparator" w:id="0">
    <w:p w14:paraId="7D7D01AA" w14:textId="77777777" w:rsidR="00603089" w:rsidRDefault="00603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A403C"/>
    <w:multiLevelType w:val="hybridMultilevel"/>
    <w:tmpl w:val="80AE13DE"/>
    <w:lvl w:ilvl="0" w:tplc="28B2C13A">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9274C"/>
    <w:multiLevelType w:val="hybridMultilevel"/>
    <w:tmpl w:val="9578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C54D0B"/>
    <w:multiLevelType w:val="hybridMultilevel"/>
    <w:tmpl w:val="AA284428"/>
    <w:lvl w:ilvl="0" w:tplc="A8CAE5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97B89"/>
    <w:multiLevelType w:val="hybridMultilevel"/>
    <w:tmpl w:val="642EB034"/>
    <w:lvl w:ilvl="0" w:tplc="54C2FF6A">
      <w:start w:val="1"/>
      <w:numFmt w:val="lowerLetter"/>
      <w:lvlText w:val="%1)"/>
      <w:lvlJc w:val="left"/>
      <w:pPr>
        <w:ind w:left="1068" w:hanging="360"/>
      </w:pPr>
      <w:rPr>
        <w:b w:val="0"/>
        <w:bCs/>
      </w:rPr>
    </w:lvl>
    <w:lvl w:ilvl="1" w:tplc="78827D16">
      <w:start w:val="1"/>
      <w:numFmt w:val="lowerRoman"/>
      <w:lvlText w:val="(%2)"/>
      <w:lvlJc w:val="left"/>
      <w:pPr>
        <w:ind w:left="1788" w:hanging="360"/>
      </w:pPr>
      <w:rPr>
        <w:rFonts w:hint="default"/>
      </w:rPr>
    </w:lvl>
    <w:lvl w:ilvl="2" w:tplc="305A6C82">
      <w:start w:val="1"/>
      <w:numFmt w:val="lowerRoman"/>
      <w:lvlText w:val="(%3)"/>
      <w:lvlJc w:val="left"/>
      <w:pPr>
        <w:ind w:left="3048" w:hanging="720"/>
      </w:pPr>
      <w:rPr>
        <w:rFonts w:hint="default"/>
        <w:b w:val="0"/>
      </w:rPr>
    </w:lvl>
    <w:lvl w:ilvl="3" w:tplc="27568AB2">
      <w:start w:val="1"/>
      <w:numFmt w:val="lowerRoman"/>
      <w:lvlText w:val="%4."/>
      <w:lvlJc w:val="left"/>
      <w:pPr>
        <w:ind w:left="3588" w:hanging="720"/>
      </w:pPr>
      <w:rPr>
        <w:rFonts w:hint="default"/>
        <w:b w:val="0"/>
      </w:rPr>
    </w:lvl>
    <w:lvl w:ilvl="4" w:tplc="52A26582" w:tentative="1">
      <w:start w:val="1"/>
      <w:numFmt w:val="lowerLetter"/>
      <w:lvlText w:val="%5."/>
      <w:lvlJc w:val="left"/>
      <w:pPr>
        <w:ind w:left="3948" w:hanging="360"/>
      </w:pPr>
    </w:lvl>
    <w:lvl w:ilvl="5" w:tplc="BCDCCD26" w:tentative="1">
      <w:start w:val="1"/>
      <w:numFmt w:val="lowerRoman"/>
      <w:lvlText w:val="%6."/>
      <w:lvlJc w:val="right"/>
      <w:pPr>
        <w:ind w:left="4668" w:hanging="180"/>
      </w:pPr>
    </w:lvl>
    <w:lvl w:ilvl="6" w:tplc="A6A6B728" w:tentative="1">
      <w:start w:val="1"/>
      <w:numFmt w:val="decimal"/>
      <w:lvlText w:val="%7."/>
      <w:lvlJc w:val="left"/>
      <w:pPr>
        <w:ind w:left="5388" w:hanging="360"/>
      </w:pPr>
    </w:lvl>
    <w:lvl w:ilvl="7" w:tplc="25DCCBF6" w:tentative="1">
      <w:start w:val="1"/>
      <w:numFmt w:val="lowerLetter"/>
      <w:lvlText w:val="%8."/>
      <w:lvlJc w:val="left"/>
      <w:pPr>
        <w:ind w:left="6108" w:hanging="360"/>
      </w:pPr>
    </w:lvl>
    <w:lvl w:ilvl="8" w:tplc="4E580ACA" w:tentative="1">
      <w:start w:val="1"/>
      <w:numFmt w:val="lowerRoman"/>
      <w:lvlText w:val="%9."/>
      <w:lvlJc w:val="right"/>
      <w:pPr>
        <w:ind w:left="6828" w:hanging="180"/>
      </w:pPr>
    </w:lvl>
  </w:abstractNum>
  <w:abstractNum w:abstractNumId="15"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726213">
    <w:abstractNumId w:val="18"/>
  </w:num>
  <w:num w:numId="2" w16cid:durableId="394360616">
    <w:abstractNumId w:val="11"/>
  </w:num>
  <w:num w:numId="3" w16cid:durableId="1178929654">
    <w:abstractNumId w:val="5"/>
  </w:num>
  <w:num w:numId="4" w16cid:durableId="1410730185">
    <w:abstractNumId w:val="16"/>
  </w:num>
  <w:num w:numId="5" w16cid:durableId="466358975">
    <w:abstractNumId w:val="1"/>
  </w:num>
  <w:num w:numId="6" w16cid:durableId="1379476391">
    <w:abstractNumId w:val="13"/>
  </w:num>
  <w:num w:numId="7" w16cid:durableId="392385994">
    <w:abstractNumId w:val="12"/>
  </w:num>
  <w:num w:numId="8" w16cid:durableId="124929725">
    <w:abstractNumId w:val="15"/>
  </w:num>
  <w:num w:numId="9" w16cid:durableId="1837649700">
    <w:abstractNumId w:val="0"/>
  </w:num>
  <w:num w:numId="10" w16cid:durableId="2040549811">
    <w:abstractNumId w:val="17"/>
  </w:num>
  <w:num w:numId="11" w16cid:durableId="984511977">
    <w:abstractNumId w:val="7"/>
  </w:num>
  <w:num w:numId="12" w16cid:durableId="54743352">
    <w:abstractNumId w:val="9"/>
  </w:num>
  <w:num w:numId="13" w16cid:durableId="748115197">
    <w:abstractNumId w:val="6"/>
  </w:num>
  <w:num w:numId="14" w16cid:durableId="2005089639">
    <w:abstractNumId w:val="4"/>
  </w:num>
  <w:num w:numId="15" w16cid:durableId="1268729998">
    <w:abstractNumId w:val="10"/>
  </w:num>
  <w:num w:numId="16" w16cid:durableId="1849637592">
    <w:abstractNumId w:val="3"/>
  </w:num>
  <w:num w:numId="17" w16cid:durableId="1998419948">
    <w:abstractNumId w:val="8"/>
  </w:num>
  <w:num w:numId="18" w16cid:durableId="1699429894">
    <w:abstractNumId w:val="14"/>
  </w:num>
  <w:num w:numId="19" w16cid:durableId="983387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367C6"/>
    <w:rsid w:val="000A4184"/>
    <w:rsid w:val="000A4AD0"/>
    <w:rsid w:val="000A6DBA"/>
    <w:rsid w:val="000A7704"/>
    <w:rsid w:val="000C1A70"/>
    <w:rsid w:val="000C4041"/>
    <w:rsid w:val="000F7A9C"/>
    <w:rsid w:val="00115846"/>
    <w:rsid w:val="00123D63"/>
    <w:rsid w:val="00124F37"/>
    <w:rsid w:val="00127F0A"/>
    <w:rsid w:val="0018597D"/>
    <w:rsid w:val="001A145A"/>
    <w:rsid w:val="001A5D44"/>
    <w:rsid w:val="001B06FD"/>
    <w:rsid w:val="001B0D84"/>
    <w:rsid w:val="001D70EB"/>
    <w:rsid w:val="002140D1"/>
    <w:rsid w:val="00217E25"/>
    <w:rsid w:val="00234E85"/>
    <w:rsid w:val="002727A9"/>
    <w:rsid w:val="002A1EFC"/>
    <w:rsid w:val="002A580B"/>
    <w:rsid w:val="002B3FAB"/>
    <w:rsid w:val="002C0E0C"/>
    <w:rsid w:val="002C7A2C"/>
    <w:rsid w:val="002D26CB"/>
    <w:rsid w:val="0030697E"/>
    <w:rsid w:val="00311946"/>
    <w:rsid w:val="003152A1"/>
    <w:rsid w:val="0033170E"/>
    <w:rsid w:val="0035409F"/>
    <w:rsid w:val="0035520E"/>
    <w:rsid w:val="00357959"/>
    <w:rsid w:val="00377776"/>
    <w:rsid w:val="00392917"/>
    <w:rsid w:val="003B1240"/>
    <w:rsid w:val="003C58AB"/>
    <w:rsid w:val="003C6DE1"/>
    <w:rsid w:val="00406EB3"/>
    <w:rsid w:val="00436AB8"/>
    <w:rsid w:val="00473DE7"/>
    <w:rsid w:val="004751C2"/>
    <w:rsid w:val="004E4B87"/>
    <w:rsid w:val="004E5125"/>
    <w:rsid w:val="004E721D"/>
    <w:rsid w:val="004F2B9A"/>
    <w:rsid w:val="004F4CD7"/>
    <w:rsid w:val="005117C9"/>
    <w:rsid w:val="00520D20"/>
    <w:rsid w:val="005279AF"/>
    <w:rsid w:val="005530BF"/>
    <w:rsid w:val="00553DB1"/>
    <w:rsid w:val="005865E7"/>
    <w:rsid w:val="005A16AF"/>
    <w:rsid w:val="005A180D"/>
    <w:rsid w:val="005C3A69"/>
    <w:rsid w:val="005E02F2"/>
    <w:rsid w:val="005F591A"/>
    <w:rsid w:val="00603089"/>
    <w:rsid w:val="00603AFF"/>
    <w:rsid w:val="00607FDC"/>
    <w:rsid w:val="00611168"/>
    <w:rsid w:val="006134C9"/>
    <w:rsid w:val="00625388"/>
    <w:rsid w:val="006311BC"/>
    <w:rsid w:val="006459D2"/>
    <w:rsid w:val="00652BAB"/>
    <w:rsid w:val="00652FBC"/>
    <w:rsid w:val="00652FC7"/>
    <w:rsid w:val="00653213"/>
    <w:rsid w:val="00664033"/>
    <w:rsid w:val="0068331F"/>
    <w:rsid w:val="006879EC"/>
    <w:rsid w:val="006A15EC"/>
    <w:rsid w:val="006D6898"/>
    <w:rsid w:val="006E5B66"/>
    <w:rsid w:val="006F3706"/>
    <w:rsid w:val="006F64BB"/>
    <w:rsid w:val="00743271"/>
    <w:rsid w:val="00773DED"/>
    <w:rsid w:val="007804BD"/>
    <w:rsid w:val="00781CD9"/>
    <w:rsid w:val="00793A9A"/>
    <w:rsid w:val="0079727D"/>
    <w:rsid w:val="007B239D"/>
    <w:rsid w:val="007B73A2"/>
    <w:rsid w:val="007C13EC"/>
    <w:rsid w:val="007C31FA"/>
    <w:rsid w:val="007D4A2D"/>
    <w:rsid w:val="007D59F6"/>
    <w:rsid w:val="007F6EF2"/>
    <w:rsid w:val="008072F2"/>
    <w:rsid w:val="0081052F"/>
    <w:rsid w:val="008260D8"/>
    <w:rsid w:val="00834090"/>
    <w:rsid w:val="008377D2"/>
    <w:rsid w:val="008432B9"/>
    <w:rsid w:val="00845EDA"/>
    <w:rsid w:val="00847F17"/>
    <w:rsid w:val="008768F0"/>
    <w:rsid w:val="008929AC"/>
    <w:rsid w:val="008A4AA7"/>
    <w:rsid w:val="008C0635"/>
    <w:rsid w:val="008F7BF0"/>
    <w:rsid w:val="00916E24"/>
    <w:rsid w:val="00930D65"/>
    <w:rsid w:val="00940E78"/>
    <w:rsid w:val="0097182A"/>
    <w:rsid w:val="009830E4"/>
    <w:rsid w:val="00994B88"/>
    <w:rsid w:val="009A5400"/>
    <w:rsid w:val="009B1125"/>
    <w:rsid w:val="009B499D"/>
    <w:rsid w:val="009D07CB"/>
    <w:rsid w:val="009E196C"/>
    <w:rsid w:val="009E1E12"/>
    <w:rsid w:val="009E5EF2"/>
    <w:rsid w:val="00A05A45"/>
    <w:rsid w:val="00A16EC9"/>
    <w:rsid w:val="00A36B57"/>
    <w:rsid w:val="00AB40E2"/>
    <w:rsid w:val="00AC133F"/>
    <w:rsid w:val="00AD77FC"/>
    <w:rsid w:val="00AF2E68"/>
    <w:rsid w:val="00B3630A"/>
    <w:rsid w:val="00B4469E"/>
    <w:rsid w:val="00B707EA"/>
    <w:rsid w:val="00B84D53"/>
    <w:rsid w:val="00B936D9"/>
    <w:rsid w:val="00BA4299"/>
    <w:rsid w:val="00BB1579"/>
    <w:rsid w:val="00BB580B"/>
    <w:rsid w:val="00BC1BB9"/>
    <w:rsid w:val="00BD6CBC"/>
    <w:rsid w:val="00BE09A2"/>
    <w:rsid w:val="00BE4AD6"/>
    <w:rsid w:val="00BF3C6F"/>
    <w:rsid w:val="00C40507"/>
    <w:rsid w:val="00C61EF4"/>
    <w:rsid w:val="00C750A4"/>
    <w:rsid w:val="00CA1CA1"/>
    <w:rsid w:val="00CD54B9"/>
    <w:rsid w:val="00CF331A"/>
    <w:rsid w:val="00D029CB"/>
    <w:rsid w:val="00D200D6"/>
    <w:rsid w:val="00D50A97"/>
    <w:rsid w:val="00D563DE"/>
    <w:rsid w:val="00D70AFC"/>
    <w:rsid w:val="00DB618B"/>
    <w:rsid w:val="00DB6AED"/>
    <w:rsid w:val="00DC3271"/>
    <w:rsid w:val="00DC723F"/>
    <w:rsid w:val="00DD74D3"/>
    <w:rsid w:val="00DE64C9"/>
    <w:rsid w:val="00E07E32"/>
    <w:rsid w:val="00E25458"/>
    <w:rsid w:val="00E62637"/>
    <w:rsid w:val="00EB5460"/>
    <w:rsid w:val="00EC3EA0"/>
    <w:rsid w:val="00EC50B8"/>
    <w:rsid w:val="00F02757"/>
    <w:rsid w:val="00F17486"/>
    <w:rsid w:val="00F17721"/>
    <w:rsid w:val="00F251B1"/>
    <w:rsid w:val="00F2781B"/>
    <w:rsid w:val="00F571C7"/>
    <w:rsid w:val="00F72CD1"/>
    <w:rsid w:val="00FE4435"/>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jan.jeremic@mfin.gov.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dana.suboticki@mgsi.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ar.radovanovic@mgsi.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agan.mirkovic@mgsi.gov.rs" TargetMode="External"/><Relationship Id="rId4" Type="http://schemas.openxmlformats.org/officeDocument/2006/relationships/settings" Target="settings.xml"/><Relationship Id="rId9" Type="http://schemas.openxmlformats.org/officeDocument/2006/relationships/hyperlink" Target="mailto:ljiljana.dzuver@mfin.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75D97-A26B-4013-AAAE-BA5C49EF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8199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Dejan Jeremić</cp:lastModifiedBy>
  <cp:revision>8</cp:revision>
  <cp:lastPrinted>2011-11-02T17:37:00Z</cp:lastPrinted>
  <dcterms:created xsi:type="dcterms:W3CDTF">2025-06-12T12:27:00Z</dcterms:created>
  <dcterms:modified xsi:type="dcterms:W3CDTF">2026-04-07T07:22:00Z</dcterms:modified>
</cp:coreProperties>
</file>